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47CAA" w:rsidP="00A47CAA">
      <w:pPr>
        <w:spacing w:line="360" w:lineRule="auto"/>
        <w:jc w:val="center"/>
        <w:rPr>
          <w:rFonts w:ascii="黑体" w:eastAsia="黑体" w:hAnsi="ItalicC" w:hint="eastAsia"/>
          <w:sz w:val="36"/>
        </w:rPr>
      </w:pPr>
      <w:r w:rsidR="00F82D05">
        <w:rPr>
          <w:rFonts w:ascii="黑体" w:eastAsia="黑体" w:hAnsi="ItalicC" w:hint="eastAsia"/>
          <w:sz w:val="36"/>
        </w:rPr>
        <w:t>***</w:t>
      </w:r>
      <w:r>
        <w:rPr>
          <w:rFonts w:ascii="黑体" w:eastAsia="黑体" w:hAnsi="ItalicC" w:hint="eastAsia"/>
          <w:sz w:val="36"/>
        </w:rPr>
        <w:t>市</w:t>
      </w:r>
      <w:r w:rsidR="00F82D05">
        <w:rPr>
          <w:rFonts w:ascii="黑体" w:eastAsia="黑体" w:hAnsi="ItalicC" w:hint="eastAsia"/>
          <w:sz w:val="36"/>
        </w:rPr>
        <w:t>*********</w:t>
      </w:r>
      <w:r>
        <w:rPr>
          <w:rFonts w:ascii="黑体" w:eastAsia="黑体" w:hAnsi="ItalicC" w:hint="eastAsia"/>
          <w:sz w:val="36"/>
        </w:rPr>
        <w:t>工程</w:t>
      </w:r>
    </w:p>
    <w:p w:rsidR="00A47CAA" w:rsidP="00A47CAA">
      <w:pPr>
        <w:spacing w:line="360" w:lineRule="auto"/>
        <w:jc w:val="center"/>
        <w:rPr>
          <w:rFonts w:ascii="仿宋_GB2312" w:eastAsia="仿宋_GB2312" w:hAnsi="ItalicC" w:hint="eastAsia"/>
          <w:sz w:val="28"/>
        </w:rPr>
      </w:pPr>
      <w:r>
        <w:rPr>
          <w:rFonts w:ascii="黑体" w:eastAsia="黑体" w:hAnsi="ItalicC" w:hint="eastAsia"/>
          <w:sz w:val="48"/>
        </w:rPr>
        <w:t>临水、临电施工方案</w:t>
      </w:r>
    </w:p>
    <w:p w:rsidR="00A47CAA" w:rsidRPr="00450E4F" w:rsidP="00450E4F">
      <w:pPr>
        <w:spacing w:line="360" w:lineRule="auto"/>
        <w:ind w:firstLine="2819" w:firstLineChars="783"/>
        <w:rPr>
          <w:rFonts w:ascii="仿宋_GB2312" w:eastAsia="仿宋_GB2312" w:hAnsi="ItalicC" w:hint="eastAsia"/>
          <w:sz w:val="36"/>
          <w:szCs w:val="36"/>
        </w:rPr>
      </w:pPr>
      <w:r w:rsidRPr="00450E4F">
        <w:rPr>
          <w:rFonts w:ascii="仿宋_GB2312" w:eastAsia="仿宋_GB2312" w:hAnsi="ItalicC" w:hint="eastAsia"/>
          <w:sz w:val="36"/>
          <w:szCs w:val="36"/>
        </w:rPr>
        <w:t>编制：</w:t>
      </w:r>
    </w:p>
    <w:p w:rsidR="00A47CAA" w:rsidRPr="00450E4F" w:rsidP="00450E4F">
      <w:pPr>
        <w:tabs>
          <w:tab w:val="left" w:pos="2820"/>
        </w:tabs>
        <w:spacing w:line="360" w:lineRule="auto"/>
        <w:ind w:firstLine="2819" w:firstLineChars="783"/>
        <w:rPr>
          <w:rFonts w:ascii="仿宋_GB2312" w:eastAsia="仿宋_GB2312" w:hAnsi="ItalicC" w:hint="eastAsia"/>
          <w:sz w:val="36"/>
          <w:szCs w:val="36"/>
        </w:rPr>
      </w:pPr>
      <w:r w:rsidRPr="00450E4F">
        <w:rPr>
          <w:rFonts w:ascii="仿宋_GB2312" w:eastAsia="仿宋_GB2312" w:hAnsi="ItalicC" w:hint="eastAsia"/>
          <w:sz w:val="36"/>
          <w:szCs w:val="36"/>
        </w:rPr>
        <w:t>审批：</w:t>
      </w:r>
    </w:p>
    <w:p w:rsidR="00A47CAA" w:rsidRPr="00450E4F" w:rsidP="00450E4F">
      <w:pPr>
        <w:tabs>
          <w:tab w:val="left" w:pos="2820"/>
        </w:tabs>
        <w:spacing w:line="360" w:lineRule="auto"/>
        <w:ind w:firstLine="2819" w:firstLineChars="783"/>
        <w:rPr>
          <w:rFonts w:ascii="仿宋_GB2312" w:eastAsia="仿宋_GB2312" w:hAnsi="ItalicC" w:hint="eastAsia"/>
          <w:sz w:val="36"/>
          <w:szCs w:val="36"/>
        </w:rPr>
      </w:pPr>
      <w:r w:rsidRPr="00450E4F">
        <w:rPr>
          <w:rFonts w:ascii="仿宋_GB2312" w:eastAsia="仿宋_GB2312" w:hAnsi="ItalicC" w:hint="eastAsia"/>
          <w:sz w:val="36"/>
          <w:szCs w:val="36"/>
        </w:rPr>
        <w:t>批准：</w:t>
      </w:r>
    </w:p>
    <w:p w:rsidR="00A47CAA" w:rsidP="00A47CAA">
      <w:pPr>
        <w:spacing w:line="360" w:lineRule="auto"/>
        <w:ind w:firstLine="2800" w:firstLineChars="1000"/>
        <w:rPr>
          <w:rFonts w:ascii="宋体" w:hAnsi="ItalicC" w:hint="eastAsia"/>
          <w:b/>
          <w:sz w:val="28"/>
        </w:rPr>
      </w:pPr>
      <w:r w:rsidR="00F82D05">
        <w:rPr>
          <w:rFonts w:ascii="宋体" w:hAnsi="ItalicC" w:hint="eastAsia"/>
          <w:b/>
          <w:sz w:val="28"/>
        </w:rPr>
        <w:t>***</w:t>
      </w:r>
      <w:r>
        <w:rPr>
          <w:rFonts w:ascii="宋体" w:hAnsi="ItalicC" w:hint="eastAsia"/>
          <w:b/>
          <w:sz w:val="28"/>
        </w:rPr>
        <w:t>市建安公司</w:t>
      </w:r>
    </w:p>
    <w:p w:rsidR="00A47CAA" w:rsidP="00A47CAA">
      <w:pPr>
        <w:spacing w:line="360" w:lineRule="auto"/>
        <w:ind w:firstLine="1820" w:firstLineChars="650"/>
        <w:rPr>
          <w:rFonts w:ascii="宋体" w:hAnsi="ItalicC" w:hint="eastAsia"/>
          <w:b/>
          <w:sz w:val="28"/>
        </w:rPr>
      </w:pPr>
      <w:r w:rsidR="00F82D05">
        <w:rPr>
          <w:rFonts w:ascii="宋体" w:hAnsi="ItalicC" w:hint="eastAsia"/>
          <w:b/>
          <w:sz w:val="28"/>
        </w:rPr>
        <w:t>***</w:t>
      </w:r>
      <w:r>
        <w:rPr>
          <w:rFonts w:ascii="宋体" w:hAnsi="ItalicC" w:hint="eastAsia"/>
          <w:b/>
          <w:sz w:val="28"/>
        </w:rPr>
        <w:t>市</w:t>
      </w:r>
      <w:r w:rsidR="00F82D05">
        <w:rPr>
          <w:rFonts w:ascii="宋体" w:hAnsi="ItalicC" w:hint="eastAsia"/>
          <w:b/>
          <w:sz w:val="28"/>
        </w:rPr>
        <w:t>***********</w:t>
      </w:r>
      <w:r>
        <w:rPr>
          <w:rFonts w:ascii="宋体" w:hAnsi="ItalicC" w:hint="eastAsia"/>
          <w:b/>
          <w:sz w:val="28"/>
        </w:rPr>
        <w:t>项目经理部</w:t>
      </w:r>
    </w:p>
    <w:p w:rsidR="00E6684E" w:rsidRPr="00A47CAA" w:rsidP="00A47CAA">
      <w:pPr>
        <w:pBdr>
          <w:bottom w:val="single" w:sz="12" w:space="1" w:color="auto"/>
        </w:pBdr>
        <w:jc w:val="center"/>
        <w:rPr>
          <w:rFonts w:hint="eastAsia"/>
          <w:b/>
          <w:sz w:val="44"/>
          <w:szCs w:val="44"/>
        </w:rPr>
      </w:pPr>
      <w:r w:rsidRPr="00A47CAA">
        <w:rPr>
          <w:rFonts w:hint="eastAsia"/>
          <w:b/>
          <w:sz w:val="44"/>
          <w:szCs w:val="44"/>
        </w:rPr>
        <w:t>目录</w:t>
      </w:r>
    </w:p>
    <w:p w:rsidR="00E6684E" w:rsidP="00A47CAA">
      <w:pPr>
        <w:pStyle w:val="TOC1"/>
        <w:rPr>
          <w:rFonts w:hint="eastAsia"/>
          <w:noProof/>
          <w:sz w:val="32"/>
          <w:szCs w:val="32"/>
        </w:rPr>
      </w:pPr>
      <w:r w:rsidRPr="00A47CAA">
        <w:rPr>
          <w:sz w:val="32"/>
          <w:szCs w:val="32"/>
        </w:rPr>
        <w:fldChar w:fldCharType="begin"/>
      </w:r>
      <w:r w:rsidRPr="00A47CAA">
        <w:rPr>
          <w:sz w:val="32"/>
          <w:szCs w:val="32"/>
        </w:rPr>
        <w:instrText xml:space="preserve"> TOC \o "1-3" </w:instrText>
      </w:r>
      <w:r w:rsidRPr="00A47CAA">
        <w:rPr>
          <w:sz w:val="32"/>
          <w:szCs w:val="32"/>
        </w:rPr>
        <w:fldChar w:fldCharType="separate"/>
      </w:r>
      <w:r w:rsidRPr="00A47CAA">
        <w:rPr>
          <w:rFonts w:hint="eastAsia"/>
          <w:noProof/>
          <w:sz w:val="32"/>
          <w:szCs w:val="32"/>
        </w:rPr>
        <w:t>一、</w:t>
      </w:r>
      <w:r w:rsidRPr="00A47CAA">
        <w:rPr>
          <w:noProof/>
          <w:sz w:val="32"/>
          <w:szCs w:val="32"/>
        </w:rPr>
        <w:tab/>
      </w:r>
      <w:r w:rsidRPr="00A47CAA">
        <w:rPr>
          <w:rFonts w:hint="eastAsia"/>
          <w:noProof/>
          <w:sz w:val="32"/>
          <w:szCs w:val="32"/>
        </w:rPr>
        <w:t>临时用电设计</w:t>
      </w:r>
      <w:r w:rsidRPr="00A47CAA">
        <w:rPr>
          <w:sz w:val="32"/>
          <w:szCs w:val="32"/>
        </w:rPr>
        <w:fldChar w:fldCharType="end"/>
      </w:r>
    </w:p>
    <w:p w:rsidR="00E6684E" w:rsidRPr="00A47CAA" w:rsidP="00A47CAA">
      <w:pPr>
        <w:pStyle w:val="TOC1"/>
        <w:rPr>
          <w:rFonts w:hint="eastAsia"/>
          <w:noProof/>
          <w:sz w:val="32"/>
          <w:szCs w:val="32"/>
        </w:rPr>
        <w:sectPr>
          <w:pgSz w:w="11906" w:h="16838"/>
          <w:pgMar w:top="1440" w:right="1797" w:bottom="1440" w:left="1797" w:header="851" w:footer="992" w:gutter="0"/>
          <w:pgNumType w:start="1"/>
          <w:cols w:space="425"/>
          <w:docGrid w:type="lines" w:linePitch="312"/>
        </w:sectPr>
      </w:pPr>
      <w:r w:rsidRPr="00A47CAA">
        <w:rPr>
          <w:rFonts w:hint="eastAsia"/>
          <w:noProof/>
          <w:sz w:val="32"/>
          <w:szCs w:val="32"/>
        </w:rPr>
        <w:t>二、</w:t>
      </w:r>
      <w:r w:rsidRPr="00A47CAA">
        <w:rPr>
          <w:noProof/>
          <w:sz w:val="32"/>
          <w:szCs w:val="32"/>
        </w:rPr>
        <w:tab/>
      </w:r>
      <w:r w:rsidRPr="00A47CAA">
        <w:rPr>
          <w:rFonts w:hint="eastAsia"/>
          <w:noProof/>
          <w:sz w:val="32"/>
          <w:szCs w:val="32"/>
        </w:rPr>
        <w:t>临时用水设计</w:t>
      </w:r>
    </w:p>
    <w:p w:rsidR="00E6684E" w:rsidP="00A47CAA">
      <w:pPr>
        <w:pStyle w:val="Heading2"/>
        <w:keepNext w:val="0"/>
        <w:keepLines w:val="0"/>
        <w:tabs>
          <w:tab w:val="left" w:pos="3780"/>
          <w:tab w:val="left" w:pos="3960"/>
          <w:tab w:val="left" w:pos="4320"/>
        </w:tabs>
        <w:spacing w:before="0" w:after="0" w:line="360" w:lineRule="auto"/>
        <w:jc w:val="center"/>
        <w:rPr>
          <w:rFonts w:ascii="宋体" w:eastAsia="宋体"/>
          <w:sz w:val="24"/>
        </w:rPr>
      </w:pPr>
      <w:bookmarkStart w:id="0" w:name="_Toc490822640"/>
      <w:r>
        <w:rPr>
          <w:rFonts w:ascii="宋体" w:eastAsia="宋体" w:hint="eastAsia"/>
          <w:sz w:val="24"/>
        </w:rPr>
        <w:t>第一章 临时用电设计</w:t>
      </w:r>
      <w:bookmarkEnd w:id="0"/>
    </w:p>
    <w:p w:rsidR="00E6684E" w:rsidP="00A47CAA">
      <w:pPr>
        <w:numPr>
          <w:ilvl w:val="0"/>
          <w:numId w:val="6"/>
        </w:numPr>
        <w:tabs>
          <w:tab w:val="left" w:pos="1080"/>
        </w:tabs>
        <w:spacing w:line="360" w:lineRule="auto"/>
        <w:ind w:left="480"/>
        <w:rPr>
          <w:rFonts w:ascii="宋体" w:hint="eastAsia"/>
          <w:b/>
          <w:sz w:val="24"/>
        </w:rPr>
      </w:pPr>
      <w:r>
        <w:rPr>
          <w:rFonts w:ascii="宋体" w:hint="eastAsia"/>
          <w:b/>
          <w:sz w:val="24"/>
        </w:rPr>
        <w:t>现场临电设置简介</w:t>
      </w:r>
    </w:p>
    <w:p w:rsidR="00E6684E" w:rsidP="00A47CAA">
      <w:pPr>
        <w:spacing w:line="360" w:lineRule="auto"/>
        <w:ind w:firstLine="480"/>
        <w:rPr>
          <w:rFonts w:ascii="宋体" w:hint="eastAsia"/>
          <w:sz w:val="24"/>
        </w:rPr>
      </w:pPr>
      <w:r>
        <w:rPr>
          <w:rFonts w:ascii="宋体" w:hint="eastAsia"/>
          <w:sz w:val="24"/>
        </w:rPr>
        <w:t>本工程主要用电是各种机械，包括1台塔吊、1台外用电梯、钢筋加工场、木工房、电焊机、混凝土震捣机械、砂浆搅拌机、办公区、工人宿舍区等，详见施工机械配置表。</w:t>
      </w:r>
    </w:p>
    <w:p w:rsidR="00E6684E" w:rsidP="00A47CAA">
      <w:pPr>
        <w:numPr>
          <w:ilvl w:val="0"/>
          <w:numId w:val="1"/>
        </w:numPr>
        <w:tabs>
          <w:tab w:val="num" w:pos="945"/>
        </w:tabs>
        <w:spacing w:line="360" w:lineRule="auto"/>
        <w:rPr>
          <w:rFonts w:ascii="宋体" w:hint="eastAsia"/>
          <w:sz w:val="24"/>
        </w:rPr>
      </w:pPr>
      <w:r>
        <w:rPr>
          <w:rFonts w:ascii="宋体" w:hint="eastAsia"/>
          <w:sz w:val="24"/>
        </w:rPr>
        <w:t>电源：施工电源设在工地</w:t>
      </w:r>
      <w:r w:rsidR="00450E4F">
        <w:rPr>
          <w:rFonts w:ascii="宋体" w:hint="eastAsia"/>
          <w:sz w:val="24"/>
        </w:rPr>
        <w:t>北侧</w:t>
      </w:r>
      <w:r>
        <w:rPr>
          <w:rFonts w:ascii="宋体" w:hint="eastAsia"/>
          <w:sz w:val="24"/>
        </w:rPr>
        <w:t>。</w:t>
      </w:r>
    </w:p>
    <w:p w:rsidR="00E6684E" w:rsidP="00A47CAA">
      <w:pPr>
        <w:numPr>
          <w:ilvl w:val="0"/>
          <w:numId w:val="1"/>
        </w:numPr>
        <w:tabs>
          <w:tab w:val="num" w:pos="945"/>
        </w:tabs>
        <w:spacing w:line="360" w:lineRule="auto"/>
        <w:rPr>
          <w:rFonts w:ascii="宋体" w:hint="eastAsia"/>
          <w:sz w:val="24"/>
        </w:rPr>
      </w:pPr>
      <w:r>
        <w:rPr>
          <w:rFonts w:ascii="宋体" w:hint="eastAsia"/>
          <w:sz w:val="24"/>
        </w:rPr>
        <w:t>现场采用TN-S三相五线制接零保护系统供电。</w:t>
      </w:r>
    </w:p>
    <w:p w:rsidR="00E6684E" w:rsidP="00A47CAA">
      <w:pPr>
        <w:numPr>
          <w:ilvl w:val="0"/>
          <w:numId w:val="1"/>
        </w:numPr>
        <w:tabs>
          <w:tab w:val="num" w:pos="945"/>
        </w:tabs>
        <w:spacing w:line="360" w:lineRule="auto"/>
        <w:rPr>
          <w:rFonts w:ascii="宋体" w:hint="eastAsia"/>
          <w:sz w:val="24"/>
        </w:rPr>
      </w:pPr>
      <w:r>
        <w:rPr>
          <w:rFonts w:ascii="宋体" w:hint="eastAsia"/>
          <w:sz w:val="24"/>
        </w:rPr>
        <w:t>主要施工机械配置表：</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
        <w:gridCol w:w="2220"/>
        <w:gridCol w:w="720"/>
        <w:gridCol w:w="1380"/>
        <w:gridCol w:w="222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0"/>
          <w:jc w:val="center"/>
        </w:trPr>
        <w:tc>
          <w:tcPr>
            <w:tcW w:w="668" w:type="dxa"/>
            <w:vAlign w:val="center"/>
          </w:tcPr>
          <w:p w:rsidR="00E6684E" w:rsidP="00A47CAA">
            <w:pPr>
              <w:rPr>
                <w:rFonts w:ascii="宋体" w:hint="eastAsia"/>
              </w:rPr>
            </w:pPr>
            <w:r>
              <w:rPr>
                <w:rFonts w:ascii="宋体" w:hint="eastAsia"/>
              </w:rPr>
              <w:t>序号</w:t>
            </w:r>
          </w:p>
        </w:tc>
        <w:tc>
          <w:tcPr>
            <w:tcW w:w="2220" w:type="dxa"/>
            <w:vAlign w:val="center"/>
          </w:tcPr>
          <w:p w:rsidR="00E6684E" w:rsidP="00A47CAA">
            <w:pPr>
              <w:rPr>
                <w:rFonts w:ascii="宋体" w:hint="eastAsia"/>
              </w:rPr>
            </w:pPr>
            <w:r>
              <w:rPr>
                <w:rFonts w:ascii="宋体" w:hint="eastAsia"/>
              </w:rPr>
              <w:t>设备名称</w:t>
            </w:r>
          </w:p>
        </w:tc>
        <w:tc>
          <w:tcPr>
            <w:tcW w:w="720" w:type="dxa"/>
            <w:vAlign w:val="center"/>
          </w:tcPr>
          <w:p w:rsidR="00E6684E" w:rsidP="00A47CAA">
            <w:pPr>
              <w:rPr>
                <w:rFonts w:ascii="宋体" w:hint="eastAsia"/>
              </w:rPr>
            </w:pPr>
            <w:r>
              <w:rPr>
                <w:rFonts w:ascii="宋体" w:hint="eastAsia"/>
              </w:rPr>
              <w:t>数量</w:t>
            </w:r>
          </w:p>
        </w:tc>
        <w:tc>
          <w:tcPr>
            <w:tcW w:w="1380" w:type="dxa"/>
            <w:vAlign w:val="center"/>
          </w:tcPr>
          <w:p w:rsidR="00E6684E" w:rsidP="00A47CAA">
            <w:pPr>
              <w:rPr>
                <w:rFonts w:ascii="宋体"/>
              </w:rPr>
            </w:pPr>
            <w:r>
              <w:rPr>
                <w:rFonts w:ascii="宋体" w:hint="eastAsia"/>
              </w:rPr>
              <w:t>功率（</w:t>
            </w:r>
            <w:r>
              <w:rPr>
                <w:rFonts w:ascii="宋体"/>
              </w:rPr>
              <w:t>KW</w:t>
            </w:r>
            <w:r>
              <w:rPr>
                <w:rFonts w:ascii="宋体" w:hint="eastAsia"/>
              </w:rPr>
              <w:t>）</w:t>
            </w:r>
          </w:p>
        </w:tc>
        <w:tc>
          <w:tcPr>
            <w:tcW w:w="2220" w:type="dxa"/>
            <w:vAlign w:val="center"/>
          </w:tcPr>
          <w:p w:rsidR="00E6684E" w:rsidP="00A47CAA">
            <w:pPr>
              <w:rPr>
                <w:rFonts w:ascii="宋体" w:hint="eastAsia"/>
              </w:rPr>
            </w:pPr>
            <w:r>
              <w:rPr>
                <w:rFonts w:ascii="宋体" w:hint="eastAsia"/>
              </w:rPr>
              <w:t>合计</w:t>
            </w:r>
          </w:p>
        </w:tc>
      </w:tr>
      <w:tr>
        <w:tblPrEx>
          <w:tblW w:w="0" w:type="auto"/>
          <w:jc w:val="center"/>
          <w:tblLayout w:type="fixed"/>
          <w:tblLook w:val="0000"/>
        </w:tblPrEx>
        <w:trPr>
          <w:trHeight w:val="330"/>
          <w:jc w:val="center"/>
        </w:trPr>
        <w:tc>
          <w:tcPr>
            <w:tcW w:w="668" w:type="dxa"/>
            <w:vAlign w:val="center"/>
          </w:tcPr>
          <w:p w:rsidR="00E6684E" w:rsidP="00A47CAA">
            <w:pPr>
              <w:numPr>
                <w:ilvl w:val="0"/>
                <w:numId w:val="2"/>
              </w:numPr>
              <w:rPr>
                <w:rFonts w:ascii="宋体" w:hint="eastAsia"/>
              </w:rPr>
            </w:pPr>
          </w:p>
        </w:tc>
        <w:tc>
          <w:tcPr>
            <w:tcW w:w="2220" w:type="dxa"/>
            <w:vAlign w:val="center"/>
          </w:tcPr>
          <w:p w:rsidR="00E6684E" w:rsidP="00A47CAA">
            <w:pPr>
              <w:rPr>
                <w:rFonts w:ascii="宋体" w:hint="eastAsia"/>
              </w:rPr>
            </w:pPr>
            <w:r>
              <w:rPr>
                <w:rFonts w:ascii="宋体" w:hint="eastAsia"/>
              </w:rPr>
              <w:t>塔吊</w:t>
            </w:r>
          </w:p>
        </w:tc>
        <w:tc>
          <w:tcPr>
            <w:tcW w:w="720" w:type="dxa"/>
            <w:vAlign w:val="center"/>
          </w:tcPr>
          <w:p w:rsidR="00E6684E" w:rsidP="00A47CAA">
            <w:pPr>
              <w:rPr>
                <w:rFonts w:ascii="宋体" w:hint="eastAsia"/>
              </w:rPr>
            </w:pPr>
            <w:r>
              <w:rPr>
                <w:rFonts w:ascii="宋体" w:hint="eastAsia"/>
              </w:rPr>
              <w:t>1</w:t>
            </w:r>
          </w:p>
        </w:tc>
        <w:tc>
          <w:tcPr>
            <w:tcW w:w="1380" w:type="dxa"/>
            <w:vAlign w:val="center"/>
          </w:tcPr>
          <w:p w:rsidR="00E6684E" w:rsidP="00A47CAA">
            <w:pPr>
              <w:rPr>
                <w:rFonts w:ascii="宋体" w:hint="eastAsia"/>
              </w:rPr>
            </w:pPr>
            <w:r>
              <w:rPr>
                <w:rFonts w:ascii="宋体" w:hint="eastAsia"/>
              </w:rPr>
              <w:t>70</w:t>
            </w:r>
          </w:p>
        </w:tc>
        <w:tc>
          <w:tcPr>
            <w:tcW w:w="2220" w:type="dxa"/>
            <w:vAlign w:val="center"/>
          </w:tcPr>
          <w:p w:rsidR="00E6684E" w:rsidP="00A47CAA">
            <w:pPr>
              <w:rPr>
                <w:rFonts w:ascii="宋体" w:hint="eastAsia"/>
              </w:rPr>
            </w:pPr>
            <w:r>
              <w:rPr>
                <w:rFonts w:ascii="宋体" w:hint="eastAsia"/>
              </w:rPr>
              <w:t>70</w:t>
            </w:r>
          </w:p>
        </w:tc>
      </w:tr>
      <w:tr>
        <w:tblPrEx>
          <w:tblW w:w="0" w:type="auto"/>
          <w:jc w:val="center"/>
          <w:tblLayout w:type="fixed"/>
          <w:tblLook w:val="0000"/>
        </w:tblPrEx>
        <w:trPr>
          <w:trHeight w:val="330"/>
          <w:jc w:val="center"/>
        </w:trPr>
        <w:tc>
          <w:tcPr>
            <w:tcW w:w="668" w:type="dxa"/>
            <w:vAlign w:val="center"/>
          </w:tcPr>
          <w:p w:rsidR="00E6684E" w:rsidP="00A47CAA">
            <w:pPr>
              <w:numPr>
                <w:ilvl w:val="0"/>
                <w:numId w:val="2"/>
              </w:numPr>
              <w:rPr>
                <w:rFonts w:ascii="宋体" w:hint="eastAsia"/>
              </w:rPr>
            </w:pPr>
          </w:p>
        </w:tc>
        <w:tc>
          <w:tcPr>
            <w:tcW w:w="2220" w:type="dxa"/>
            <w:vAlign w:val="center"/>
          </w:tcPr>
          <w:p w:rsidR="00E6684E" w:rsidP="00A47CAA">
            <w:pPr>
              <w:rPr>
                <w:rFonts w:ascii="宋体" w:hint="eastAsia"/>
              </w:rPr>
            </w:pPr>
            <w:r>
              <w:rPr>
                <w:rFonts w:ascii="宋体" w:hint="eastAsia"/>
              </w:rPr>
              <w:t>外用电梯</w:t>
            </w:r>
          </w:p>
        </w:tc>
        <w:tc>
          <w:tcPr>
            <w:tcW w:w="720" w:type="dxa"/>
            <w:vAlign w:val="center"/>
          </w:tcPr>
          <w:p w:rsidR="00E6684E" w:rsidP="00A47CAA">
            <w:pPr>
              <w:rPr>
                <w:rFonts w:ascii="宋体" w:hint="eastAsia"/>
              </w:rPr>
            </w:pPr>
            <w:r>
              <w:rPr>
                <w:rFonts w:ascii="宋体" w:hint="eastAsia"/>
              </w:rPr>
              <w:t>1</w:t>
            </w:r>
          </w:p>
        </w:tc>
        <w:tc>
          <w:tcPr>
            <w:tcW w:w="1380" w:type="dxa"/>
            <w:vAlign w:val="center"/>
          </w:tcPr>
          <w:p w:rsidR="00E6684E" w:rsidP="00A47CAA">
            <w:pPr>
              <w:rPr>
                <w:rFonts w:ascii="宋体" w:hint="eastAsia"/>
              </w:rPr>
            </w:pPr>
            <w:r>
              <w:rPr>
                <w:rFonts w:ascii="宋体" w:hint="eastAsia"/>
              </w:rPr>
              <w:t>50</w:t>
            </w:r>
          </w:p>
        </w:tc>
        <w:tc>
          <w:tcPr>
            <w:tcW w:w="2220" w:type="dxa"/>
            <w:vAlign w:val="center"/>
          </w:tcPr>
          <w:p w:rsidR="00E6684E" w:rsidP="00A47CAA">
            <w:pPr>
              <w:rPr>
                <w:rFonts w:ascii="宋体" w:hint="eastAsia"/>
              </w:rPr>
            </w:pPr>
            <w:r>
              <w:rPr>
                <w:rFonts w:ascii="宋体" w:hint="eastAsia"/>
              </w:rPr>
              <w:t>50</w:t>
            </w:r>
          </w:p>
        </w:tc>
      </w:tr>
      <w:tr>
        <w:tblPrEx>
          <w:tblW w:w="0" w:type="auto"/>
          <w:jc w:val="center"/>
          <w:tblLayout w:type="fixed"/>
          <w:tblLook w:val="0000"/>
        </w:tblPrEx>
        <w:trPr>
          <w:trHeight w:val="330"/>
          <w:jc w:val="center"/>
        </w:trPr>
        <w:tc>
          <w:tcPr>
            <w:tcW w:w="668" w:type="dxa"/>
            <w:vAlign w:val="center"/>
          </w:tcPr>
          <w:p w:rsidR="00E6684E" w:rsidP="00A47CAA">
            <w:pPr>
              <w:numPr>
                <w:ilvl w:val="0"/>
                <w:numId w:val="2"/>
              </w:numPr>
              <w:rPr>
                <w:rFonts w:ascii="宋体" w:hint="eastAsia"/>
              </w:rPr>
            </w:pPr>
          </w:p>
        </w:tc>
        <w:tc>
          <w:tcPr>
            <w:tcW w:w="2220" w:type="dxa"/>
            <w:vAlign w:val="center"/>
          </w:tcPr>
          <w:p w:rsidR="00E6684E" w:rsidP="00A47CAA">
            <w:pPr>
              <w:rPr>
                <w:rFonts w:ascii="宋体" w:hint="eastAsia"/>
              </w:rPr>
            </w:pPr>
            <w:r>
              <w:rPr>
                <w:rFonts w:ascii="宋体" w:hint="eastAsia"/>
              </w:rPr>
              <w:t>消防水泵</w:t>
            </w:r>
          </w:p>
        </w:tc>
        <w:tc>
          <w:tcPr>
            <w:tcW w:w="720" w:type="dxa"/>
            <w:vAlign w:val="center"/>
          </w:tcPr>
          <w:p w:rsidR="00E6684E" w:rsidP="00A47CAA">
            <w:pPr>
              <w:rPr>
                <w:rFonts w:ascii="宋体" w:hint="eastAsia"/>
              </w:rPr>
            </w:pPr>
            <w:r>
              <w:rPr>
                <w:rFonts w:ascii="宋体" w:hint="eastAsia"/>
              </w:rPr>
              <w:t>1</w:t>
            </w:r>
          </w:p>
        </w:tc>
        <w:tc>
          <w:tcPr>
            <w:tcW w:w="1380" w:type="dxa"/>
            <w:vAlign w:val="center"/>
          </w:tcPr>
          <w:p w:rsidR="00E6684E" w:rsidP="00A47CAA">
            <w:pPr>
              <w:rPr>
                <w:rFonts w:ascii="宋体" w:hint="eastAsia"/>
              </w:rPr>
            </w:pPr>
            <w:r>
              <w:rPr>
                <w:rFonts w:ascii="宋体" w:hint="eastAsia"/>
              </w:rPr>
              <w:t>25</w:t>
            </w:r>
          </w:p>
        </w:tc>
        <w:tc>
          <w:tcPr>
            <w:tcW w:w="2220" w:type="dxa"/>
            <w:vAlign w:val="center"/>
          </w:tcPr>
          <w:p w:rsidR="00E6684E" w:rsidP="00A47CAA">
            <w:pPr>
              <w:rPr>
                <w:rFonts w:ascii="宋体" w:hint="eastAsia"/>
              </w:rPr>
            </w:pPr>
            <w:r>
              <w:rPr>
                <w:rFonts w:ascii="宋体" w:hint="eastAsia"/>
              </w:rPr>
              <w:t>25</w:t>
            </w:r>
          </w:p>
        </w:tc>
      </w:tr>
      <w:tr>
        <w:tblPrEx>
          <w:tblW w:w="0" w:type="auto"/>
          <w:jc w:val="center"/>
          <w:tblLayout w:type="fixed"/>
          <w:tblLook w:val="0000"/>
        </w:tblPrEx>
        <w:trPr>
          <w:trHeight w:val="330"/>
          <w:jc w:val="center"/>
        </w:trPr>
        <w:tc>
          <w:tcPr>
            <w:tcW w:w="668" w:type="dxa"/>
            <w:vAlign w:val="center"/>
          </w:tcPr>
          <w:p w:rsidR="00E6684E" w:rsidP="00A47CAA">
            <w:pPr>
              <w:numPr>
                <w:ilvl w:val="0"/>
                <w:numId w:val="2"/>
              </w:numPr>
              <w:rPr>
                <w:rFonts w:ascii="宋体" w:hint="eastAsia"/>
              </w:rPr>
            </w:pPr>
          </w:p>
        </w:tc>
        <w:tc>
          <w:tcPr>
            <w:tcW w:w="2220" w:type="dxa"/>
            <w:vAlign w:val="center"/>
          </w:tcPr>
          <w:p w:rsidR="00E6684E" w:rsidP="00A47CAA">
            <w:pPr>
              <w:rPr>
                <w:rFonts w:ascii="宋体" w:hint="eastAsia"/>
              </w:rPr>
            </w:pPr>
            <w:r>
              <w:rPr>
                <w:rFonts w:ascii="宋体" w:hint="eastAsia"/>
              </w:rPr>
              <w:t>电焊机</w:t>
            </w:r>
          </w:p>
        </w:tc>
        <w:tc>
          <w:tcPr>
            <w:tcW w:w="720" w:type="dxa"/>
            <w:vAlign w:val="center"/>
          </w:tcPr>
          <w:p w:rsidR="00E6684E" w:rsidP="00A47CAA">
            <w:pPr>
              <w:rPr>
                <w:rFonts w:ascii="宋体" w:hint="eastAsia"/>
              </w:rPr>
            </w:pPr>
            <w:r>
              <w:rPr>
                <w:rFonts w:ascii="宋体" w:hint="eastAsia"/>
              </w:rPr>
              <w:t>5</w:t>
            </w:r>
          </w:p>
        </w:tc>
        <w:tc>
          <w:tcPr>
            <w:tcW w:w="1380" w:type="dxa"/>
            <w:vAlign w:val="center"/>
          </w:tcPr>
          <w:p w:rsidR="00E6684E" w:rsidP="00A47CAA">
            <w:pPr>
              <w:rPr>
                <w:rFonts w:ascii="宋体" w:hint="eastAsia"/>
              </w:rPr>
            </w:pPr>
            <w:r>
              <w:rPr>
                <w:rFonts w:ascii="宋体" w:hint="eastAsia"/>
              </w:rPr>
              <w:t>35</w:t>
            </w:r>
          </w:p>
        </w:tc>
        <w:tc>
          <w:tcPr>
            <w:tcW w:w="2220" w:type="dxa"/>
            <w:vAlign w:val="center"/>
          </w:tcPr>
          <w:p w:rsidR="00E6684E" w:rsidP="00A47CAA">
            <w:pPr>
              <w:rPr>
                <w:rFonts w:ascii="宋体" w:hint="eastAsia"/>
              </w:rPr>
            </w:pPr>
            <w:r>
              <w:rPr>
                <w:rFonts w:ascii="宋体" w:hint="eastAsia"/>
              </w:rPr>
              <w:t>175</w:t>
            </w:r>
          </w:p>
        </w:tc>
      </w:tr>
      <w:tr>
        <w:tblPrEx>
          <w:tblW w:w="0" w:type="auto"/>
          <w:jc w:val="center"/>
          <w:tblLayout w:type="fixed"/>
          <w:tblLook w:val="0000"/>
        </w:tblPrEx>
        <w:trPr>
          <w:trHeight w:val="330"/>
          <w:jc w:val="center"/>
        </w:trPr>
        <w:tc>
          <w:tcPr>
            <w:tcW w:w="668" w:type="dxa"/>
            <w:vAlign w:val="center"/>
          </w:tcPr>
          <w:p w:rsidR="00E6684E" w:rsidP="00A47CAA">
            <w:pPr>
              <w:numPr>
                <w:ilvl w:val="0"/>
                <w:numId w:val="2"/>
              </w:numPr>
              <w:rPr>
                <w:rFonts w:ascii="宋体" w:hint="eastAsia"/>
              </w:rPr>
            </w:pPr>
          </w:p>
        </w:tc>
        <w:tc>
          <w:tcPr>
            <w:tcW w:w="2220" w:type="dxa"/>
            <w:vAlign w:val="center"/>
          </w:tcPr>
          <w:p w:rsidR="00E6684E" w:rsidP="00A47CAA">
            <w:pPr>
              <w:rPr>
                <w:rFonts w:ascii="宋体" w:hint="eastAsia"/>
              </w:rPr>
            </w:pPr>
            <w:r>
              <w:rPr>
                <w:rFonts w:ascii="宋体" w:hint="eastAsia"/>
              </w:rPr>
              <w:t>振捣器</w:t>
            </w:r>
          </w:p>
        </w:tc>
        <w:tc>
          <w:tcPr>
            <w:tcW w:w="720" w:type="dxa"/>
            <w:vAlign w:val="center"/>
          </w:tcPr>
          <w:p w:rsidR="00E6684E" w:rsidP="00A47CAA">
            <w:pPr>
              <w:rPr>
                <w:rFonts w:ascii="宋体" w:hint="eastAsia"/>
              </w:rPr>
            </w:pPr>
            <w:r>
              <w:rPr>
                <w:rFonts w:ascii="宋体" w:hint="eastAsia"/>
              </w:rPr>
              <w:t>5</w:t>
            </w:r>
          </w:p>
        </w:tc>
        <w:tc>
          <w:tcPr>
            <w:tcW w:w="1380" w:type="dxa"/>
            <w:vAlign w:val="center"/>
          </w:tcPr>
          <w:p w:rsidR="00E6684E" w:rsidP="00A47CAA">
            <w:pPr>
              <w:rPr>
                <w:rFonts w:ascii="宋体" w:hint="eastAsia"/>
              </w:rPr>
            </w:pPr>
            <w:r>
              <w:rPr>
                <w:rFonts w:ascii="宋体" w:hint="eastAsia"/>
              </w:rPr>
              <w:t>2.5</w:t>
            </w:r>
          </w:p>
        </w:tc>
        <w:tc>
          <w:tcPr>
            <w:tcW w:w="2220" w:type="dxa"/>
            <w:vAlign w:val="center"/>
          </w:tcPr>
          <w:p w:rsidR="00E6684E" w:rsidP="00A47CAA">
            <w:pPr>
              <w:rPr>
                <w:rFonts w:ascii="宋体" w:hint="eastAsia"/>
              </w:rPr>
            </w:pPr>
            <w:r>
              <w:rPr>
                <w:rFonts w:ascii="宋体" w:hint="eastAsia"/>
              </w:rPr>
              <w:t>12</w:t>
            </w:r>
          </w:p>
        </w:tc>
      </w:tr>
      <w:tr>
        <w:tblPrEx>
          <w:tblW w:w="0" w:type="auto"/>
          <w:jc w:val="center"/>
          <w:tblLayout w:type="fixed"/>
          <w:tblLook w:val="0000"/>
        </w:tblPrEx>
        <w:trPr>
          <w:trHeight w:val="330"/>
          <w:jc w:val="center"/>
        </w:trPr>
        <w:tc>
          <w:tcPr>
            <w:tcW w:w="668" w:type="dxa"/>
            <w:vAlign w:val="center"/>
          </w:tcPr>
          <w:p w:rsidR="00E6684E" w:rsidP="00A47CAA">
            <w:pPr>
              <w:numPr>
                <w:ilvl w:val="0"/>
                <w:numId w:val="2"/>
              </w:numPr>
              <w:rPr>
                <w:rFonts w:ascii="宋体" w:hint="eastAsia"/>
              </w:rPr>
            </w:pPr>
          </w:p>
        </w:tc>
        <w:tc>
          <w:tcPr>
            <w:tcW w:w="2220" w:type="dxa"/>
            <w:vAlign w:val="center"/>
          </w:tcPr>
          <w:p w:rsidR="00E6684E" w:rsidP="00A47CAA">
            <w:pPr>
              <w:rPr>
                <w:rFonts w:ascii="宋体" w:hint="eastAsia"/>
              </w:rPr>
            </w:pPr>
            <w:r>
              <w:rPr>
                <w:rFonts w:ascii="宋体" w:hint="eastAsia"/>
              </w:rPr>
              <w:t>钢筋加工及连接机械</w:t>
            </w:r>
          </w:p>
        </w:tc>
        <w:tc>
          <w:tcPr>
            <w:tcW w:w="720" w:type="dxa"/>
            <w:vAlign w:val="center"/>
          </w:tcPr>
          <w:p w:rsidR="00E6684E" w:rsidP="00A47CAA">
            <w:pPr>
              <w:rPr>
                <w:rFonts w:ascii="宋体" w:hint="eastAsia"/>
              </w:rPr>
            </w:pPr>
            <w:r>
              <w:rPr>
                <w:rFonts w:ascii="宋体" w:hint="eastAsia"/>
              </w:rPr>
              <w:t>2</w:t>
            </w:r>
          </w:p>
        </w:tc>
        <w:tc>
          <w:tcPr>
            <w:tcW w:w="1380" w:type="dxa"/>
            <w:vAlign w:val="center"/>
          </w:tcPr>
          <w:p w:rsidR="00E6684E" w:rsidP="00A47CAA">
            <w:pPr>
              <w:rPr>
                <w:rFonts w:ascii="宋体" w:hint="eastAsia"/>
              </w:rPr>
            </w:pPr>
            <w:r>
              <w:rPr>
                <w:rFonts w:ascii="宋体"/>
              </w:rPr>
              <w:t>2</w:t>
            </w:r>
            <w:r>
              <w:rPr>
                <w:rFonts w:ascii="宋体" w:hint="eastAsia"/>
              </w:rPr>
              <w:t>0</w:t>
            </w:r>
          </w:p>
        </w:tc>
        <w:tc>
          <w:tcPr>
            <w:tcW w:w="2220" w:type="dxa"/>
            <w:vAlign w:val="center"/>
          </w:tcPr>
          <w:p w:rsidR="00E6684E" w:rsidP="00A47CAA">
            <w:pPr>
              <w:rPr>
                <w:rFonts w:ascii="宋体" w:hint="eastAsia"/>
              </w:rPr>
            </w:pPr>
            <w:r>
              <w:rPr>
                <w:rFonts w:ascii="宋体"/>
              </w:rPr>
              <w:t>4</w:t>
            </w:r>
            <w:r>
              <w:rPr>
                <w:rFonts w:ascii="宋体" w:hint="eastAsia"/>
              </w:rPr>
              <w:t>0</w:t>
            </w:r>
          </w:p>
        </w:tc>
      </w:tr>
      <w:tr>
        <w:tblPrEx>
          <w:tblW w:w="0" w:type="auto"/>
          <w:jc w:val="center"/>
          <w:tblLayout w:type="fixed"/>
          <w:tblLook w:val="0000"/>
        </w:tblPrEx>
        <w:trPr>
          <w:trHeight w:val="330"/>
          <w:jc w:val="center"/>
        </w:trPr>
        <w:tc>
          <w:tcPr>
            <w:tcW w:w="668" w:type="dxa"/>
            <w:vAlign w:val="center"/>
          </w:tcPr>
          <w:p w:rsidR="00E6684E" w:rsidP="00A47CAA">
            <w:pPr>
              <w:numPr>
                <w:ilvl w:val="0"/>
                <w:numId w:val="2"/>
              </w:numPr>
              <w:rPr>
                <w:rFonts w:ascii="宋体" w:hint="eastAsia"/>
              </w:rPr>
            </w:pPr>
          </w:p>
        </w:tc>
        <w:tc>
          <w:tcPr>
            <w:tcW w:w="2220" w:type="dxa"/>
            <w:vAlign w:val="center"/>
          </w:tcPr>
          <w:p w:rsidR="00E6684E" w:rsidP="00A47CAA">
            <w:pPr>
              <w:rPr>
                <w:rFonts w:ascii="宋体" w:hint="eastAsia"/>
              </w:rPr>
            </w:pPr>
            <w:r>
              <w:rPr>
                <w:rFonts w:ascii="宋体" w:hint="eastAsia"/>
              </w:rPr>
              <w:t>木工机械</w:t>
            </w:r>
          </w:p>
        </w:tc>
        <w:tc>
          <w:tcPr>
            <w:tcW w:w="720" w:type="dxa"/>
            <w:vAlign w:val="center"/>
          </w:tcPr>
          <w:p w:rsidR="00E6684E" w:rsidP="00A47CAA">
            <w:pPr>
              <w:rPr>
                <w:rFonts w:ascii="宋体" w:hint="eastAsia"/>
              </w:rPr>
            </w:pPr>
            <w:r>
              <w:rPr>
                <w:rFonts w:ascii="宋体" w:hint="eastAsia"/>
              </w:rPr>
              <w:t>2</w:t>
            </w:r>
          </w:p>
        </w:tc>
        <w:tc>
          <w:tcPr>
            <w:tcW w:w="1380" w:type="dxa"/>
            <w:vAlign w:val="center"/>
          </w:tcPr>
          <w:p w:rsidR="00E6684E" w:rsidP="00A47CAA">
            <w:pPr>
              <w:rPr>
                <w:rFonts w:ascii="宋体" w:hint="eastAsia"/>
              </w:rPr>
            </w:pPr>
            <w:r>
              <w:rPr>
                <w:rFonts w:ascii="宋体"/>
              </w:rPr>
              <w:t>1</w:t>
            </w:r>
            <w:r>
              <w:rPr>
                <w:rFonts w:ascii="宋体" w:hint="eastAsia"/>
              </w:rPr>
              <w:t>0</w:t>
            </w:r>
          </w:p>
        </w:tc>
        <w:tc>
          <w:tcPr>
            <w:tcW w:w="2220" w:type="dxa"/>
            <w:vAlign w:val="center"/>
          </w:tcPr>
          <w:p w:rsidR="00E6684E" w:rsidP="00A47CAA">
            <w:pPr>
              <w:rPr>
                <w:rFonts w:ascii="宋体" w:hint="eastAsia"/>
              </w:rPr>
            </w:pPr>
            <w:r>
              <w:rPr>
                <w:rFonts w:ascii="宋体"/>
              </w:rPr>
              <w:t>2</w:t>
            </w:r>
            <w:r>
              <w:rPr>
                <w:rFonts w:ascii="宋体" w:hint="eastAsia"/>
              </w:rPr>
              <w:t>0</w:t>
            </w:r>
          </w:p>
        </w:tc>
      </w:tr>
      <w:tr>
        <w:tblPrEx>
          <w:tblW w:w="0" w:type="auto"/>
          <w:jc w:val="center"/>
          <w:tblLayout w:type="fixed"/>
          <w:tblLook w:val="0000"/>
        </w:tblPrEx>
        <w:trPr>
          <w:trHeight w:val="330"/>
          <w:jc w:val="center"/>
        </w:trPr>
        <w:tc>
          <w:tcPr>
            <w:tcW w:w="668" w:type="dxa"/>
            <w:vAlign w:val="center"/>
          </w:tcPr>
          <w:p w:rsidR="00E6684E" w:rsidP="00A47CAA">
            <w:pPr>
              <w:numPr>
                <w:ilvl w:val="0"/>
                <w:numId w:val="2"/>
              </w:numPr>
              <w:rPr>
                <w:rFonts w:ascii="宋体" w:hint="eastAsia"/>
              </w:rPr>
            </w:pPr>
          </w:p>
        </w:tc>
        <w:tc>
          <w:tcPr>
            <w:tcW w:w="2220" w:type="dxa"/>
            <w:vAlign w:val="center"/>
          </w:tcPr>
          <w:p w:rsidR="00E6684E" w:rsidP="00A47CAA">
            <w:pPr>
              <w:rPr>
                <w:rFonts w:ascii="宋体" w:hint="eastAsia"/>
              </w:rPr>
            </w:pPr>
            <w:r>
              <w:rPr>
                <w:rFonts w:ascii="宋体" w:hint="eastAsia"/>
              </w:rPr>
              <w:t>潜水泵</w:t>
            </w:r>
          </w:p>
        </w:tc>
        <w:tc>
          <w:tcPr>
            <w:tcW w:w="720" w:type="dxa"/>
            <w:vAlign w:val="center"/>
          </w:tcPr>
          <w:p w:rsidR="00E6684E" w:rsidP="00A47CAA">
            <w:pPr>
              <w:rPr>
                <w:rFonts w:ascii="宋体" w:hint="eastAsia"/>
              </w:rPr>
            </w:pPr>
            <w:r>
              <w:rPr>
                <w:rFonts w:ascii="宋体" w:hint="eastAsia"/>
              </w:rPr>
              <w:t>13</w:t>
            </w:r>
          </w:p>
        </w:tc>
        <w:tc>
          <w:tcPr>
            <w:tcW w:w="1380" w:type="dxa"/>
            <w:vAlign w:val="center"/>
          </w:tcPr>
          <w:p w:rsidR="00E6684E" w:rsidP="00A47CAA">
            <w:pPr>
              <w:rPr>
                <w:rFonts w:ascii="宋体" w:hint="eastAsia"/>
              </w:rPr>
            </w:pPr>
            <w:r>
              <w:rPr>
                <w:rFonts w:ascii="宋体" w:hint="eastAsia"/>
              </w:rPr>
              <w:t>2.2</w:t>
            </w:r>
          </w:p>
        </w:tc>
        <w:tc>
          <w:tcPr>
            <w:tcW w:w="2220" w:type="dxa"/>
            <w:vAlign w:val="center"/>
          </w:tcPr>
          <w:p w:rsidR="00E6684E" w:rsidP="00A47CAA">
            <w:pPr>
              <w:rPr>
                <w:rFonts w:ascii="宋体" w:hint="eastAsia"/>
              </w:rPr>
            </w:pPr>
            <w:r>
              <w:rPr>
                <w:rFonts w:ascii="宋体" w:hint="eastAsia"/>
              </w:rPr>
              <w:t>26</w:t>
            </w:r>
          </w:p>
        </w:tc>
      </w:tr>
      <w:tr>
        <w:tblPrEx>
          <w:tblW w:w="0" w:type="auto"/>
          <w:jc w:val="center"/>
          <w:tblLayout w:type="fixed"/>
          <w:tblLook w:val="0000"/>
        </w:tblPrEx>
        <w:trPr>
          <w:trHeight w:val="330"/>
          <w:jc w:val="center"/>
        </w:trPr>
        <w:tc>
          <w:tcPr>
            <w:tcW w:w="668" w:type="dxa"/>
            <w:vAlign w:val="center"/>
          </w:tcPr>
          <w:p w:rsidR="00E6684E" w:rsidP="00A47CAA">
            <w:pPr>
              <w:numPr>
                <w:ilvl w:val="0"/>
                <w:numId w:val="2"/>
              </w:numPr>
              <w:rPr>
                <w:rFonts w:ascii="宋体" w:hint="eastAsia"/>
              </w:rPr>
            </w:pPr>
          </w:p>
        </w:tc>
        <w:tc>
          <w:tcPr>
            <w:tcW w:w="2220" w:type="dxa"/>
            <w:vAlign w:val="center"/>
          </w:tcPr>
          <w:p w:rsidR="00E6684E" w:rsidP="00A47CAA">
            <w:pPr>
              <w:rPr>
                <w:rFonts w:ascii="宋体" w:hint="eastAsia"/>
              </w:rPr>
            </w:pPr>
            <w:r>
              <w:rPr>
                <w:rFonts w:ascii="宋体" w:hint="eastAsia"/>
              </w:rPr>
              <w:t>水、电加工场</w:t>
            </w:r>
          </w:p>
        </w:tc>
        <w:tc>
          <w:tcPr>
            <w:tcW w:w="720" w:type="dxa"/>
            <w:vAlign w:val="center"/>
          </w:tcPr>
          <w:p/>
        </w:tc>
        <w:tc>
          <w:tcPr>
            <w:tcW w:w="1380" w:type="dxa"/>
            <w:vAlign w:val="center"/>
          </w:tcPr>
          <w:p/>
        </w:tc>
        <w:tc>
          <w:tcPr>
            <w:tcW w:w="2220" w:type="dxa"/>
            <w:vAlign w:val="center"/>
          </w:tcPr>
          <w:p w:rsidR="00E6684E" w:rsidP="00A47CAA">
            <w:pPr>
              <w:rPr>
                <w:rFonts w:ascii="宋体" w:hint="eastAsia"/>
              </w:rPr>
            </w:pPr>
            <w:r>
              <w:rPr>
                <w:rFonts w:ascii="宋体" w:hint="eastAsia"/>
              </w:rPr>
              <w:t>40</w:t>
            </w:r>
          </w:p>
        </w:tc>
      </w:tr>
      <w:tr>
        <w:tblPrEx>
          <w:tblW w:w="0" w:type="auto"/>
          <w:jc w:val="center"/>
          <w:tblLayout w:type="fixed"/>
          <w:tblLook w:val="0000"/>
        </w:tblPrEx>
        <w:trPr>
          <w:trHeight w:val="330"/>
          <w:jc w:val="center"/>
        </w:trPr>
        <w:tc>
          <w:tcPr>
            <w:tcW w:w="668" w:type="dxa"/>
            <w:vAlign w:val="center"/>
          </w:tcPr>
          <w:p w:rsidR="00E6684E" w:rsidP="00A47CAA">
            <w:pPr>
              <w:numPr>
                <w:ilvl w:val="0"/>
                <w:numId w:val="2"/>
              </w:numPr>
              <w:rPr>
                <w:rFonts w:ascii="宋体" w:hint="eastAsia"/>
              </w:rPr>
            </w:pPr>
          </w:p>
        </w:tc>
        <w:tc>
          <w:tcPr>
            <w:tcW w:w="2220" w:type="dxa"/>
            <w:vAlign w:val="center"/>
          </w:tcPr>
          <w:p w:rsidR="00E6684E" w:rsidP="00A47CAA">
            <w:pPr>
              <w:rPr>
                <w:rFonts w:ascii="宋体" w:hint="eastAsia"/>
              </w:rPr>
            </w:pPr>
            <w:r>
              <w:rPr>
                <w:rFonts w:ascii="宋体" w:hint="eastAsia"/>
              </w:rPr>
              <w:t>主体照明</w:t>
            </w:r>
          </w:p>
        </w:tc>
        <w:tc>
          <w:tcPr>
            <w:tcW w:w="720" w:type="dxa"/>
            <w:vAlign w:val="center"/>
          </w:tcPr>
          <w:p/>
        </w:tc>
        <w:tc>
          <w:tcPr>
            <w:tcW w:w="1380" w:type="dxa"/>
            <w:vAlign w:val="center"/>
          </w:tcPr>
          <w:p/>
        </w:tc>
        <w:tc>
          <w:tcPr>
            <w:tcW w:w="2220" w:type="dxa"/>
            <w:vAlign w:val="center"/>
          </w:tcPr>
          <w:p w:rsidR="00E6684E" w:rsidP="00A47CAA">
            <w:pPr>
              <w:rPr>
                <w:rFonts w:ascii="宋体" w:hint="eastAsia"/>
              </w:rPr>
            </w:pPr>
            <w:r>
              <w:rPr>
                <w:rFonts w:ascii="宋体" w:hint="eastAsia"/>
              </w:rPr>
              <w:t>40</w:t>
            </w:r>
          </w:p>
        </w:tc>
      </w:tr>
      <w:tr>
        <w:tblPrEx>
          <w:tblW w:w="0" w:type="auto"/>
          <w:jc w:val="center"/>
          <w:tblLayout w:type="fixed"/>
          <w:tblLook w:val="0000"/>
        </w:tblPrEx>
        <w:trPr>
          <w:trHeight w:val="330"/>
          <w:jc w:val="center"/>
        </w:trPr>
        <w:tc>
          <w:tcPr>
            <w:tcW w:w="668" w:type="dxa"/>
            <w:vAlign w:val="center"/>
          </w:tcPr>
          <w:p w:rsidR="00E6684E" w:rsidP="00A47CAA">
            <w:pPr>
              <w:numPr>
                <w:ilvl w:val="0"/>
                <w:numId w:val="2"/>
              </w:numPr>
              <w:rPr>
                <w:rFonts w:ascii="宋体" w:hint="eastAsia"/>
              </w:rPr>
            </w:pPr>
          </w:p>
        </w:tc>
        <w:tc>
          <w:tcPr>
            <w:tcW w:w="2220" w:type="dxa"/>
            <w:vAlign w:val="center"/>
          </w:tcPr>
          <w:p w:rsidR="00E6684E" w:rsidP="00A47CAA">
            <w:pPr>
              <w:rPr>
                <w:rFonts w:ascii="宋体" w:hint="eastAsia"/>
              </w:rPr>
            </w:pPr>
            <w:r>
              <w:rPr>
                <w:rFonts w:ascii="宋体" w:hint="eastAsia"/>
              </w:rPr>
              <w:t>办公室取暖及空调</w:t>
            </w:r>
          </w:p>
        </w:tc>
        <w:tc>
          <w:tcPr>
            <w:tcW w:w="720" w:type="dxa"/>
            <w:vAlign w:val="center"/>
          </w:tcPr>
          <w:p w:rsidR="00E6684E" w:rsidP="00A47CAA">
            <w:pPr>
              <w:rPr>
                <w:rFonts w:ascii="宋体"/>
              </w:rPr>
            </w:pPr>
            <w:r>
              <w:rPr>
                <w:rFonts w:ascii="宋体" w:hint="eastAsia"/>
              </w:rPr>
              <w:t>2</w:t>
            </w:r>
            <w:r>
              <w:rPr>
                <w:rFonts w:ascii="宋体"/>
              </w:rPr>
              <w:t>4</w:t>
            </w:r>
          </w:p>
        </w:tc>
        <w:tc>
          <w:tcPr>
            <w:tcW w:w="1380" w:type="dxa"/>
            <w:vAlign w:val="center"/>
          </w:tcPr>
          <w:p w:rsidR="00E6684E" w:rsidP="00A47CAA">
            <w:pPr>
              <w:rPr>
                <w:rFonts w:ascii="宋体" w:hint="eastAsia"/>
              </w:rPr>
            </w:pPr>
            <w:r>
              <w:rPr>
                <w:rFonts w:ascii="宋体" w:hint="eastAsia"/>
              </w:rPr>
              <w:t>2</w:t>
            </w:r>
          </w:p>
        </w:tc>
        <w:tc>
          <w:tcPr>
            <w:tcW w:w="2220" w:type="dxa"/>
            <w:vAlign w:val="center"/>
          </w:tcPr>
          <w:p w:rsidR="00E6684E" w:rsidP="00A47CAA">
            <w:pPr>
              <w:rPr>
                <w:rFonts w:ascii="宋体"/>
              </w:rPr>
            </w:pPr>
            <w:r>
              <w:rPr>
                <w:rFonts w:ascii="宋体"/>
              </w:rPr>
              <w:t>48</w:t>
            </w:r>
          </w:p>
        </w:tc>
      </w:tr>
      <w:tr>
        <w:tblPrEx>
          <w:tblW w:w="0" w:type="auto"/>
          <w:jc w:val="center"/>
          <w:tblLayout w:type="fixed"/>
          <w:tblLook w:val="0000"/>
        </w:tblPrEx>
        <w:trPr>
          <w:trHeight w:val="330"/>
          <w:jc w:val="center"/>
        </w:trPr>
        <w:tc>
          <w:tcPr>
            <w:tcW w:w="668" w:type="dxa"/>
            <w:vAlign w:val="center"/>
          </w:tcPr>
          <w:p w:rsidR="00E6684E" w:rsidP="00A47CAA">
            <w:pPr>
              <w:numPr>
                <w:ilvl w:val="0"/>
                <w:numId w:val="2"/>
              </w:numPr>
              <w:rPr>
                <w:rFonts w:ascii="宋体" w:hint="eastAsia"/>
              </w:rPr>
            </w:pPr>
          </w:p>
        </w:tc>
        <w:tc>
          <w:tcPr>
            <w:tcW w:w="2220" w:type="dxa"/>
            <w:vAlign w:val="center"/>
          </w:tcPr>
          <w:p w:rsidR="00E6684E" w:rsidP="00A47CAA">
            <w:pPr>
              <w:rPr>
                <w:rFonts w:ascii="宋体" w:hint="eastAsia"/>
              </w:rPr>
            </w:pPr>
            <w:r>
              <w:rPr>
                <w:rFonts w:ascii="宋体" w:hint="eastAsia"/>
              </w:rPr>
              <w:t>办公室照明</w:t>
            </w:r>
          </w:p>
        </w:tc>
        <w:tc>
          <w:tcPr>
            <w:tcW w:w="720" w:type="dxa"/>
            <w:vAlign w:val="center"/>
          </w:tcPr>
          <w:p w:rsidR="00E6684E" w:rsidP="00A47CAA">
            <w:pPr>
              <w:rPr>
                <w:rFonts w:ascii="宋体"/>
              </w:rPr>
            </w:pPr>
            <w:r>
              <w:rPr>
                <w:rFonts w:ascii="宋体" w:hint="eastAsia"/>
              </w:rPr>
              <w:t>2</w:t>
            </w:r>
            <w:r>
              <w:rPr>
                <w:rFonts w:ascii="宋体"/>
              </w:rPr>
              <w:t>4</w:t>
            </w:r>
          </w:p>
        </w:tc>
        <w:tc>
          <w:tcPr>
            <w:tcW w:w="1380" w:type="dxa"/>
            <w:vAlign w:val="center"/>
          </w:tcPr>
          <w:p w:rsidR="00E6684E" w:rsidP="00A47CAA">
            <w:pPr>
              <w:rPr>
                <w:rFonts w:ascii="宋体" w:hint="eastAsia"/>
              </w:rPr>
            </w:pPr>
            <w:r>
              <w:rPr>
                <w:rFonts w:ascii="宋体" w:hint="eastAsia"/>
              </w:rPr>
              <w:t>0.08</w:t>
            </w:r>
          </w:p>
        </w:tc>
        <w:tc>
          <w:tcPr>
            <w:tcW w:w="2220" w:type="dxa"/>
            <w:vAlign w:val="center"/>
          </w:tcPr>
          <w:p w:rsidR="00E6684E" w:rsidP="00A47CAA">
            <w:pPr>
              <w:rPr>
                <w:rFonts w:ascii="宋体" w:hint="eastAsia"/>
              </w:rPr>
            </w:pPr>
            <w:r>
              <w:rPr>
                <w:rFonts w:ascii="宋体" w:hint="eastAsia"/>
              </w:rPr>
              <w:t>2</w:t>
            </w:r>
          </w:p>
        </w:tc>
      </w:tr>
      <w:tr>
        <w:tblPrEx>
          <w:tblW w:w="0" w:type="auto"/>
          <w:jc w:val="center"/>
          <w:tblLayout w:type="fixed"/>
          <w:tblLook w:val="0000"/>
        </w:tblPrEx>
        <w:trPr>
          <w:trHeight w:val="330"/>
          <w:jc w:val="center"/>
        </w:trPr>
        <w:tc>
          <w:tcPr>
            <w:tcW w:w="668" w:type="dxa"/>
            <w:vAlign w:val="center"/>
          </w:tcPr>
          <w:p/>
        </w:tc>
        <w:tc>
          <w:tcPr>
            <w:tcW w:w="2220" w:type="dxa"/>
            <w:vAlign w:val="center"/>
          </w:tcPr>
          <w:p w:rsidR="00E6684E" w:rsidP="00A47CAA">
            <w:pPr>
              <w:rPr>
                <w:rFonts w:ascii="宋体" w:hint="eastAsia"/>
              </w:rPr>
            </w:pPr>
            <w:r>
              <w:rPr>
                <w:rFonts w:ascii="宋体" w:hint="eastAsia"/>
              </w:rPr>
              <w:t>合计</w:t>
            </w:r>
          </w:p>
        </w:tc>
        <w:tc>
          <w:tcPr>
            <w:tcW w:w="720" w:type="dxa"/>
            <w:vAlign w:val="center"/>
          </w:tcPr>
          <w:p/>
        </w:tc>
        <w:tc>
          <w:tcPr>
            <w:tcW w:w="1380" w:type="dxa"/>
            <w:vAlign w:val="center"/>
          </w:tcPr>
          <w:p/>
        </w:tc>
        <w:tc>
          <w:tcPr>
            <w:tcW w:w="2220" w:type="dxa"/>
            <w:vAlign w:val="center"/>
          </w:tcPr>
          <w:p w:rsidR="00E6684E" w:rsidP="00A47CAA">
            <w:pPr>
              <w:rPr>
                <w:rFonts w:ascii="宋体"/>
              </w:rPr>
            </w:pPr>
            <w:r>
              <w:rPr>
                <w:rFonts w:ascii="宋体" w:hint="eastAsia"/>
              </w:rPr>
              <w:t>548</w:t>
            </w:r>
            <w:r>
              <w:rPr>
                <w:rFonts w:ascii="宋体"/>
              </w:rPr>
              <w:t>K</w:t>
            </w:r>
            <w:r>
              <w:rPr>
                <w:rFonts w:ascii="宋体"/>
              </w:rPr>
              <w:t>W</w:t>
            </w:r>
          </w:p>
        </w:tc>
      </w:tr>
    </w:tbl>
    <w:p w:rsidR="00E6684E" w:rsidP="00A47CAA">
      <w:pPr>
        <w:numPr>
          <w:ilvl w:val="0"/>
          <w:numId w:val="6"/>
        </w:numPr>
        <w:tabs>
          <w:tab w:val="left" w:pos="1080"/>
        </w:tabs>
        <w:spacing w:line="360" w:lineRule="auto"/>
        <w:ind w:left="480"/>
        <w:rPr>
          <w:rFonts w:ascii="宋体" w:hint="eastAsia"/>
          <w:b/>
          <w:sz w:val="24"/>
        </w:rPr>
      </w:pPr>
      <w:r>
        <w:rPr>
          <w:rFonts w:ascii="宋体" w:hint="eastAsia"/>
          <w:b/>
          <w:sz w:val="24"/>
        </w:rPr>
        <w:t>现场所需临电容量计算</w:t>
      </w:r>
    </w:p>
    <w:p w:rsidR="00E6684E" w:rsidP="00A47CAA">
      <w:pPr>
        <w:spacing w:line="360" w:lineRule="auto"/>
        <w:ind w:left="548"/>
        <w:rPr>
          <w:rFonts w:hint="eastAsia"/>
          <w:sz w:val="24"/>
        </w:rPr>
      </w:pPr>
      <w:r>
        <w:rPr>
          <w:rFonts w:ascii="宋体" w:hint="eastAsia"/>
          <w:sz w:val="24"/>
        </w:rPr>
        <w:t>由于本工程工期较紧，考虑外用电梯和塔吊同时使用。</w:t>
      </w:r>
      <w:r>
        <w:rPr>
          <w:rFonts w:hint="eastAsia"/>
          <w:sz w:val="24"/>
        </w:rPr>
        <w:t>现场用电容量计算：</w:t>
      </w:r>
    </w:p>
    <w:p w:rsidR="00E6684E" w:rsidP="00A47CAA">
      <w:pPr>
        <w:spacing w:line="360" w:lineRule="auto"/>
        <w:ind w:firstLine="560"/>
        <w:rPr>
          <w:sz w:val="24"/>
        </w:rPr>
      </w:pPr>
      <w:r>
        <w:rPr>
          <w:rFonts w:hint="eastAsia"/>
          <w:sz w:val="24"/>
        </w:rPr>
        <w:t>P＝（k</w:t>
      </w:r>
      <w:r>
        <w:rPr>
          <w:rFonts w:hint="eastAsia"/>
          <w:sz w:val="24"/>
          <w:vertAlign w:val="subscript"/>
        </w:rPr>
        <w:t>1</w:t>
      </w:r>
      <w:r>
        <w:rPr>
          <w:rFonts w:ascii="宋体" w:hint="eastAsia"/>
          <w:sz w:val="24"/>
        </w:rPr>
        <w:t>∑</w:t>
      </w:r>
      <w:r>
        <w:rPr>
          <w:rFonts w:hint="eastAsia"/>
          <w:sz w:val="24"/>
        </w:rPr>
        <w:t>P</w:t>
      </w:r>
      <w:r>
        <w:rPr>
          <w:rFonts w:hint="eastAsia"/>
          <w:sz w:val="24"/>
          <w:vertAlign w:val="subscript"/>
        </w:rPr>
        <w:t>1</w:t>
      </w:r>
      <w:r>
        <w:rPr>
          <w:rFonts w:hint="eastAsia"/>
          <w:sz w:val="24"/>
        </w:rPr>
        <w:t>/cos</w:t>
      </w:r>
      <w:r>
        <w:rPr>
          <w:rFonts w:ascii="宋体" w:hint="eastAsia"/>
          <w:sz w:val="24"/>
        </w:rPr>
        <w:t>φ</w:t>
      </w:r>
      <w:r>
        <w:rPr>
          <w:rFonts w:hint="eastAsia"/>
          <w:sz w:val="24"/>
        </w:rPr>
        <w:t>+k</w:t>
      </w:r>
      <w:r>
        <w:rPr>
          <w:rFonts w:hint="eastAsia"/>
          <w:sz w:val="24"/>
          <w:vertAlign w:val="subscript"/>
        </w:rPr>
        <w:t>2</w:t>
      </w:r>
      <w:r>
        <w:rPr>
          <w:rFonts w:ascii="宋体" w:hint="eastAsia"/>
          <w:sz w:val="24"/>
        </w:rPr>
        <w:t>∑</w:t>
      </w:r>
      <w:r>
        <w:rPr>
          <w:rFonts w:hint="eastAsia"/>
          <w:sz w:val="24"/>
        </w:rPr>
        <w:t>P</w:t>
      </w:r>
      <w:r>
        <w:rPr>
          <w:rFonts w:hint="eastAsia"/>
          <w:sz w:val="24"/>
          <w:vertAlign w:val="subscript"/>
        </w:rPr>
        <w:t>2</w:t>
      </w:r>
      <w:r>
        <w:rPr>
          <w:sz w:val="24"/>
        </w:rPr>
        <w:t>+</w:t>
      </w:r>
      <w:r>
        <w:rPr>
          <w:rFonts w:hint="eastAsia"/>
          <w:sz w:val="24"/>
        </w:rPr>
        <w:t xml:space="preserve"> k</w:t>
      </w:r>
      <w:r>
        <w:rPr>
          <w:rFonts w:hint="eastAsia"/>
          <w:sz w:val="24"/>
          <w:vertAlign w:val="subscript"/>
        </w:rPr>
        <w:t>3</w:t>
      </w:r>
      <w:r>
        <w:rPr>
          <w:rFonts w:ascii="宋体" w:hint="eastAsia"/>
          <w:sz w:val="24"/>
        </w:rPr>
        <w:t>∑</w:t>
      </w:r>
      <w:r>
        <w:rPr>
          <w:rFonts w:hint="eastAsia"/>
          <w:sz w:val="24"/>
        </w:rPr>
        <w:t>P</w:t>
      </w:r>
      <w:r>
        <w:rPr>
          <w:rFonts w:hint="eastAsia"/>
          <w:sz w:val="24"/>
          <w:vertAlign w:val="subscript"/>
        </w:rPr>
        <w:t>3</w:t>
      </w:r>
      <w:r>
        <w:rPr>
          <w:rFonts w:hint="eastAsia"/>
          <w:sz w:val="24"/>
        </w:rPr>
        <w:t>）</w:t>
      </w:r>
      <w:r>
        <w:rPr>
          <w:rFonts w:ascii="Symbol" w:hAnsi="Symbol"/>
          <w:sz w:val="24"/>
        </w:rPr>
        <w:t>?</w:t>
      </w:r>
      <w:r>
        <w:rPr>
          <w:sz w:val="24"/>
        </w:rPr>
        <w:t>k</w:t>
      </w:r>
    </w:p>
    <w:p w:rsidR="00E6684E" w:rsidP="00A47CAA">
      <w:pPr>
        <w:spacing w:line="360" w:lineRule="auto"/>
        <w:ind w:firstLine="560"/>
        <w:rPr>
          <w:rFonts w:hint="eastAsia"/>
          <w:sz w:val="24"/>
        </w:rPr>
      </w:pPr>
      <w:r>
        <w:rPr>
          <w:rFonts w:ascii="宋体" w:hint="eastAsia"/>
          <w:sz w:val="24"/>
        </w:rPr>
        <w:t>∑</w:t>
      </w:r>
      <w:r>
        <w:rPr>
          <w:rFonts w:hint="eastAsia"/>
          <w:sz w:val="24"/>
        </w:rPr>
        <w:t>P</w:t>
      </w:r>
      <w:r>
        <w:rPr>
          <w:rFonts w:hint="eastAsia"/>
          <w:sz w:val="24"/>
          <w:vertAlign w:val="subscript"/>
        </w:rPr>
        <w:t>1</w:t>
      </w:r>
      <w:r>
        <w:rPr>
          <w:rFonts w:hint="eastAsia"/>
          <w:sz w:val="24"/>
        </w:rPr>
        <w:t>：电动机额定总功率；</w:t>
      </w:r>
    </w:p>
    <w:p w:rsidR="00E6684E" w:rsidP="00A47CAA">
      <w:pPr>
        <w:spacing w:line="360" w:lineRule="auto"/>
        <w:ind w:firstLine="560"/>
        <w:rPr>
          <w:rFonts w:hint="eastAsia"/>
          <w:sz w:val="24"/>
        </w:rPr>
      </w:pPr>
      <w:r>
        <w:rPr>
          <w:rFonts w:ascii="宋体" w:hint="eastAsia"/>
          <w:sz w:val="24"/>
        </w:rPr>
        <w:t>∑</w:t>
      </w:r>
      <w:r>
        <w:rPr>
          <w:rFonts w:hint="eastAsia"/>
          <w:sz w:val="24"/>
        </w:rPr>
        <w:t>P</w:t>
      </w:r>
      <w:r>
        <w:rPr>
          <w:rFonts w:hint="eastAsia"/>
          <w:sz w:val="24"/>
          <w:vertAlign w:val="subscript"/>
        </w:rPr>
        <w:t>2</w:t>
      </w:r>
      <w:r>
        <w:rPr>
          <w:rFonts w:hint="eastAsia"/>
          <w:sz w:val="24"/>
        </w:rPr>
        <w:t xml:space="preserve">：电焊机额定总容量； </w:t>
      </w:r>
    </w:p>
    <w:p w:rsidR="00E6684E" w:rsidP="00A47CAA">
      <w:pPr>
        <w:spacing w:line="360" w:lineRule="auto"/>
        <w:ind w:firstLine="560"/>
        <w:rPr>
          <w:rFonts w:hint="eastAsia"/>
          <w:sz w:val="24"/>
        </w:rPr>
      </w:pPr>
      <w:r>
        <w:rPr>
          <w:rFonts w:ascii="宋体" w:hint="eastAsia"/>
          <w:sz w:val="24"/>
        </w:rPr>
        <w:t>∑</w:t>
      </w:r>
      <w:r>
        <w:rPr>
          <w:rFonts w:hint="eastAsia"/>
          <w:sz w:val="24"/>
        </w:rPr>
        <w:t>P</w:t>
      </w:r>
      <w:r>
        <w:rPr>
          <w:rFonts w:hint="eastAsia"/>
          <w:sz w:val="24"/>
          <w:vertAlign w:val="subscript"/>
        </w:rPr>
        <w:t>3</w:t>
      </w:r>
      <w:r>
        <w:rPr>
          <w:rFonts w:hint="eastAsia"/>
          <w:sz w:val="24"/>
        </w:rPr>
        <w:t>：照明总容量；</w:t>
      </w:r>
    </w:p>
    <w:p w:rsidR="00E6684E" w:rsidP="00A47CAA">
      <w:pPr>
        <w:spacing w:line="360" w:lineRule="auto"/>
        <w:ind w:firstLine="560"/>
        <w:rPr>
          <w:rFonts w:ascii="宋体" w:hint="eastAsia"/>
          <w:sz w:val="24"/>
        </w:rPr>
      </w:pPr>
      <w:r>
        <w:rPr>
          <w:rFonts w:hint="eastAsia"/>
          <w:sz w:val="24"/>
        </w:rPr>
        <w:t>cos</w:t>
      </w:r>
      <w:r>
        <w:rPr>
          <w:rFonts w:ascii="宋体" w:hint="eastAsia"/>
          <w:sz w:val="24"/>
        </w:rPr>
        <w:t>φ</w:t>
      </w:r>
      <w:r>
        <w:rPr>
          <w:rFonts w:ascii="宋体" w:hint="eastAsia"/>
          <w:sz w:val="24"/>
        </w:rPr>
        <w:t>：电动机的平均功率因数，</w:t>
      </w:r>
      <w:r>
        <w:rPr>
          <w:rFonts w:hint="eastAsia"/>
          <w:sz w:val="24"/>
        </w:rPr>
        <w:t>cos</w:t>
      </w:r>
      <w:r>
        <w:rPr>
          <w:rFonts w:ascii="宋体" w:hint="eastAsia"/>
          <w:sz w:val="24"/>
        </w:rPr>
        <w:t>φ</w:t>
      </w:r>
      <w:r>
        <w:rPr>
          <w:rFonts w:ascii="宋体" w:hint="eastAsia"/>
          <w:sz w:val="24"/>
        </w:rPr>
        <w:t>=0.75；</w:t>
      </w:r>
    </w:p>
    <w:p w:rsidR="00E6684E" w:rsidP="00A47CAA">
      <w:pPr>
        <w:spacing w:line="360" w:lineRule="auto"/>
        <w:ind w:firstLine="560"/>
        <w:rPr>
          <w:sz w:val="24"/>
        </w:rPr>
      </w:pPr>
      <w:r>
        <w:rPr>
          <w:rFonts w:hint="eastAsia"/>
          <w:sz w:val="24"/>
        </w:rPr>
        <w:t>k</w:t>
      </w:r>
      <w:r>
        <w:rPr>
          <w:rFonts w:hint="eastAsia"/>
          <w:sz w:val="24"/>
          <w:vertAlign w:val="subscript"/>
        </w:rPr>
        <w:t>1</w:t>
      </w:r>
      <w:r>
        <w:rPr>
          <w:rFonts w:hint="eastAsia"/>
          <w:sz w:val="24"/>
        </w:rPr>
        <w:t>、k</w:t>
      </w:r>
      <w:r>
        <w:rPr>
          <w:rFonts w:hint="eastAsia"/>
          <w:sz w:val="24"/>
          <w:vertAlign w:val="subscript"/>
        </w:rPr>
        <w:t>2</w:t>
      </w:r>
      <w:r>
        <w:rPr>
          <w:rFonts w:hint="eastAsia"/>
          <w:sz w:val="24"/>
        </w:rPr>
        <w:t>、k</w:t>
      </w:r>
      <w:r>
        <w:rPr>
          <w:rFonts w:hint="eastAsia"/>
          <w:sz w:val="24"/>
          <w:vertAlign w:val="subscript"/>
        </w:rPr>
        <w:t>3</w:t>
      </w:r>
      <w:r>
        <w:rPr>
          <w:rFonts w:hint="eastAsia"/>
          <w:sz w:val="24"/>
        </w:rPr>
        <w:t>：需要系数，k</w:t>
      </w:r>
      <w:r>
        <w:rPr>
          <w:rFonts w:hint="eastAsia"/>
          <w:sz w:val="24"/>
          <w:vertAlign w:val="subscript"/>
        </w:rPr>
        <w:t>1</w:t>
      </w:r>
      <w:r>
        <w:rPr>
          <w:rFonts w:hint="eastAsia"/>
          <w:sz w:val="24"/>
        </w:rPr>
        <w:t>=0</w:t>
      </w:r>
      <w:r>
        <w:rPr>
          <w:sz w:val="24"/>
        </w:rPr>
        <w:t>.</w:t>
      </w:r>
      <w:r>
        <w:rPr>
          <w:rFonts w:hint="eastAsia"/>
          <w:sz w:val="24"/>
        </w:rPr>
        <w:t>7，k</w:t>
      </w:r>
      <w:r>
        <w:rPr>
          <w:rFonts w:hint="eastAsia"/>
          <w:sz w:val="24"/>
          <w:vertAlign w:val="subscript"/>
        </w:rPr>
        <w:t>2</w:t>
      </w:r>
      <w:r>
        <w:rPr>
          <w:rFonts w:hint="eastAsia"/>
          <w:sz w:val="24"/>
        </w:rPr>
        <w:t>=0.65，k</w:t>
      </w:r>
      <w:r>
        <w:rPr>
          <w:rFonts w:hint="eastAsia"/>
          <w:sz w:val="24"/>
          <w:vertAlign w:val="subscript"/>
        </w:rPr>
        <w:t>3</w:t>
      </w:r>
      <w:r>
        <w:rPr>
          <w:rFonts w:hint="eastAsia"/>
          <w:sz w:val="24"/>
        </w:rPr>
        <w:t>=0.95；</w:t>
      </w:r>
    </w:p>
    <w:p w:rsidR="00E6684E" w:rsidP="00A47CAA">
      <w:pPr>
        <w:spacing w:line="360" w:lineRule="auto"/>
        <w:ind w:firstLine="560"/>
        <w:rPr>
          <w:rFonts w:ascii="宋体"/>
          <w:sz w:val="24"/>
        </w:rPr>
      </w:pPr>
      <w:r>
        <w:rPr>
          <w:rFonts w:hint="eastAsia"/>
          <w:sz w:val="24"/>
        </w:rPr>
        <w:t>k：</w:t>
      </w:r>
      <w:r>
        <w:rPr>
          <w:rFonts w:ascii="宋体" w:hint="eastAsia"/>
          <w:sz w:val="24"/>
        </w:rPr>
        <w:t>同时使用系数，</w:t>
      </w:r>
      <w:r>
        <w:rPr>
          <w:rFonts w:hint="eastAsia"/>
          <w:sz w:val="24"/>
        </w:rPr>
        <w:t>k=</w:t>
      </w:r>
      <w:r>
        <w:rPr>
          <w:rFonts w:ascii="宋体" w:hint="eastAsia"/>
          <w:sz w:val="24"/>
        </w:rPr>
        <w:t>0.8。</w:t>
      </w:r>
    </w:p>
    <w:p w:rsidR="00E6684E" w:rsidP="00A47CAA">
      <w:pPr>
        <w:spacing w:line="360" w:lineRule="auto"/>
        <w:rPr>
          <w:rFonts w:ascii="宋体"/>
          <w:sz w:val="24"/>
        </w:rPr>
      </w:pPr>
      <w:r>
        <w:rPr>
          <w:rFonts w:ascii="宋体" w:hint="eastAsia"/>
          <w:sz w:val="24"/>
        </w:rPr>
        <w:t>∴</w:t>
      </w:r>
      <w:r>
        <w:rPr>
          <w:rFonts w:hint="eastAsia"/>
          <w:sz w:val="24"/>
        </w:rPr>
        <w:t>P =</w:t>
      </w:r>
      <w:r>
        <w:rPr>
          <w:rFonts w:ascii="宋体" w:hint="eastAsia"/>
          <w:sz w:val="24"/>
        </w:rPr>
        <w:t>[（70+50+25+12+40+20+26+40）</w:t>
      </w:r>
      <w:r>
        <w:rPr>
          <w:rFonts w:ascii="Symbol" w:hAnsi="Symbol"/>
          <w:sz w:val="24"/>
        </w:rPr>
        <w:t>?</w:t>
      </w:r>
      <w:r>
        <w:rPr>
          <w:rFonts w:ascii="宋体" w:hint="eastAsia"/>
          <w:sz w:val="24"/>
        </w:rPr>
        <w:t>0.7</w:t>
      </w:r>
      <w:r>
        <w:rPr>
          <w:rFonts w:ascii="Symbol" w:hAnsi="Symbol"/>
          <w:sz w:val="24"/>
        </w:rPr>
        <w:t>?</w:t>
      </w:r>
      <w:r>
        <w:rPr>
          <w:rFonts w:ascii="宋体"/>
          <w:sz w:val="24"/>
        </w:rPr>
        <w:t>0.75</w:t>
      </w:r>
      <w:r>
        <w:rPr>
          <w:rFonts w:ascii="宋体" w:hint="eastAsia"/>
          <w:sz w:val="24"/>
        </w:rPr>
        <w:t xml:space="preserve"> +175</w:t>
      </w:r>
      <w:r>
        <w:rPr>
          <w:rFonts w:ascii="Symbol" w:hAnsi="Symbol"/>
          <w:sz w:val="24"/>
        </w:rPr>
        <w:t>?</w:t>
      </w:r>
      <w:r>
        <w:rPr>
          <w:rFonts w:ascii="宋体" w:hint="eastAsia"/>
          <w:sz w:val="24"/>
        </w:rPr>
        <w:t>0.65+（2+48+40）</w:t>
      </w:r>
      <w:r>
        <w:rPr>
          <w:rFonts w:ascii="Symbol" w:hAnsi="Symbol"/>
          <w:sz w:val="24"/>
        </w:rPr>
        <w:t>?</w:t>
      </w:r>
      <w:r>
        <w:rPr>
          <w:rFonts w:ascii="宋体" w:hint="eastAsia"/>
          <w:sz w:val="24"/>
        </w:rPr>
        <w:t>0.95]</w:t>
      </w:r>
      <w:r>
        <w:rPr>
          <w:rFonts w:ascii="Symbol" w:hAnsi="Symbol"/>
          <w:sz w:val="24"/>
        </w:rPr>
        <w:t>?</w:t>
      </w:r>
      <w:r>
        <w:rPr>
          <w:rFonts w:ascii="宋体" w:hint="eastAsia"/>
          <w:sz w:val="24"/>
        </w:rPr>
        <w:t>0.8</w:t>
      </w:r>
    </w:p>
    <w:p w:rsidR="00E6684E" w:rsidP="00A47CAA">
      <w:pPr>
        <w:spacing w:line="360" w:lineRule="auto"/>
        <w:rPr>
          <w:rFonts w:ascii="宋体" w:hint="eastAsia"/>
          <w:sz w:val="24"/>
        </w:rPr>
      </w:pPr>
      <w:r>
        <w:rPr>
          <w:rFonts w:ascii="宋体" w:hint="eastAsia"/>
          <w:sz w:val="24"/>
        </w:rPr>
        <w:t>=370（kVA）</w:t>
      </w:r>
    </w:p>
    <w:p w:rsidR="00E6684E" w:rsidP="00A47CAA">
      <w:pPr>
        <w:spacing w:line="360" w:lineRule="auto"/>
        <w:ind w:firstLine="432"/>
        <w:rPr>
          <w:rFonts w:ascii="宋体" w:hint="eastAsia"/>
          <w:sz w:val="24"/>
        </w:rPr>
      </w:pPr>
      <w:r>
        <w:rPr>
          <w:rFonts w:ascii="宋体" w:hint="eastAsia"/>
          <w:sz w:val="24"/>
        </w:rPr>
        <w:t>所以现场变压器容量需要370</w:t>
      </w:r>
      <w:r>
        <w:rPr>
          <w:rFonts w:ascii="宋体"/>
          <w:sz w:val="24"/>
        </w:rPr>
        <w:t xml:space="preserve"> K</w:t>
      </w:r>
      <w:r>
        <w:rPr>
          <w:rFonts w:ascii="宋体" w:hint="eastAsia"/>
          <w:sz w:val="24"/>
        </w:rPr>
        <w:t>VA。</w:t>
      </w:r>
    </w:p>
    <w:p w:rsidR="00E6684E" w:rsidP="00A47CAA">
      <w:pPr>
        <w:numPr>
          <w:ilvl w:val="0"/>
          <w:numId w:val="6"/>
        </w:numPr>
        <w:tabs>
          <w:tab w:val="left" w:pos="1080"/>
        </w:tabs>
        <w:spacing w:line="360" w:lineRule="auto"/>
        <w:ind w:left="480"/>
        <w:rPr>
          <w:rFonts w:ascii="宋体" w:hint="eastAsia"/>
          <w:b/>
          <w:sz w:val="24"/>
        </w:rPr>
      </w:pPr>
      <w:r>
        <w:rPr>
          <w:rFonts w:ascii="宋体" w:hint="eastAsia"/>
          <w:b/>
          <w:sz w:val="24"/>
        </w:rPr>
        <w:t>现场电路布置</w:t>
      </w:r>
    </w:p>
    <w:p w:rsidR="00E6684E" w:rsidP="00A47CAA">
      <w:pPr>
        <w:spacing w:line="360" w:lineRule="auto"/>
        <w:ind w:firstLine="240" w:firstLineChars="100"/>
        <w:rPr>
          <w:rFonts w:hint="eastAsia"/>
          <w:b/>
          <w:sz w:val="24"/>
        </w:rPr>
      </w:pPr>
      <w:r>
        <w:rPr>
          <w:rFonts w:hint="eastAsia"/>
          <w:b/>
          <w:sz w:val="24"/>
        </w:rPr>
        <w:t>（一）布置原则</w:t>
      </w:r>
    </w:p>
    <w:p w:rsidR="00E6684E" w:rsidP="00A47CAA">
      <w:pPr>
        <w:spacing w:line="360" w:lineRule="auto"/>
        <w:ind w:firstLine="432"/>
        <w:rPr>
          <w:rFonts w:ascii="宋体" w:hint="eastAsia"/>
          <w:sz w:val="24"/>
        </w:rPr>
      </w:pPr>
      <w:r>
        <w:rPr>
          <w:rFonts w:ascii="宋体" w:hint="eastAsia"/>
          <w:sz w:val="24"/>
        </w:rPr>
        <w:t>主楼设置两台二级电箱。分别供地下及地上照明及施工用电，现场办公区设置一台电箱，钢筋加工区和木工加工共设一台电箱。</w:t>
      </w:r>
    </w:p>
    <w:p w:rsidR="00E6684E" w:rsidP="00A47CAA">
      <w:pPr>
        <w:spacing w:line="360" w:lineRule="auto"/>
        <w:ind w:firstLine="240" w:firstLineChars="100"/>
        <w:rPr>
          <w:rFonts w:hint="eastAsia"/>
          <w:b/>
          <w:sz w:val="24"/>
        </w:rPr>
      </w:pPr>
      <w:r>
        <w:rPr>
          <w:rFonts w:hint="eastAsia"/>
          <w:b/>
          <w:sz w:val="24"/>
        </w:rPr>
        <w:t>（二）电路布置</w:t>
      </w:r>
    </w:p>
    <w:p w:rsidR="00E6684E" w:rsidP="00A47CAA">
      <w:pPr>
        <w:spacing w:line="360" w:lineRule="auto"/>
        <w:ind w:firstLine="425"/>
        <w:rPr>
          <w:rFonts w:ascii="宋体"/>
          <w:sz w:val="24"/>
        </w:rPr>
      </w:pPr>
      <w:r>
        <w:rPr>
          <w:rFonts w:ascii="宋体" w:hint="eastAsia"/>
          <w:sz w:val="24"/>
        </w:rPr>
        <w:t>根据施工现场平面布置和现场施工要求，由现场变配电室内的总配电箱AP分别引出N1、N2、、N3 、N4（二级电箱）四路电源至楼的基坑边和办公区、加工区。其中塔吊和电梯由专用电箱控制，配电箱分布在现场需用地点，电箱做重复接地。</w:t>
      </w:r>
    </w:p>
    <w:p w:rsidR="00E6684E" w:rsidP="00A47CAA">
      <w:pPr>
        <w:spacing w:line="360" w:lineRule="auto"/>
        <w:ind w:firstLine="425"/>
        <w:rPr>
          <w:rFonts w:ascii="宋体" w:hint="eastAsia"/>
          <w:sz w:val="24"/>
        </w:rPr>
      </w:pPr>
      <w:r>
        <w:rPr>
          <w:rFonts w:ascii="宋体" w:hint="eastAsia"/>
          <w:sz w:val="24"/>
        </w:rPr>
        <w:t>现场除塔吊、外用电梯电缆为四芯专供外，其余线路均采用五芯电缆</w:t>
      </w:r>
      <w:r>
        <w:rPr>
          <w:rFonts w:ascii="宋体"/>
          <w:sz w:val="24"/>
        </w:rPr>
        <w:t>TN -S</w:t>
      </w:r>
      <w:r>
        <w:rPr>
          <w:rFonts w:ascii="宋体" w:hint="eastAsia"/>
          <w:sz w:val="24"/>
        </w:rPr>
        <w:t>制供电。</w:t>
      </w:r>
    </w:p>
    <w:p w:rsidR="00E6684E" w:rsidP="00A47CAA">
      <w:pPr>
        <w:numPr>
          <w:ilvl w:val="0"/>
          <w:numId w:val="6"/>
        </w:numPr>
        <w:tabs>
          <w:tab w:val="left" w:pos="1080"/>
        </w:tabs>
        <w:spacing w:line="360" w:lineRule="auto"/>
        <w:ind w:left="480"/>
        <w:rPr>
          <w:rFonts w:ascii="宋体" w:hint="eastAsia"/>
          <w:b/>
          <w:sz w:val="24"/>
        </w:rPr>
      </w:pPr>
      <w:r>
        <w:rPr>
          <w:rFonts w:ascii="宋体" w:hint="eastAsia"/>
          <w:b/>
          <w:sz w:val="24"/>
        </w:rPr>
        <w:t>负荷计算及临电布置</w:t>
      </w:r>
    </w:p>
    <w:p w:rsidR="00E6684E" w:rsidP="00A47CAA">
      <w:pPr>
        <w:spacing w:line="360" w:lineRule="auto"/>
        <w:ind w:firstLine="548"/>
        <w:rPr>
          <w:rFonts w:ascii="宋体"/>
          <w:sz w:val="24"/>
        </w:rPr>
      </w:pPr>
      <w:r>
        <w:rPr>
          <w:rFonts w:ascii="宋体" w:hint="eastAsia"/>
          <w:sz w:val="24"/>
        </w:rPr>
        <w:t>公式及负荷计算</w:t>
      </w:r>
      <w:r>
        <w:rPr>
          <w:rFonts w:ascii="宋体"/>
          <w:sz w:val="24"/>
        </w:rPr>
        <w:t>:</w:t>
      </w:r>
    </w:p>
    <w:p w:rsidR="00E6684E" w:rsidP="00A47CAA">
      <w:pPr>
        <w:spacing w:line="360" w:lineRule="auto"/>
        <w:ind w:left="210"/>
        <w:rPr>
          <w:rFonts w:ascii="宋体"/>
          <w:sz w:val="24"/>
        </w:rPr>
      </w:pPr>
      <w:r>
        <w:rPr>
          <w:rFonts w:ascii="宋体" w:hint="eastAsia"/>
          <w:sz w:val="24"/>
        </w:rPr>
        <w:t xml:space="preserve"> </w:t>
      </w:r>
      <w:r>
        <w:rPr>
          <w:rFonts w:ascii="宋体"/>
          <w:sz w:val="24"/>
        </w:rPr>
        <w:t xml:space="preserve">  P</w:t>
      </w:r>
      <w:r>
        <w:rPr>
          <w:rFonts w:ascii="宋体"/>
          <w:sz w:val="24"/>
          <w:vertAlign w:val="subscript"/>
        </w:rPr>
        <w:t>30</w:t>
      </w:r>
      <w:r>
        <w:rPr>
          <w:rFonts w:ascii="宋体"/>
          <w:sz w:val="24"/>
        </w:rPr>
        <w:t>=K</w:t>
      </w:r>
      <w:r>
        <w:rPr>
          <w:rFonts w:ascii="宋体"/>
          <w:sz w:val="24"/>
          <w:vertAlign w:val="subscript"/>
        </w:rPr>
        <w:t>d</w:t>
      </w:r>
      <w:r>
        <w:rPr>
          <w:rFonts w:ascii="宋体"/>
          <w:sz w:val="24"/>
        </w:rPr>
        <w:t>P</w:t>
      </w:r>
      <w:r>
        <w:rPr>
          <w:rFonts w:ascii="宋体"/>
          <w:sz w:val="24"/>
          <w:vertAlign w:val="subscript"/>
        </w:rPr>
        <w:t>e</w:t>
      </w:r>
    </w:p>
    <w:p w:rsidR="00E6684E" w:rsidP="00A47CAA">
      <w:pPr>
        <w:spacing w:line="360" w:lineRule="auto"/>
        <w:ind w:left="210" w:firstLine="420"/>
        <w:rPr>
          <w:rFonts w:ascii="宋体"/>
          <w:sz w:val="24"/>
        </w:rPr>
      </w:pPr>
      <w:r>
        <w:rPr>
          <w:rFonts w:ascii="宋体"/>
          <w:sz w:val="24"/>
        </w:rPr>
        <w:t>S</w:t>
      </w:r>
      <w:r>
        <w:rPr>
          <w:rFonts w:ascii="宋体"/>
          <w:sz w:val="24"/>
          <w:vertAlign w:val="subscript"/>
        </w:rPr>
        <w:t>30</w:t>
      </w:r>
      <w:r>
        <w:rPr>
          <w:rFonts w:ascii="宋体"/>
          <w:sz w:val="24"/>
        </w:rPr>
        <w:t>=P</w:t>
      </w:r>
      <w:r>
        <w:rPr>
          <w:rFonts w:ascii="宋体"/>
          <w:sz w:val="24"/>
          <w:vertAlign w:val="subscript"/>
        </w:rPr>
        <w:t>30</w:t>
      </w:r>
      <w:r>
        <w:rPr>
          <w:rFonts w:ascii="宋体"/>
          <w:sz w:val="24"/>
        </w:rPr>
        <w:t>/cos</w:t>
      </w:r>
      <w:r>
        <w:rPr>
          <w:rFonts w:ascii="宋体" w:hint="eastAsia"/>
          <w:sz w:val="24"/>
        </w:rPr>
        <w:t>ψ</w:t>
      </w:r>
    </w:p>
    <w:p w:rsidR="00E6684E" w:rsidP="00A47CAA">
      <w:pPr>
        <w:spacing w:line="360" w:lineRule="auto"/>
        <w:ind w:left="210" w:firstLine="420"/>
        <w:rPr>
          <w:rFonts w:ascii="宋体" w:hint="eastAsia"/>
          <w:sz w:val="24"/>
        </w:rPr>
      </w:pPr>
      <w:r>
        <w:rPr>
          <w:rFonts w:ascii="宋体" w:hint="eastAsia"/>
          <w:sz w:val="24"/>
        </w:rPr>
        <w:t>三相：</w:t>
      </w:r>
      <w:r>
        <w:rPr>
          <w:rFonts w:ascii="宋体"/>
          <w:position w:val="-28"/>
          <w:sz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3pt;height:41.51pt" o:oleicon="f" o:ole="" filled="f" fillcolor="white" stroked="f">
            <v:fill o:detectmouseclick="f"/>
            <v:imagedata r:id="rId4" o:title=""/>
          </v:shape>
          <o:OLEObject Type="Embed" ProgID="Equation.3" ShapeID="_x0000_i1025" DrawAspect="Content" ObjectID="_957009416" r:id="rId5"/>
        </w:object>
      </w:r>
      <w:r>
        <w:rPr>
          <w:rFonts w:ascii="Symbol" w:hAnsi="Symbol"/>
          <w:sz w:val="24"/>
        </w:rPr>
        <w:t>?</w:t>
      </w:r>
      <w:r>
        <w:rPr>
          <w:rFonts w:ascii="宋体" w:hint="eastAsia"/>
          <w:sz w:val="24"/>
        </w:rPr>
        <w:t>10</w:t>
      </w:r>
      <w:r>
        <w:rPr>
          <w:rFonts w:ascii="宋体"/>
          <w:sz w:val="24"/>
          <w:vertAlign w:val="superscript"/>
        </w:rPr>
        <w:t>3</w:t>
      </w:r>
    </w:p>
    <w:p w:rsidR="00E6684E" w:rsidP="00A47CAA">
      <w:pPr>
        <w:spacing w:line="360" w:lineRule="auto"/>
        <w:ind w:left="315"/>
        <w:rPr>
          <w:rFonts w:ascii="宋体" w:hint="eastAsia"/>
          <w:sz w:val="24"/>
        </w:rPr>
      </w:pPr>
      <w:r>
        <w:rPr>
          <w:rFonts w:ascii="宋体" w:hint="eastAsia"/>
          <w:sz w:val="24"/>
        </w:rPr>
        <w:t>P</w:t>
      </w:r>
      <w:r>
        <w:rPr>
          <w:rFonts w:ascii="宋体" w:hint="eastAsia"/>
          <w:sz w:val="24"/>
          <w:vertAlign w:val="subscript"/>
        </w:rPr>
        <w:t>30</w:t>
      </w:r>
      <w:r>
        <w:rPr>
          <w:rFonts w:ascii="宋体" w:hint="eastAsia"/>
          <w:sz w:val="24"/>
        </w:rPr>
        <w:t>：有功功率，</w:t>
      </w:r>
      <w:r>
        <w:rPr>
          <w:rFonts w:ascii="宋体"/>
          <w:sz w:val="24"/>
        </w:rPr>
        <w:t>S</w:t>
      </w:r>
      <w:r>
        <w:rPr>
          <w:rFonts w:ascii="宋体"/>
          <w:sz w:val="24"/>
          <w:vertAlign w:val="subscript"/>
        </w:rPr>
        <w:t>30</w:t>
      </w:r>
      <w:r>
        <w:rPr>
          <w:rFonts w:ascii="宋体"/>
          <w:sz w:val="24"/>
        </w:rPr>
        <w:t xml:space="preserve">:  </w:t>
      </w:r>
      <w:r>
        <w:rPr>
          <w:rFonts w:ascii="宋体" w:hint="eastAsia"/>
          <w:sz w:val="24"/>
        </w:rPr>
        <w:t>视在功率，</w:t>
      </w:r>
      <w:r>
        <w:rPr>
          <w:rFonts w:ascii="宋体"/>
          <w:sz w:val="24"/>
        </w:rPr>
        <w:t>cos</w:t>
      </w:r>
      <w:r>
        <w:rPr>
          <w:rFonts w:ascii="宋体" w:hint="eastAsia"/>
          <w:sz w:val="24"/>
        </w:rPr>
        <w:t>ψ</w:t>
      </w:r>
      <w:r>
        <w:rPr>
          <w:rFonts w:ascii="宋体" w:hint="eastAsia"/>
          <w:sz w:val="24"/>
        </w:rPr>
        <w:t>: 功率因数，</w:t>
      </w:r>
      <w:r>
        <w:rPr>
          <w:rFonts w:ascii="宋体"/>
          <w:sz w:val="24"/>
        </w:rPr>
        <w:t>U=380V</w:t>
      </w:r>
      <w:r>
        <w:rPr>
          <w:rFonts w:ascii="宋体" w:hint="eastAsia"/>
          <w:sz w:val="24"/>
        </w:rPr>
        <w:t>。</w:t>
      </w:r>
    </w:p>
    <w:tbl>
      <w:tblPr>
        <w:tblStyle w:val="TableNorm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60"/>
        <w:gridCol w:w="900"/>
        <w:gridCol w:w="900"/>
        <w:gridCol w:w="900"/>
        <w:gridCol w:w="900"/>
        <w:gridCol w:w="720"/>
        <w:gridCol w:w="936"/>
      </w:tblGrid>
      <w:tr>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65"/>
        </w:trPr>
        <w:tc>
          <w:tcPr>
            <w:tcW w:w="720" w:type="dxa"/>
            <w:vMerge w:val="restart"/>
            <w:vAlign w:val="center"/>
          </w:tcPr>
          <w:p w:rsidR="00E6684E" w:rsidP="00A47CAA">
            <w:pPr>
              <w:spacing w:line="360" w:lineRule="auto"/>
              <w:jc w:val="center"/>
              <w:rPr>
                <w:rFonts w:ascii="宋体" w:hint="eastAsia"/>
                <w:sz w:val="24"/>
              </w:rPr>
            </w:pPr>
            <w:r>
              <w:rPr>
                <w:rFonts w:ascii="宋体" w:hint="eastAsia"/>
                <w:sz w:val="24"/>
              </w:rPr>
              <w:t>编号</w:t>
            </w:r>
          </w:p>
        </w:tc>
        <w:tc>
          <w:tcPr>
            <w:tcW w:w="2160" w:type="dxa"/>
            <w:vMerge w:val="restart"/>
            <w:vAlign w:val="center"/>
          </w:tcPr>
          <w:p w:rsidR="00E6684E" w:rsidP="00A47CAA">
            <w:pPr>
              <w:widowControl/>
              <w:jc w:val="center"/>
              <w:rPr>
                <w:rFonts w:ascii="宋体" w:hint="eastAsia"/>
                <w:sz w:val="24"/>
              </w:rPr>
            </w:pPr>
            <w:r>
              <w:rPr>
                <w:rFonts w:ascii="宋体" w:hint="eastAsia"/>
                <w:sz w:val="24"/>
              </w:rPr>
              <w:t>用电设备名称</w:t>
            </w:r>
          </w:p>
        </w:tc>
        <w:tc>
          <w:tcPr>
            <w:tcW w:w="900" w:type="dxa"/>
            <w:vMerge w:val="restart"/>
            <w:vAlign w:val="center"/>
          </w:tcPr>
          <w:p w:rsidR="00E6684E" w:rsidP="00A47CAA">
            <w:pPr>
              <w:widowControl/>
              <w:jc w:val="center"/>
              <w:rPr>
                <w:rFonts w:ascii="宋体" w:hint="eastAsia"/>
                <w:sz w:val="24"/>
              </w:rPr>
            </w:pPr>
            <w:r>
              <w:rPr>
                <w:rFonts w:ascii="宋体" w:hint="eastAsia"/>
                <w:sz w:val="24"/>
              </w:rPr>
              <w:t>设备容量</w:t>
            </w:r>
          </w:p>
          <w:p w:rsidR="00E6684E" w:rsidP="00A47CAA">
            <w:pPr>
              <w:widowControl/>
              <w:jc w:val="center"/>
              <w:rPr>
                <w:rFonts w:ascii="宋体" w:hint="eastAsia"/>
                <w:sz w:val="24"/>
              </w:rPr>
            </w:pPr>
            <w:r>
              <w:rPr>
                <w:rFonts w:ascii="宋体" w:hint="eastAsia"/>
                <w:sz w:val="24"/>
              </w:rPr>
              <w:t>（kw）</w:t>
            </w:r>
          </w:p>
        </w:tc>
        <w:tc>
          <w:tcPr>
            <w:tcW w:w="900" w:type="dxa"/>
            <w:vMerge w:val="restart"/>
            <w:vAlign w:val="center"/>
          </w:tcPr>
          <w:p w:rsidR="00E6684E" w:rsidP="00A47CAA">
            <w:pPr>
              <w:spacing w:line="360" w:lineRule="auto"/>
              <w:jc w:val="center"/>
              <w:rPr>
                <w:rFonts w:ascii="宋体" w:hint="eastAsia"/>
                <w:sz w:val="24"/>
                <w:vertAlign w:val="subscript"/>
              </w:rPr>
            </w:pPr>
            <w:r>
              <w:rPr>
                <w:rFonts w:ascii="宋体" w:hint="eastAsia"/>
                <w:sz w:val="24"/>
              </w:rPr>
              <w:t>需要系数k</w:t>
            </w:r>
            <w:r>
              <w:rPr>
                <w:rFonts w:ascii="宋体" w:hint="eastAsia"/>
                <w:sz w:val="24"/>
                <w:vertAlign w:val="subscript"/>
              </w:rPr>
              <w:t>。</w:t>
            </w:r>
          </w:p>
        </w:tc>
        <w:tc>
          <w:tcPr>
            <w:tcW w:w="900" w:type="dxa"/>
            <w:vMerge w:val="restart"/>
            <w:vAlign w:val="center"/>
          </w:tcPr>
          <w:p w:rsidR="00E6684E" w:rsidP="00A47CAA">
            <w:pPr>
              <w:spacing w:line="360" w:lineRule="auto"/>
              <w:jc w:val="center"/>
              <w:rPr>
                <w:rFonts w:ascii="宋体" w:hint="eastAsia"/>
                <w:sz w:val="24"/>
              </w:rPr>
            </w:pPr>
            <w:r>
              <w:rPr>
                <w:rFonts w:ascii="宋体"/>
              </w:rPr>
              <w:t>cos</w:t>
            </w:r>
            <w:r>
              <w:rPr>
                <w:rFonts w:ascii="宋体" w:hint="eastAsia"/>
              </w:rPr>
              <w:t>ψ</w:t>
            </w:r>
          </w:p>
        </w:tc>
        <w:tc>
          <w:tcPr>
            <w:tcW w:w="2556" w:type="dxa"/>
            <w:gridSpan w:val="3"/>
            <w:vAlign w:val="center"/>
          </w:tcPr>
          <w:p w:rsidR="00E6684E" w:rsidP="00A47CAA">
            <w:pPr>
              <w:spacing w:line="360" w:lineRule="auto"/>
              <w:jc w:val="center"/>
              <w:rPr>
                <w:rFonts w:ascii="宋体" w:hint="eastAsia"/>
                <w:sz w:val="24"/>
              </w:rPr>
            </w:pPr>
            <w:r>
              <w:rPr>
                <w:rFonts w:ascii="宋体" w:hint="eastAsia"/>
              </w:rPr>
              <w:t>计算负荷</w:t>
            </w:r>
          </w:p>
        </w:tc>
      </w:tr>
      <w:tr>
        <w:tblPrEx>
          <w:tblW w:w="0" w:type="auto"/>
          <w:tblInd w:w="288" w:type="dxa"/>
          <w:tblLayout w:type="fixed"/>
          <w:tblLook w:val="0000"/>
        </w:tblPrEx>
        <w:trPr>
          <w:cantSplit/>
          <w:trHeight w:val="764"/>
        </w:trPr>
        <w:tc>
          <w:tcPr>
            <w:tcW w:w="720" w:type="dxa"/>
            <w:vMerge/>
            <w:vAlign w:val="center"/>
          </w:tcPr>
          <w:p/>
        </w:tc>
        <w:tc>
          <w:tcPr>
            <w:tcW w:w="2160" w:type="dxa"/>
            <w:vMerge/>
            <w:vAlign w:val="center"/>
          </w:tcPr>
          <w:p/>
        </w:tc>
        <w:tc>
          <w:tcPr>
            <w:tcW w:w="900" w:type="dxa"/>
            <w:vMerge/>
            <w:vAlign w:val="center"/>
          </w:tcPr>
          <w:p/>
        </w:tc>
        <w:tc>
          <w:tcPr>
            <w:tcW w:w="900" w:type="dxa"/>
            <w:vMerge/>
            <w:vAlign w:val="center"/>
          </w:tcPr>
          <w:p/>
        </w:tc>
        <w:tc>
          <w:tcPr>
            <w:tcW w:w="900" w:type="dxa"/>
            <w:vMerge/>
            <w:vAlign w:val="center"/>
          </w:tcPr>
          <w:p/>
        </w:tc>
        <w:tc>
          <w:tcPr>
            <w:tcW w:w="900" w:type="dxa"/>
            <w:vAlign w:val="center"/>
          </w:tcPr>
          <w:p w:rsidR="00E6684E" w:rsidP="00A47CAA">
            <w:pPr>
              <w:jc w:val="center"/>
              <w:rPr>
                <w:rFonts w:ascii="宋体"/>
                <w:vertAlign w:val="subscript"/>
              </w:rPr>
            </w:pPr>
            <w:r>
              <w:rPr>
                <w:rFonts w:ascii="宋体" w:hint="eastAsia"/>
              </w:rPr>
              <w:t>P</w:t>
            </w:r>
            <w:r>
              <w:rPr>
                <w:rFonts w:ascii="宋体" w:hint="eastAsia"/>
                <w:vertAlign w:val="subscript"/>
              </w:rPr>
              <w:t>30</w:t>
            </w:r>
          </w:p>
          <w:p w:rsidR="00E6684E" w:rsidP="00A47CAA">
            <w:pPr>
              <w:spacing w:line="360" w:lineRule="auto"/>
              <w:jc w:val="center"/>
              <w:rPr>
                <w:rFonts w:ascii="宋体"/>
                <w:sz w:val="24"/>
              </w:rPr>
            </w:pPr>
            <w:r>
              <w:rPr>
                <w:rFonts w:ascii="宋体"/>
              </w:rPr>
              <w:t>(kw)</w:t>
            </w:r>
          </w:p>
        </w:tc>
        <w:tc>
          <w:tcPr>
            <w:tcW w:w="720" w:type="dxa"/>
            <w:vAlign w:val="center"/>
          </w:tcPr>
          <w:p w:rsidR="00E6684E" w:rsidP="00A47CAA">
            <w:pPr>
              <w:jc w:val="center"/>
              <w:rPr>
                <w:rFonts w:ascii="宋体"/>
                <w:vertAlign w:val="subscript"/>
              </w:rPr>
            </w:pPr>
            <w:r>
              <w:rPr>
                <w:rFonts w:ascii="宋体"/>
              </w:rPr>
              <w:t>S</w:t>
            </w:r>
            <w:r>
              <w:rPr>
                <w:rFonts w:ascii="宋体"/>
                <w:vertAlign w:val="subscript"/>
              </w:rPr>
              <w:t>30</w:t>
            </w:r>
          </w:p>
          <w:p w:rsidR="00E6684E" w:rsidP="00A47CAA">
            <w:pPr>
              <w:spacing w:line="360" w:lineRule="auto"/>
              <w:jc w:val="center"/>
              <w:rPr>
                <w:rFonts w:ascii="宋体"/>
                <w:sz w:val="24"/>
              </w:rPr>
            </w:pPr>
            <w:r>
              <w:rPr>
                <w:rFonts w:ascii="宋体"/>
              </w:rPr>
              <w:t>(KVA)</w:t>
            </w:r>
          </w:p>
        </w:tc>
        <w:tc>
          <w:tcPr>
            <w:tcW w:w="936" w:type="dxa"/>
            <w:vAlign w:val="center"/>
          </w:tcPr>
          <w:p w:rsidR="00E6684E" w:rsidP="00A47CAA">
            <w:pPr>
              <w:jc w:val="center"/>
              <w:rPr>
                <w:rFonts w:ascii="宋体"/>
                <w:vertAlign w:val="subscript"/>
              </w:rPr>
            </w:pPr>
            <w:r>
              <w:rPr>
                <w:rFonts w:ascii="宋体"/>
              </w:rPr>
              <w:t>I</w:t>
            </w:r>
            <w:r>
              <w:rPr>
                <w:rFonts w:ascii="宋体"/>
                <w:vertAlign w:val="subscript"/>
              </w:rPr>
              <w:t>30</w:t>
            </w:r>
          </w:p>
          <w:p w:rsidR="00E6684E" w:rsidP="00A47CAA">
            <w:pPr>
              <w:spacing w:line="360" w:lineRule="auto"/>
              <w:jc w:val="center"/>
              <w:rPr>
                <w:rFonts w:ascii="宋体"/>
                <w:sz w:val="24"/>
              </w:rPr>
            </w:pPr>
            <w:r>
              <w:rPr>
                <w:rFonts w:ascii="宋体"/>
              </w:rPr>
              <w:t>(A)</w:t>
            </w:r>
          </w:p>
        </w:tc>
      </w:tr>
      <w:tr>
        <w:tblPrEx>
          <w:tblW w:w="0" w:type="auto"/>
          <w:tblInd w:w="288" w:type="dxa"/>
          <w:tblLayout w:type="fixed"/>
          <w:tblLook w:val="0000"/>
        </w:tblPrEx>
        <w:trPr>
          <w:cantSplit/>
          <w:trHeight w:val="321"/>
        </w:trPr>
        <w:tc>
          <w:tcPr>
            <w:tcW w:w="720" w:type="dxa"/>
            <w:vMerge w:val="restart"/>
            <w:vAlign w:val="center"/>
          </w:tcPr>
          <w:p w:rsidR="00E6684E" w:rsidP="00A47CAA">
            <w:pPr>
              <w:spacing w:line="360" w:lineRule="auto"/>
              <w:ind w:left="135"/>
              <w:jc w:val="center"/>
              <w:rPr>
                <w:rFonts w:ascii="宋体" w:hint="eastAsia"/>
              </w:rPr>
            </w:pPr>
            <w:r>
              <w:rPr>
                <w:rFonts w:ascii="宋体" w:hint="eastAsia"/>
              </w:rPr>
              <w:t>N1</w:t>
            </w:r>
          </w:p>
        </w:tc>
        <w:tc>
          <w:tcPr>
            <w:tcW w:w="2160" w:type="dxa"/>
            <w:vAlign w:val="center"/>
          </w:tcPr>
          <w:p w:rsidR="00E6684E" w:rsidP="00A47CAA">
            <w:pPr>
              <w:pStyle w:val="TOC1"/>
              <w:rPr>
                <w:rFonts w:hint="eastAsia"/>
              </w:rPr>
            </w:pPr>
            <w:r>
              <w:rPr>
                <w:rFonts w:hint="eastAsia"/>
              </w:rPr>
              <w:t>电焊机</w:t>
            </w:r>
          </w:p>
        </w:tc>
        <w:tc>
          <w:tcPr>
            <w:tcW w:w="900" w:type="dxa"/>
          </w:tcPr>
          <w:p w:rsidR="00E6684E" w:rsidP="00A47CAA">
            <w:pPr>
              <w:spacing w:line="360" w:lineRule="auto"/>
              <w:rPr>
                <w:rFonts w:ascii="宋体" w:hint="eastAsia"/>
              </w:rPr>
            </w:pPr>
            <w:r>
              <w:rPr>
                <w:rFonts w:ascii="宋体" w:hint="eastAsia"/>
              </w:rPr>
              <w:t>175</w:t>
            </w:r>
          </w:p>
        </w:tc>
        <w:tc>
          <w:tcPr>
            <w:tcW w:w="900" w:type="dxa"/>
          </w:tcPr>
          <w:p w:rsidR="00E6684E" w:rsidP="00A47CAA">
            <w:pPr>
              <w:rPr>
                <w:rFonts w:ascii="宋体" w:hint="eastAsia"/>
              </w:rPr>
            </w:pPr>
            <w:r>
              <w:rPr>
                <w:rFonts w:ascii="宋体" w:hint="eastAsia"/>
              </w:rPr>
              <w:t>0</w:t>
            </w:r>
            <w:r>
              <w:rPr>
                <w:rFonts w:ascii="宋体"/>
              </w:rPr>
              <w:t>.</w:t>
            </w:r>
            <w:r>
              <w:rPr>
                <w:rFonts w:ascii="宋体" w:hint="eastAsia"/>
              </w:rPr>
              <w:t>65</w:t>
            </w:r>
          </w:p>
        </w:tc>
        <w:tc>
          <w:tcPr>
            <w:tcW w:w="900" w:type="dxa"/>
          </w:tcPr>
          <w:p w:rsidR="00E6684E" w:rsidP="00A47CAA">
            <w:pPr>
              <w:pStyle w:val="Date"/>
            </w:pPr>
            <w:r>
              <w:rPr>
                <w:rFonts w:hint="eastAsia"/>
              </w:rPr>
              <w:t>0.75</w:t>
            </w:r>
          </w:p>
        </w:tc>
        <w:tc>
          <w:tcPr>
            <w:tcW w:w="900" w:type="dxa"/>
          </w:tcPr>
          <w:p/>
        </w:tc>
        <w:tc>
          <w:tcPr>
            <w:tcW w:w="720" w:type="dxa"/>
          </w:tcPr>
          <w:p/>
        </w:tc>
        <w:tc>
          <w:tcPr>
            <w:tcW w:w="936" w:type="dxa"/>
          </w:tcPr>
          <w:p w:rsidR="00E6684E" w:rsidP="00A47CAA">
            <w:pPr>
              <w:spacing w:line="360" w:lineRule="auto"/>
              <w:rPr>
                <w:rFonts w:ascii="宋体" w:hint="eastAsia"/>
              </w:rPr>
            </w:pPr>
            <w:r>
              <w:rPr>
                <w:rFonts w:ascii="宋体" w:hint="eastAsia"/>
              </w:rPr>
              <w:t>230．4</w:t>
            </w:r>
          </w:p>
        </w:tc>
      </w:tr>
      <w:tr>
        <w:tblPrEx>
          <w:tblW w:w="0" w:type="auto"/>
          <w:tblInd w:w="288" w:type="dxa"/>
          <w:tblLayout w:type="fixed"/>
          <w:tblLook w:val="0000"/>
        </w:tblPrEx>
        <w:trPr>
          <w:cantSplit/>
          <w:trHeight w:val="150"/>
        </w:trPr>
        <w:tc>
          <w:tcPr>
            <w:tcW w:w="720" w:type="dxa"/>
            <w:vMerge/>
            <w:vAlign w:val="center"/>
          </w:tcPr>
          <w:p/>
        </w:tc>
        <w:tc>
          <w:tcPr>
            <w:tcW w:w="2160" w:type="dxa"/>
            <w:vAlign w:val="center"/>
          </w:tcPr>
          <w:p w:rsidR="00E6684E" w:rsidP="00A47CAA">
            <w:pPr>
              <w:spacing w:line="360" w:lineRule="auto"/>
              <w:jc w:val="center"/>
              <w:rPr>
                <w:rFonts w:ascii="宋体"/>
              </w:rPr>
            </w:pPr>
            <w:r>
              <w:rPr>
                <w:rFonts w:ascii="宋体" w:hint="eastAsia"/>
              </w:rPr>
              <w:t>振捣器</w:t>
            </w:r>
          </w:p>
        </w:tc>
        <w:tc>
          <w:tcPr>
            <w:tcW w:w="900" w:type="dxa"/>
          </w:tcPr>
          <w:p w:rsidR="00E6684E" w:rsidP="00A47CAA">
            <w:pPr>
              <w:spacing w:line="360" w:lineRule="auto"/>
              <w:rPr>
                <w:rFonts w:ascii="宋体"/>
              </w:rPr>
            </w:pPr>
            <w:r>
              <w:rPr>
                <w:rFonts w:ascii="宋体" w:hint="eastAsia"/>
              </w:rPr>
              <w:t>12</w:t>
            </w:r>
          </w:p>
        </w:tc>
        <w:tc>
          <w:tcPr>
            <w:tcW w:w="900" w:type="dxa"/>
          </w:tcPr>
          <w:p w:rsidR="00E6684E" w:rsidP="00A47CAA">
            <w:pPr>
              <w:spacing w:line="360" w:lineRule="auto"/>
              <w:rPr>
                <w:rFonts w:ascii="宋体" w:hint="eastAsia"/>
              </w:rPr>
            </w:pPr>
            <w:r>
              <w:rPr>
                <w:rFonts w:ascii="宋体" w:hint="eastAsia"/>
              </w:rPr>
              <w:t>0．7</w:t>
            </w:r>
          </w:p>
        </w:tc>
        <w:tc>
          <w:tcPr>
            <w:tcW w:w="900" w:type="dxa"/>
          </w:tcPr>
          <w:p w:rsidR="00E6684E" w:rsidP="00A47CAA">
            <w:pPr>
              <w:spacing w:line="360" w:lineRule="auto"/>
              <w:rPr>
                <w:rFonts w:ascii="宋体" w:hint="eastAsia"/>
              </w:rPr>
            </w:pPr>
            <w:r>
              <w:rPr>
                <w:rFonts w:ascii="宋体" w:hint="eastAsia"/>
              </w:rPr>
              <w:t>0．75</w:t>
            </w:r>
          </w:p>
        </w:tc>
        <w:tc>
          <w:tcPr>
            <w:tcW w:w="900" w:type="dxa"/>
          </w:tcPr>
          <w:p/>
        </w:tc>
        <w:tc>
          <w:tcPr>
            <w:tcW w:w="720" w:type="dxa"/>
          </w:tcPr>
          <w:p/>
        </w:tc>
        <w:tc>
          <w:tcPr>
            <w:tcW w:w="936" w:type="dxa"/>
          </w:tcPr>
          <w:p w:rsidR="00E6684E" w:rsidP="00A47CAA">
            <w:pPr>
              <w:spacing w:line="360" w:lineRule="auto"/>
              <w:rPr>
                <w:rFonts w:ascii="宋体" w:hint="eastAsia"/>
              </w:rPr>
            </w:pPr>
            <w:r>
              <w:rPr>
                <w:rFonts w:ascii="宋体" w:hint="eastAsia"/>
              </w:rPr>
              <w:t>17</w:t>
            </w:r>
          </w:p>
        </w:tc>
      </w:tr>
      <w:tr>
        <w:tblPrEx>
          <w:tblW w:w="0" w:type="auto"/>
          <w:tblInd w:w="288" w:type="dxa"/>
          <w:tblLayout w:type="fixed"/>
          <w:tblLook w:val="0000"/>
        </w:tblPrEx>
        <w:trPr>
          <w:cantSplit/>
          <w:trHeight w:val="240"/>
        </w:trPr>
        <w:tc>
          <w:tcPr>
            <w:tcW w:w="720" w:type="dxa"/>
            <w:vMerge/>
            <w:vAlign w:val="center"/>
          </w:tcPr>
          <w:p/>
        </w:tc>
        <w:tc>
          <w:tcPr>
            <w:tcW w:w="2160" w:type="dxa"/>
            <w:vAlign w:val="center"/>
          </w:tcPr>
          <w:p w:rsidR="00E6684E" w:rsidP="00A47CAA">
            <w:pPr>
              <w:spacing w:line="360" w:lineRule="auto"/>
              <w:jc w:val="center"/>
              <w:rPr>
                <w:rFonts w:ascii="宋体" w:hint="eastAsia"/>
              </w:rPr>
            </w:pPr>
            <w:r>
              <w:rPr>
                <w:rFonts w:ascii="宋体" w:hint="eastAsia"/>
              </w:rPr>
              <w:t>合计</w:t>
            </w:r>
          </w:p>
        </w:tc>
        <w:tc>
          <w:tcPr>
            <w:tcW w:w="900" w:type="dxa"/>
          </w:tcPr>
          <w:p w:rsidR="00E6684E" w:rsidP="00A47CAA">
            <w:pPr>
              <w:spacing w:line="360" w:lineRule="auto"/>
              <w:rPr>
                <w:rFonts w:ascii="宋体" w:hint="eastAsia"/>
              </w:rPr>
            </w:pPr>
            <w:r>
              <w:rPr>
                <w:rFonts w:ascii="宋体" w:hint="eastAsia"/>
              </w:rPr>
              <w:t>187</w:t>
            </w:r>
          </w:p>
        </w:tc>
        <w:tc>
          <w:tcPr>
            <w:tcW w:w="900" w:type="dxa"/>
          </w:tcPr>
          <w:p/>
        </w:tc>
        <w:tc>
          <w:tcPr>
            <w:tcW w:w="900" w:type="dxa"/>
          </w:tcPr>
          <w:p/>
        </w:tc>
        <w:tc>
          <w:tcPr>
            <w:tcW w:w="900" w:type="dxa"/>
          </w:tcPr>
          <w:p/>
        </w:tc>
        <w:tc>
          <w:tcPr>
            <w:tcW w:w="720" w:type="dxa"/>
          </w:tcPr>
          <w:p/>
        </w:tc>
        <w:tc>
          <w:tcPr>
            <w:tcW w:w="936" w:type="dxa"/>
          </w:tcPr>
          <w:p w:rsidR="00E6684E" w:rsidP="00A47CAA">
            <w:pPr>
              <w:spacing w:line="360" w:lineRule="auto"/>
              <w:rPr>
                <w:rFonts w:ascii="宋体" w:hint="eastAsia"/>
                <w:b/>
                <w:bCs/>
                <w:i/>
                <w:iCs/>
              </w:rPr>
            </w:pPr>
            <w:r>
              <w:rPr>
                <w:rFonts w:ascii="宋体" w:hint="eastAsia"/>
                <w:b/>
                <w:bCs/>
                <w:i/>
                <w:iCs/>
              </w:rPr>
              <w:t>247．4</w:t>
            </w:r>
          </w:p>
        </w:tc>
      </w:tr>
      <w:tr>
        <w:tblPrEx>
          <w:tblW w:w="0" w:type="auto"/>
          <w:tblInd w:w="288" w:type="dxa"/>
          <w:tblLayout w:type="fixed"/>
          <w:tblLook w:val="0000"/>
        </w:tblPrEx>
        <w:trPr>
          <w:cantSplit/>
          <w:trHeight w:val="365"/>
        </w:trPr>
        <w:tc>
          <w:tcPr>
            <w:tcW w:w="720" w:type="dxa"/>
            <w:vMerge w:val="restart"/>
            <w:vAlign w:val="center"/>
          </w:tcPr>
          <w:p w:rsidR="00E6684E" w:rsidP="00A47CAA">
            <w:pPr>
              <w:spacing w:line="360" w:lineRule="auto"/>
              <w:ind w:left="135"/>
              <w:jc w:val="center"/>
              <w:rPr>
                <w:rFonts w:ascii="宋体" w:hint="eastAsia"/>
              </w:rPr>
            </w:pPr>
            <w:r>
              <w:rPr>
                <w:rFonts w:ascii="宋体" w:hint="eastAsia"/>
              </w:rPr>
              <w:t>N2</w:t>
            </w:r>
          </w:p>
        </w:tc>
        <w:tc>
          <w:tcPr>
            <w:tcW w:w="2160" w:type="dxa"/>
            <w:vAlign w:val="center"/>
          </w:tcPr>
          <w:p w:rsidR="00E6684E" w:rsidP="00A47CAA">
            <w:pPr>
              <w:jc w:val="center"/>
              <w:rPr>
                <w:rFonts w:ascii="宋体" w:hint="eastAsia"/>
              </w:rPr>
            </w:pPr>
            <w:r>
              <w:rPr>
                <w:rFonts w:ascii="宋体" w:hint="eastAsia"/>
              </w:rPr>
              <w:t>塔吊</w:t>
            </w:r>
          </w:p>
        </w:tc>
        <w:tc>
          <w:tcPr>
            <w:tcW w:w="900" w:type="dxa"/>
          </w:tcPr>
          <w:p w:rsidR="00E6684E" w:rsidP="00A47CAA">
            <w:pPr>
              <w:rPr>
                <w:rFonts w:ascii="宋体" w:hint="eastAsia"/>
              </w:rPr>
            </w:pPr>
            <w:r>
              <w:rPr>
                <w:rFonts w:ascii="宋体" w:hint="eastAsia"/>
              </w:rPr>
              <w:t>70</w:t>
            </w:r>
          </w:p>
        </w:tc>
        <w:tc>
          <w:tcPr>
            <w:tcW w:w="900" w:type="dxa"/>
          </w:tcPr>
          <w:p w:rsidR="00E6684E" w:rsidP="00A47CAA">
            <w:pPr>
              <w:spacing w:line="360" w:lineRule="auto"/>
              <w:rPr>
                <w:rFonts w:ascii="宋体" w:hint="eastAsia"/>
              </w:rPr>
            </w:pPr>
            <w:r>
              <w:rPr>
                <w:rFonts w:ascii="宋体" w:hint="eastAsia"/>
              </w:rPr>
              <w:t>0．7</w:t>
            </w:r>
          </w:p>
        </w:tc>
        <w:tc>
          <w:tcPr>
            <w:tcW w:w="900" w:type="dxa"/>
          </w:tcPr>
          <w:p w:rsidR="00E6684E" w:rsidP="00A47CAA">
            <w:pPr>
              <w:rPr>
                <w:rFonts w:ascii="宋体"/>
              </w:rPr>
            </w:pPr>
            <w:r>
              <w:rPr>
                <w:rFonts w:ascii="宋体" w:hint="eastAsia"/>
              </w:rPr>
              <w:t>0.</w:t>
            </w:r>
            <w:r>
              <w:rPr>
                <w:rFonts w:ascii="宋体"/>
              </w:rPr>
              <w:t>75</w:t>
            </w:r>
          </w:p>
        </w:tc>
        <w:tc>
          <w:tcPr>
            <w:tcW w:w="900" w:type="dxa"/>
          </w:tcPr>
          <w:p/>
        </w:tc>
        <w:tc>
          <w:tcPr>
            <w:tcW w:w="720" w:type="dxa"/>
          </w:tcPr>
          <w:p/>
        </w:tc>
        <w:tc>
          <w:tcPr>
            <w:tcW w:w="936" w:type="dxa"/>
          </w:tcPr>
          <w:p w:rsidR="00E6684E" w:rsidP="00A47CAA">
            <w:pPr>
              <w:spacing w:line="360" w:lineRule="auto"/>
              <w:rPr>
                <w:rFonts w:ascii="宋体"/>
              </w:rPr>
            </w:pPr>
            <w:r>
              <w:rPr>
                <w:rFonts w:ascii="宋体"/>
              </w:rPr>
              <w:t>99.3</w:t>
            </w:r>
          </w:p>
        </w:tc>
      </w:tr>
      <w:tr>
        <w:tblPrEx>
          <w:tblW w:w="0" w:type="auto"/>
          <w:tblInd w:w="288" w:type="dxa"/>
          <w:tblLayout w:type="fixed"/>
          <w:tblLook w:val="0000"/>
        </w:tblPrEx>
        <w:trPr>
          <w:cantSplit/>
          <w:trHeight w:val="256"/>
        </w:trPr>
        <w:tc>
          <w:tcPr>
            <w:tcW w:w="720" w:type="dxa"/>
            <w:vMerge/>
          </w:tcPr>
          <w:p/>
        </w:tc>
        <w:tc>
          <w:tcPr>
            <w:tcW w:w="2160" w:type="dxa"/>
            <w:vAlign w:val="center"/>
          </w:tcPr>
          <w:p w:rsidR="00E6684E" w:rsidP="00A47CAA">
            <w:pPr>
              <w:jc w:val="center"/>
              <w:rPr>
                <w:rFonts w:ascii="宋体" w:hint="eastAsia"/>
              </w:rPr>
            </w:pPr>
            <w:r>
              <w:rPr>
                <w:rFonts w:ascii="宋体" w:hint="eastAsia"/>
              </w:rPr>
              <w:t>外用电梯</w:t>
            </w:r>
          </w:p>
        </w:tc>
        <w:tc>
          <w:tcPr>
            <w:tcW w:w="900" w:type="dxa"/>
          </w:tcPr>
          <w:p w:rsidR="00E6684E" w:rsidP="00A47CAA">
            <w:pPr>
              <w:rPr>
                <w:rFonts w:ascii="宋体" w:hint="eastAsia"/>
              </w:rPr>
            </w:pPr>
            <w:r>
              <w:rPr>
                <w:rFonts w:ascii="宋体" w:hint="eastAsia"/>
              </w:rPr>
              <w:t>50</w:t>
            </w:r>
          </w:p>
        </w:tc>
        <w:tc>
          <w:tcPr>
            <w:tcW w:w="900" w:type="dxa"/>
          </w:tcPr>
          <w:p w:rsidR="00E6684E" w:rsidP="00A47CAA">
            <w:pPr>
              <w:spacing w:line="360" w:lineRule="auto"/>
              <w:rPr>
                <w:rFonts w:ascii="宋体" w:hint="eastAsia"/>
              </w:rPr>
            </w:pPr>
            <w:r>
              <w:rPr>
                <w:rFonts w:ascii="宋体" w:hint="eastAsia"/>
              </w:rPr>
              <w:t>0．7</w:t>
            </w:r>
          </w:p>
        </w:tc>
        <w:tc>
          <w:tcPr>
            <w:tcW w:w="900" w:type="dxa"/>
          </w:tcPr>
          <w:p w:rsidR="00E6684E" w:rsidP="00A47CAA">
            <w:pPr>
              <w:rPr>
                <w:rFonts w:ascii="宋体"/>
              </w:rPr>
            </w:pPr>
            <w:r>
              <w:rPr>
                <w:rFonts w:ascii="宋体"/>
              </w:rPr>
              <w:t>0.</w:t>
            </w:r>
            <w:r>
              <w:rPr>
                <w:rFonts w:ascii="宋体" w:hint="eastAsia"/>
              </w:rPr>
              <w:t>75</w:t>
            </w:r>
          </w:p>
        </w:tc>
        <w:tc>
          <w:tcPr>
            <w:tcW w:w="900" w:type="dxa"/>
          </w:tcPr>
          <w:p/>
        </w:tc>
        <w:tc>
          <w:tcPr>
            <w:tcW w:w="720" w:type="dxa"/>
          </w:tcPr>
          <w:p/>
        </w:tc>
        <w:tc>
          <w:tcPr>
            <w:tcW w:w="936" w:type="dxa"/>
          </w:tcPr>
          <w:p w:rsidR="00E6684E" w:rsidP="00A47CAA">
            <w:pPr>
              <w:spacing w:line="360" w:lineRule="auto"/>
              <w:rPr>
                <w:rFonts w:ascii="宋体" w:hint="eastAsia"/>
              </w:rPr>
            </w:pPr>
            <w:r>
              <w:rPr>
                <w:rFonts w:ascii="宋体" w:hint="eastAsia"/>
              </w:rPr>
              <w:t>70．1</w:t>
            </w:r>
          </w:p>
        </w:tc>
      </w:tr>
      <w:tr>
        <w:tblPrEx>
          <w:tblW w:w="0" w:type="auto"/>
          <w:tblInd w:w="288" w:type="dxa"/>
          <w:tblLayout w:type="fixed"/>
          <w:tblLook w:val="0000"/>
        </w:tblPrEx>
        <w:trPr>
          <w:cantSplit/>
          <w:trHeight w:val="135"/>
        </w:trPr>
        <w:tc>
          <w:tcPr>
            <w:tcW w:w="720" w:type="dxa"/>
            <w:vMerge/>
          </w:tcPr>
          <w:p/>
        </w:tc>
        <w:tc>
          <w:tcPr>
            <w:tcW w:w="2160" w:type="dxa"/>
            <w:vAlign w:val="center"/>
          </w:tcPr>
          <w:p w:rsidR="00E6684E" w:rsidP="00A47CAA">
            <w:pPr>
              <w:spacing w:line="360" w:lineRule="auto"/>
              <w:jc w:val="center"/>
              <w:rPr>
                <w:rFonts w:ascii="宋体" w:hint="eastAsia"/>
              </w:rPr>
            </w:pPr>
            <w:r>
              <w:rPr>
                <w:rFonts w:ascii="宋体" w:hint="eastAsia"/>
              </w:rPr>
              <w:t>潜水泵</w:t>
            </w:r>
          </w:p>
        </w:tc>
        <w:tc>
          <w:tcPr>
            <w:tcW w:w="900" w:type="dxa"/>
          </w:tcPr>
          <w:p w:rsidR="00E6684E" w:rsidP="00A47CAA">
            <w:pPr>
              <w:rPr>
                <w:rFonts w:ascii="宋体" w:hint="eastAsia"/>
              </w:rPr>
            </w:pPr>
            <w:r>
              <w:rPr>
                <w:rFonts w:ascii="宋体" w:hint="eastAsia"/>
              </w:rPr>
              <w:t>26</w:t>
            </w:r>
          </w:p>
        </w:tc>
        <w:tc>
          <w:tcPr>
            <w:tcW w:w="900" w:type="dxa"/>
          </w:tcPr>
          <w:p w:rsidR="00E6684E" w:rsidP="00A47CAA">
            <w:pPr>
              <w:pStyle w:val="Date"/>
              <w:rPr>
                <w:rFonts w:hint="eastAsia"/>
              </w:rPr>
            </w:pPr>
            <w:r>
              <w:rPr>
                <w:rFonts w:hint="eastAsia"/>
              </w:rPr>
              <w:t>0.7</w:t>
            </w:r>
          </w:p>
        </w:tc>
        <w:tc>
          <w:tcPr>
            <w:tcW w:w="900" w:type="dxa"/>
          </w:tcPr>
          <w:p w:rsidR="00E6684E" w:rsidP="00A47CAA">
            <w:pPr>
              <w:rPr>
                <w:rFonts w:ascii="宋体"/>
              </w:rPr>
            </w:pPr>
            <w:r>
              <w:rPr>
                <w:rFonts w:ascii="宋体"/>
              </w:rPr>
              <w:t>0.</w:t>
            </w:r>
            <w:r>
              <w:rPr>
                <w:rFonts w:ascii="宋体" w:hint="eastAsia"/>
              </w:rPr>
              <w:t>75</w:t>
            </w:r>
          </w:p>
        </w:tc>
        <w:tc>
          <w:tcPr>
            <w:tcW w:w="900" w:type="dxa"/>
          </w:tcPr>
          <w:p/>
        </w:tc>
        <w:tc>
          <w:tcPr>
            <w:tcW w:w="720" w:type="dxa"/>
          </w:tcPr>
          <w:p/>
        </w:tc>
        <w:tc>
          <w:tcPr>
            <w:tcW w:w="936" w:type="dxa"/>
          </w:tcPr>
          <w:p w:rsidR="00E6684E" w:rsidP="00A47CAA">
            <w:pPr>
              <w:spacing w:line="360" w:lineRule="auto"/>
              <w:rPr>
                <w:rFonts w:ascii="宋体" w:hint="eastAsia"/>
              </w:rPr>
            </w:pPr>
            <w:r>
              <w:rPr>
                <w:rFonts w:ascii="宋体" w:hint="eastAsia"/>
              </w:rPr>
              <w:t>36．9</w:t>
            </w:r>
          </w:p>
        </w:tc>
      </w:tr>
      <w:tr>
        <w:tblPrEx>
          <w:tblW w:w="0" w:type="auto"/>
          <w:tblInd w:w="288" w:type="dxa"/>
          <w:tblLayout w:type="fixed"/>
          <w:tblLook w:val="0000"/>
        </w:tblPrEx>
        <w:trPr>
          <w:cantSplit/>
          <w:trHeight w:val="240"/>
        </w:trPr>
        <w:tc>
          <w:tcPr>
            <w:tcW w:w="720" w:type="dxa"/>
            <w:vMerge/>
          </w:tcPr>
          <w:p/>
        </w:tc>
        <w:tc>
          <w:tcPr>
            <w:tcW w:w="2160" w:type="dxa"/>
            <w:vAlign w:val="center"/>
          </w:tcPr>
          <w:p w:rsidR="00E6684E" w:rsidP="00A47CAA">
            <w:pPr>
              <w:jc w:val="center"/>
              <w:rPr>
                <w:rFonts w:ascii="宋体" w:hint="eastAsia"/>
              </w:rPr>
            </w:pPr>
            <w:r>
              <w:rPr>
                <w:rFonts w:ascii="宋体" w:hint="eastAsia"/>
              </w:rPr>
              <w:t>主体照明</w:t>
            </w:r>
          </w:p>
        </w:tc>
        <w:tc>
          <w:tcPr>
            <w:tcW w:w="900" w:type="dxa"/>
          </w:tcPr>
          <w:p w:rsidR="00E6684E" w:rsidP="00A47CAA">
            <w:pPr>
              <w:rPr>
                <w:rFonts w:ascii="宋体" w:hint="eastAsia"/>
              </w:rPr>
            </w:pPr>
            <w:r>
              <w:rPr>
                <w:rFonts w:ascii="宋体" w:hint="eastAsia"/>
              </w:rPr>
              <w:t>40</w:t>
            </w:r>
          </w:p>
        </w:tc>
        <w:tc>
          <w:tcPr>
            <w:tcW w:w="900" w:type="dxa"/>
          </w:tcPr>
          <w:p w:rsidR="00E6684E" w:rsidP="00A47CAA">
            <w:pPr>
              <w:rPr>
                <w:rFonts w:ascii="宋体" w:hint="eastAsia"/>
              </w:rPr>
            </w:pPr>
            <w:r>
              <w:rPr>
                <w:rFonts w:ascii="宋体"/>
              </w:rPr>
              <w:t>0.</w:t>
            </w:r>
            <w:r>
              <w:rPr>
                <w:rFonts w:ascii="宋体" w:hint="eastAsia"/>
              </w:rPr>
              <w:t>95</w:t>
            </w:r>
          </w:p>
        </w:tc>
        <w:tc>
          <w:tcPr>
            <w:tcW w:w="900" w:type="dxa"/>
          </w:tcPr>
          <w:p w:rsidR="00E6684E" w:rsidP="00A47CAA">
            <w:pPr>
              <w:rPr>
                <w:rFonts w:ascii="宋体"/>
              </w:rPr>
            </w:pPr>
            <w:r>
              <w:rPr>
                <w:rFonts w:ascii="宋体" w:hint="eastAsia"/>
              </w:rPr>
              <w:t>0.75</w:t>
            </w:r>
          </w:p>
        </w:tc>
        <w:tc>
          <w:tcPr>
            <w:tcW w:w="900" w:type="dxa"/>
          </w:tcPr>
          <w:p/>
        </w:tc>
        <w:tc>
          <w:tcPr>
            <w:tcW w:w="720" w:type="dxa"/>
          </w:tcPr>
          <w:p/>
        </w:tc>
        <w:tc>
          <w:tcPr>
            <w:tcW w:w="936" w:type="dxa"/>
          </w:tcPr>
          <w:p w:rsidR="00E6684E" w:rsidP="00A47CAA">
            <w:pPr>
              <w:spacing w:line="360" w:lineRule="auto"/>
              <w:rPr>
                <w:rFonts w:ascii="宋体" w:hint="eastAsia"/>
              </w:rPr>
            </w:pPr>
            <w:r>
              <w:rPr>
                <w:rFonts w:ascii="宋体" w:hint="eastAsia"/>
              </w:rPr>
              <w:t>77．0</w:t>
            </w:r>
          </w:p>
        </w:tc>
      </w:tr>
      <w:tr>
        <w:tblPrEx>
          <w:tblW w:w="0" w:type="auto"/>
          <w:tblInd w:w="288" w:type="dxa"/>
          <w:tblLayout w:type="fixed"/>
          <w:tblLook w:val="0000"/>
        </w:tblPrEx>
        <w:trPr>
          <w:cantSplit/>
          <w:trHeight w:val="150"/>
        </w:trPr>
        <w:tc>
          <w:tcPr>
            <w:tcW w:w="720" w:type="dxa"/>
            <w:vMerge/>
          </w:tcPr>
          <w:p/>
        </w:tc>
        <w:tc>
          <w:tcPr>
            <w:tcW w:w="2160" w:type="dxa"/>
            <w:vAlign w:val="center"/>
          </w:tcPr>
          <w:p w:rsidR="00E6684E" w:rsidP="00A47CAA">
            <w:pPr>
              <w:jc w:val="center"/>
              <w:rPr>
                <w:rFonts w:ascii="宋体" w:hint="eastAsia"/>
              </w:rPr>
            </w:pPr>
            <w:r>
              <w:rPr>
                <w:rFonts w:ascii="宋体" w:hint="eastAsia"/>
              </w:rPr>
              <w:t>合计</w:t>
            </w:r>
          </w:p>
        </w:tc>
        <w:tc>
          <w:tcPr>
            <w:tcW w:w="900" w:type="dxa"/>
          </w:tcPr>
          <w:p w:rsidR="00E6684E" w:rsidP="00A47CAA">
            <w:pPr>
              <w:rPr>
                <w:rFonts w:ascii="宋体" w:hint="eastAsia"/>
              </w:rPr>
            </w:pPr>
            <w:r>
              <w:rPr>
                <w:rFonts w:ascii="宋体" w:hint="eastAsia"/>
              </w:rPr>
              <w:t>186</w:t>
            </w:r>
          </w:p>
        </w:tc>
        <w:tc>
          <w:tcPr>
            <w:tcW w:w="900" w:type="dxa"/>
          </w:tcPr>
          <w:p/>
        </w:tc>
        <w:tc>
          <w:tcPr>
            <w:tcW w:w="900" w:type="dxa"/>
          </w:tcPr>
          <w:p/>
        </w:tc>
        <w:tc>
          <w:tcPr>
            <w:tcW w:w="900" w:type="dxa"/>
          </w:tcPr>
          <w:p/>
        </w:tc>
        <w:tc>
          <w:tcPr>
            <w:tcW w:w="720" w:type="dxa"/>
          </w:tcPr>
          <w:p/>
        </w:tc>
        <w:tc>
          <w:tcPr>
            <w:tcW w:w="936" w:type="dxa"/>
          </w:tcPr>
          <w:p w:rsidR="00E6684E" w:rsidP="00A47CAA">
            <w:pPr>
              <w:spacing w:line="360" w:lineRule="auto"/>
              <w:rPr>
                <w:rFonts w:ascii="宋体" w:hint="eastAsia"/>
                <w:b/>
                <w:bCs/>
                <w:i/>
                <w:iCs/>
              </w:rPr>
            </w:pPr>
            <w:r>
              <w:rPr>
                <w:rFonts w:ascii="宋体" w:hint="eastAsia"/>
                <w:b/>
                <w:bCs/>
                <w:i/>
                <w:iCs/>
              </w:rPr>
              <w:t>283．3</w:t>
            </w:r>
          </w:p>
        </w:tc>
      </w:tr>
      <w:tr>
        <w:tblPrEx>
          <w:tblW w:w="0" w:type="auto"/>
          <w:tblInd w:w="288" w:type="dxa"/>
          <w:tblLayout w:type="fixed"/>
          <w:tblLook w:val="0000"/>
        </w:tblPrEx>
        <w:trPr>
          <w:cantSplit/>
          <w:trHeight w:val="225"/>
        </w:trPr>
        <w:tc>
          <w:tcPr>
            <w:tcW w:w="720" w:type="dxa"/>
            <w:vMerge w:val="restart"/>
            <w:vAlign w:val="center"/>
          </w:tcPr>
          <w:p w:rsidR="00E6684E" w:rsidP="00A47CAA">
            <w:pPr>
              <w:spacing w:line="360" w:lineRule="auto"/>
              <w:jc w:val="center"/>
              <w:rPr>
                <w:rFonts w:ascii="宋体" w:hint="eastAsia"/>
              </w:rPr>
            </w:pPr>
            <w:r>
              <w:rPr>
                <w:rFonts w:ascii="宋体" w:hint="eastAsia"/>
              </w:rPr>
              <w:t>N3</w:t>
            </w:r>
          </w:p>
        </w:tc>
        <w:tc>
          <w:tcPr>
            <w:tcW w:w="2160" w:type="dxa"/>
            <w:vAlign w:val="center"/>
          </w:tcPr>
          <w:p w:rsidR="00E6684E" w:rsidP="00A47CAA">
            <w:pPr>
              <w:spacing w:line="360" w:lineRule="auto"/>
              <w:jc w:val="center"/>
              <w:rPr>
                <w:rFonts w:ascii="宋体" w:hint="eastAsia"/>
              </w:rPr>
            </w:pPr>
            <w:r>
              <w:rPr>
                <w:rFonts w:ascii="宋体" w:hint="eastAsia"/>
              </w:rPr>
              <w:t>木工机械</w:t>
            </w:r>
          </w:p>
        </w:tc>
        <w:tc>
          <w:tcPr>
            <w:tcW w:w="900" w:type="dxa"/>
          </w:tcPr>
          <w:p w:rsidR="00E6684E" w:rsidP="00A47CAA">
            <w:pPr>
              <w:spacing w:line="360" w:lineRule="auto"/>
              <w:rPr>
                <w:rFonts w:ascii="宋体" w:hint="eastAsia"/>
              </w:rPr>
            </w:pPr>
            <w:r>
              <w:rPr>
                <w:rFonts w:ascii="宋体" w:hint="eastAsia"/>
              </w:rPr>
              <w:t>20</w:t>
            </w:r>
          </w:p>
        </w:tc>
        <w:tc>
          <w:tcPr>
            <w:tcW w:w="900" w:type="dxa"/>
          </w:tcPr>
          <w:p w:rsidR="00E6684E" w:rsidP="00A47CAA">
            <w:pPr>
              <w:rPr>
                <w:rFonts w:ascii="宋体"/>
              </w:rPr>
            </w:pPr>
            <w:r>
              <w:rPr>
                <w:rFonts w:ascii="宋体"/>
              </w:rPr>
              <w:t>0.7</w:t>
            </w:r>
          </w:p>
        </w:tc>
        <w:tc>
          <w:tcPr>
            <w:tcW w:w="900" w:type="dxa"/>
          </w:tcPr>
          <w:p w:rsidR="00E6684E" w:rsidP="00A47CAA">
            <w:pPr>
              <w:rPr>
                <w:rFonts w:ascii="宋体"/>
              </w:rPr>
            </w:pPr>
            <w:r>
              <w:rPr>
                <w:rFonts w:ascii="宋体" w:hint="eastAsia"/>
              </w:rPr>
              <w:t>0.</w:t>
            </w:r>
            <w:r>
              <w:rPr>
                <w:rFonts w:ascii="宋体"/>
              </w:rPr>
              <w:t>75</w:t>
            </w:r>
          </w:p>
        </w:tc>
        <w:tc>
          <w:tcPr>
            <w:tcW w:w="900" w:type="dxa"/>
          </w:tcPr>
          <w:p/>
        </w:tc>
        <w:tc>
          <w:tcPr>
            <w:tcW w:w="720" w:type="dxa"/>
          </w:tcPr>
          <w:p/>
        </w:tc>
        <w:tc>
          <w:tcPr>
            <w:tcW w:w="936" w:type="dxa"/>
          </w:tcPr>
          <w:p w:rsidR="00E6684E" w:rsidP="00A47CAA">
            <w:pPr>
              <w:spacing w:line="360" w:lineRule="auto"/>
              <w:rPr>
                <w:rFonts w:ascii="宋体" w:hint="eastAsia"/>
              </w:rPr>
            </w:pPr>
            <w:r>
              <w:rPr>
                <w:rFonts w:ascii="宋体" w:hint="eastAsia"/>
              </w:rPr>
              <w:t>28．4</w:t>
            </w:r>
          </w:p>
        </w:tc>
      </w:tr>
      <w:tr>
        <w:tblPrEx>
          <w:tblW w:w="0" w:type="auto"/>
          <w:tblInd w:w="288" w:type="dxa"/>
          <w:tblLayout w:type="fixed"/>
          <w:tblLook w:val="0000"/>
        </w:tblPrEx>
        <w:trPr>
          <w:cantSplit/>
          <w:trHeight w:val="240"/>
        </w:trPr>
        <w:tc>
          <w:tcPr>
            <w:tcW w:w="720" w:type="dxa"/>
            <w:vMerge/>
            <w:vAlign w:val="center"/>
          </w:tcPr>
          <w:p/>
        </w:tc>
        <w:tc>
          <w:tcPr>
            <w:tcW w:w="2160" w:type="dxa"/>
            <w:vAlign w:val="center"/>
          </w:tcPr>
          <w:p w:rsidR="00E6684E" w:rsidP="00A47CAA">
            <w:pPr>
              <w:spacing w:line="360" w:lineRule="auto"/>
              <w:jc w:val="center"/>
              <w:rPr>
                <w:rFonts w:ascii="宋体"/>
              </w:rPr>
            </w:pPr>
            <w:r>
              <w:rPr>
                <w:rFonts w:ascii="宋体" w:hint="eastAsia"/>
              </w:rPr>
              <w:t>水、电加工场</w:t>
            </w:r>
          </w:p>
        </w:tc>
        <w:tc>
          <w:tcPr>
            <w:tcW w:w="900" w:type="dxa"/>
          </w:tcPr>
          <w:p w:rsidR="00E6684E" w:rsidP="00A47CAA">
            <w:pPr>
              <w:rPr>
                <w:rFonts w:ascii="宋体" w:hint="eastAsia"/>
              </w:rPr>
            </w:pPr>
            <w:r>
              <w:rPr>
                <w:rFonts w:ascii="宋体" w:hint="eastAsia"/>
              </w:rPr>
              <w:t>40</w:t>
            </w:r>
          </w:p>
        </w:tc>
        <w:tc>
          <w:tcPr>
            <w:tcW w:w="900" w:type="dxa"/>
          </w:tcPr>
          <w:p w:rsidR="00E6684E" w:rsidP="00A47CAA">
            <w:pPr>
              <w:rPr>
                <w:rFonts w:ascii="宋体" w:hint="eastAsia"/>
              </w:rPr>
            </w:pPr>
            <w:r>
              <w:rPr>
                <w:rFonts w:ascii="宋体"/>
              </w:rPr>
              <w:t>0.7</w:t>
            </w:r>
          </w:p>
        </w:tc>
        <w:tc>
          <w:tcPr>
            <w:tcW w:w="900" w:type="dxa"/>
          </w:tcPr>
          <w:p w:rsidR="00E6684E" w:rsidP="00A47CAA">
            <w:pPr>
              <w:rPr>
                <w:rFonts w:ascii="宋体"/>
              </w:rPr>
            </w:pPr>
            <w:r>
              <w:rPr>
                <w:rFonts w:ascii="宋体"/>
              </w:rPr>
              <w:t>0.75</w:t>
            </w:r>
          </w:p>
        </w:tc>
        <w:tc>
          <w:tcPr>
            <w:tcW w:w="900" w:type="dxa"/>
          </w:tcPr>
          <w:p/>
        </w:tc>
        <w:tc>
          <w:tcPr>
            <w:tcW w:w="720" w:type="dxa"/>
          </w:tcPr>
          <w:p/>
        </w:tc>
        <w:tc>
          <w:tcPr>
            <w:tcW w:w="936" w:type="dxa"/>
          </w:tcPr>
          <w:p w:rsidR="00E6684E" w:rsidP="00A47CAA">
            <w:pPr>
              <w:spacing w:line="360" w:lineRule="auto"/>
              <w:rPr>
                <w:rFonts w:ascii="宋体" w:hint="eastAsia"/>
              </w:rPr>
            </w:pPr>
            <w:r>
              <w:rPr>
                <w:rFonts w:ascii="宋体" w:hint="eastAsia"/>
              </w:rPr>
              <w:t>56．7</w:t>
            </w:r>
          </w:p>
        </w:tc>
      </w:tr>
      <w:tr>
        <w:tblPrEx>
          <w:tblW w:w="0" w:type="auto"/>
          <w:tblInd w:w="288" w:type="dxa"/>
          <w:tblLayout w:type="fixed"/>
          <w:tblLook w:val="0000"/>
        </w:tblPrEx>
        <w:trPr>
          <w:cantSplit/>
          <w:trHeight w:val="150"/>
        </w:trPr>
        <w:tc>
          <w:tcPr>
            <w:tcW w:w="720" w:type="dxa"/>
            <w:vMerge/>
            <w:vAlign w:val="center"/>
          </w:tcPr>
          <w:p/>
        </w:tc>
        <w:tc>
          <w:tcPr>
            <w:tcW w:w="2160" w:type="dxa"/>
            <w:vAlign w:val="center"/>
          </w:tcPr>
          <w:p w:rsidR="00E6684E" w:rsidP="00A47CAA">
            <w:pPr>
              <w:spacing w:line="360" w:lineRule="auto"/>
              <w:jc w:val="center"/>
              <w:rPr>
                <w:rFonts w:ascii="宋体" w:hint="eastAsia"/>
              </w:rPr>
            </w:pPr>
            <w:r>
              <w:rPr>
                <w:rFonts w:ascii="宋体" w:hint="eastAsia"/>
              </w:rPr>
              <w:t>钢筋加工及连接机械</w:t>
            </w:r>
          </w:p>
        </w:tc>
        <w:tc>
          <w:tcPr>
            <w:tcW w:w="900" w:type="dxa"/>
          </w:tcPr>
          <w:p w:rsidR="00E6684E" w:rsidP="00A47CAA">
            <w:pPr>
              <w:rPr>
                <w:rFonts w:ascii="宋体" w:hint="eastAsia"/>
              </w:rPr>
            </w:pPr>
            <w:r>
              <w:rPr>
                <w:rFonts w:ascii="宋体" w:hint="eastAsia"/>
              </w:rPr>
              <w:t>40</w:t>
            </w:r>
          </w:p>
        </w:tc>
        <w:tc>
          <w:tcPr>
            <w:tcW w:w="900" w:type="dxa"/>
          </w:tcPr>
          <w:p w:rsidR="00E6684E" w:rsidP="00A47CAA">
            <w:pPr>
              <w:rPr>
                <w:rFonts w:ascii="宋体" w:hint="eastAsia"/>
              </w:rPr>
            </w:pPr>
            <w:r>
              <w:rPr>
                <w:rFonts w:ascii="宋体" w:hint="eastAsia"/>
              </w:rPr>
              <w:t>0．7</w:t>
            </w:r>
          </w:p>
        </w:tc>
        <w:tc>
          <w:tcPr>
            <w:tcW w:w="900" w:type="dxa"/>
          </w:tcPr>
          <w:p w:rsidR="00E6684E" w:rsidP="00A47CAA">
            <w:pPr>
              <w:rPr>
                <w:rFonts w:ascii="宋体" w:hint="eastAsia"/>
              </w:rPr>
            </w:pPr>
            <w:r>
              <w:rPr>
                <w:rFonts w:ascii="宋体" w:hint="eastAsia"/>
              </w:rPr>
              <w:t>0．75</w:t>
            </w:r>
          </w:p>
        </w:tc>
        <w:tc>
          <w:tcPr>
            <w:tcW w:w="900" w:type="dxa"/>
          </w:tcPr>
          <w:p/>
        </w:tc>
        <w:tc>
          <w:tcPr>
            <w:tcW w:w="720" w:type="dxa"/>
          </w:tcPr>
          <w:p/>
        </w:tc>
        <w:tc>
          <w:tcPr>
            <w:tcW w:w="936" w:type="dxa"/>
          </w:tcPr>
          <w:p w:rsidR="00E6684E" w:rsidP="00A47CAA">
            <w:pPr>
              <w:spacing w:line="360" w:lineRule="auto"/>
              <w:rPr>
                <w:rFonts w:ascii="宋体" w:hint="eastAsia"/>
              </w:rPr>
            </w:pPr>
            <w:r>
              <w:rPr>
                <w:rFonts w:ascii="宋体" w:hint="eastAsia"/>
              </w:rPr>
              <w:t>56．7</w:t>
            </w:r>
          </w:p>
        </w:tc>
      </w:tr>
      <w:tr>
        <w:tblPrEx>
          <w:tblW w:w="0" w:type="auto"/>
          <w:tblInd w:w="288" w:type="dxa"/>
          <w:tblLayout w:type="fixed"/>
          <w:tblLook w:val="0000"/>
        </w:tblPrEx>
        <w:trPr>
          <w:cantSplit/>
          <w:trHeight w:val="150"/>
        </w:trPr>
        <w:tc>
          <w:tcPr>
            <w:tcW w:w="720" w:type="dxa"/>
            <w:vMerge/>
            <w:vAlign w:val="center"/>
          </w:tcPr>
          <w:p/>
        </w:tc>
        <w:tc>
          <w:tcPr>
            <w:tcW w:w="2160" w:type="dxa"/>
            <w:vAlign w:val="center"/>
          </w:tcPr>
          <w:p w:rsidR="00E6684E" w:rsidP="00A47CAA">
            <w:pPr>
              <w:spacing w:line="360" w:lineRule="auto"/>
              <w:jc w:val="center"/>
              <w:rPr>
                <w:rFonts w:ascii="宋体" w:hint="eastAsia"/>
              </w:rPr>
            </w:pPr>
            <w:r>
              <w:rPr>
                <w:rFonts w:ascii="宋体" w:hint="eastAsia"/>
              </w:rPr>
              <w:t>合计</w:t>
            </w:r>
          </w:p>
        </w:tc>
        <w:tc>
          <w:tcPr>
            <w:tcW w:w="900" w:type="dxa"/>
          </w:tcPr>
          <w:p w:rsidR="00E6684E" w:rsidP="00A47CAA">
            <w:pPr>
              <w:rPr>
                <w:rFonts w:ascii="宋体" w:hint="eastAsia"/>
              </w:rPr>
            </w:pPr>
            <w:r>
              <w:rPr>
                <w:rFonts w:ascii="宋体" w:hint="eastAsia"/>
              </w:rPr>
              <w:t>60</w:t>
            </w:r>
          </w:p>
        </w:tc>
        <w:tc>
          <w:tcPr>
            <w:tcW w:w="900" w:type="dxa"/>
          </w:tcPr>
          <w:p/>
        </w:tc>
        <w:tc>
          <w:tcPr>
            <w:tcW w:w="900" w:type="dxa"/>
          </w:tcPr>
          <w:p/>
        </w:tc>
        <w:tc>
          <w:tcPr>
            <w:tcW w:w="900" w:type="dxa"/>
          </w:tcPr>
          <w:p/>
        </w:tc>
        <w:tc>
          <w:tcPr>
            <w:tcW w:w="720" w:type="dxa"/>
          </w:tcPr>
          <w:p/>
        </w:tc>
        <w:tc>
          <w:tcPr>
            <w:tcW w:w="936" w:type="dxa"/>
          </w:tcPr>
          <w:p w:rsidR="00E6684E" w:rsidP="00A47CAA">
            <w:pPr>
              <w:spacing w:line="360" w:lineRule="auto"/>
              <w:rPr>
                <w:rFonts w:ascii="宋体" w:hint="eastAsia"/>
                <w:b/>
                <w:bCs/>
                <w:i/>
                <w:iCs/>
              </w:rPr>
            </w:pPr>
            <w:r>
              <w:rPr>
                <w:rFonts w:ascii="宋体" w:hint="eastAsia"/>
                <w:b/>
                <w:bCs/>
                <w:i/>
                <w:iCs/>
              </w:rPr>
              <w:t>141．8</w:t>
            </w:r>
          </w:p>
        </w:tc>
      </w:tr>
      <w:tr>
        <w:tblPrEx>
          <w:tblW w:w="0" w:type="auto"/>
          <w:tblInd w:w="288" w:type="dxa"/>
          <w:tblLayout w:type="fixed"/>
          <w:tblLook w:val="0000"/>
        </w:tblPrEx>
        <w:trPr>
          <w:cantSplit/>
          <w:trHeight w:val="435"/>
        </w:trPr>
        <w:tc>
          <w:tcPr>
            <w:tcW w:w="720" w:type="dxa"/>
            <w:vMerge w:val="restart"/>
            <w:vAlign w:val="center"/>
          </w:tcPr>
          <w:p w:rsidR="00E6684E" w:rsidP="00A47CAA">
            <w:pPr>
              <w:spacing w:line="360" w:lineRule="auto"/>
              <w:jc w:val="center"/>
              <w:rPr>
                <w:rFonts w:ascii="宋体" w:hint="eastAsia"/>
              </w:rPr>
            </w:pPr>
            <w:r>
              <w:rPr>
                <w:rFonts w:ascii="宋体" w:hint="eastAsia"/>
              </w:rPr>
              <w:t>N4</w:t>
            </w:r>
          </w:p>
        </w:tc>
        <w:tc>
          <w:tcPr>
            <w:tcW w:w="2160" w:type="dxa"/>
            <w:tcBorders>
              <w:bottom w:val="single" w:sz="4" w:space="0" w:color="auto"/>
            </w:tcBorders>
            <w:vAlign w:val="center"/>
          </w:tcPr>
          <w:p w:rsidR="00E6684E" w:rsidP="00A47CAA">
            <w:pPr>
              <w:jc w:val="center"/>
              <w:rPr>
                <w:rFonts w:ascii="宋体" w:hint="eastAsia"/>
              </w:rPr>
            </w:pPr>
            <w:r>
              <w:rPr>
                <w:rFonts w:ascii="宋体" w:hint="eastAsia"/>
              </w:rPr>
              <w:t>办公室取暖及空调</w:t>
            </w:r>
          </w:p>
        </w:tc>
        <w:tc>
          <w:tcPr>
            <w:tcW w:w="900" w:type="dxa"/>
            <w:tcBorders>
              <w:bottom w:val="single" w:sz="4" w:space="0" w:color="auto"/>
            </w:tcBorders>
          </w:tcPr>
          <w:p w:rsidR="00E6684E" w:rsidP="00A47CAA">
            <w:pPr>
              <w:rPr>
                <w:rFonts w:ascii="宋体"/>
              </w:rPr>
            </w:pPr>
            <w:r>
              <w:rPr>
                <w:rFonts w:ascii="宋体"/>
              </w:rPr>
              <w:t>48</w:t>
            </w:r>
          </w:p>
        </w:tc>
        <w:tc>
          <w:tcPr>
            <w:tcW w:w="900" w:type="dxa"/>
            <w:tcBorders>
              <w:bottom w:val="single" w:sz="4" w:space="0" w:color="auto"/>
            </w:tcBorders>
          </w:tcPr>
          <w:p w:rsidR="00E6684E" w:rsidP="00A47CAA">
            <w:pPr>
              <w:rPr>
                <w:rFonts w:ascii="宋体" w:hint="eastAsia"/>
              </w:rPr>
            </w:pPr>
            <w:r>
              <w:rPr>
                <w:rFonts w:ascii="宋体"/>
              </w:rPr>
              <w:t>0.</w:t>
            </w:r>
            <w:r>
              <w:rPr>
                <w:rFonts w:ascii="宋体" w:hint="eastAsia"/>
              </w:rPr>
              <w:t>95</w:t>
            </w:r>
          </w:p>
        </w:tc>
        <w:tc>
          <w:tcPr>
            <w:tcW w:w="900" w:type="dxa"/>
            <w:tcBorders>
              <w:bottom w:val="single" w:sz="4" w:space="0" w:color="auto"/>
            </w:tcBorders>
          </w:tcPr>
          <w:p w:rsidR="00E6684E" w:rsidP="00A47CAA">
            <w:pPr>
              <w:rPr>
                <w:rFonts w:ascii="宋体"/>
              </w:rPr>
            </w:pPr>
            <w:r>
              <w:rPr>
                <w:rFonts w:ascii="宋体" w:hint="eastAsia"/>
              </w:rPr>
              <w:t>0.75</w:t>
            </w:r>
          </w:p>
        </w:tc>
        <w:tc>
          <w:tcPr>
            <w:tcW w:w="900" w:type="dxa"/>
            <w:tcBorders>
              <w:bottom w:val="single" w:sz="4" w:space="0" w:color="auto"/>
            </w:tcBorders>
          </w:tcPr>
          <w:p/>
        </w:tc>
        <w:tc>
          <w:tcPr>
            <w:tcW w:w="720" w:type="dxa"/>
            <w:tcBorders>
              <w:bottom w:val="single" w:sz="4" w:space="0" w:color="auto"/>
            </w:tcBorders>
          </w:tcPr>
          <w:p/>
        </w:tc>
        <w:tc>
          <w:tcPr>
            <w:tcW w:w="936" w:type="dxa"/>
            <w:tcBorders>
              <w:bottom w:val="single" w:sz="4" w:space="0" w:color="auto"/>
            </w:tcBorders>
          </w:tcPr>
          <w:p w:rsidR="00E6684E" w:rsidP="00A47CAA">
            <w:pPr>
              <w:spacing w:line="360" w:lineRule="auto"/>
              <w:rPr>
                <w:rFonts w:ascii="宋体" w:hint="eastAsia"/>
              </w:rPr>
            </w:pPr>
            <w:r>
              <w:rPr>
                <w:rFonts w:ascii="宋体" w:hint="eastAsia"/>
              </w:rPr>
              <w:t>92．4</w:t>
            </w:r>
          </w:p>
        </w:tc>
      </w:tr>
      <w:tr>
        <w:tblPrEx>
          <w:tblW w:w="0" w:type="auto"/>
          <w:tblInd w:w="288" w:type="dxa"/>
          <w:tblLayout w:type="fixed"/>
          <w:tblLook w:val="0000"/>
        </w:tblPrEx>
        <w:trPr>
          <w:cantSplit/>
          <w:trHeight w:val="195"/>
        </w:trPr>
        <w:tc>
          <w:tcPr>
            <w:tcW w:w="720" w:type="dxa"/>
            <w:vMerge/>
            <w:vAlign w:val="center"/>
          </w:tcPr>
          <w:p/>
        </w:tc>
        <w:tc>
          <w:tcPr>
            <w:tcW w:w="2160" w:type="dxa"/>
            <w:vAlign w:val="center"/>
          </w:tcPr>
          <w:p w:rsidR="00E6684E" w:rsidP="00A47CAA">
            <w:pPr>
              <w:jc w:val="center"/>
              <w:rPr>
                <w:rFonts w:ascii="宋体" w:hint="eastAsia"/>
              </w:rPr>
            </w:pPr>
            <w:r>
              <w:rPr>
                <w:rFonts w:ascii="宋体" w:hint="eastAsia"/>
              </w:rPr>
              <w:t>办公室照明</w:t>
            </w:r>
          </w:p>
        </w:tc>
        <w:tc>
          <w:tcPr>
            <w:tcW w:w="900" w:type="dxa"/>
          </w:tcPr>
          <w:p w:rsidR="00E6684E" w:rsidP="00A47CAA">
            <w:pPr>
              <w:rPr>
                <w:rFonts w:ascii="宋体" w:hint="eastAsia"/>
              </w:rPr>
            </w:pPr>
            <w:r>
              <w:rPr>
                <w:rFonts w:ascii="宋体" w:hint="eastAsia"/>
              </w:rPr>
              <w:t>2</w:t>
            </w:r>
          </w:p>
        </w:tc>
        <w:tc>
          <w:tcPr>
            <w:tcW w:w="900" w:type="dxa"/>
          </w:tcPr>
          <w:p w:rsidR="00E6684E" w:rsidP="00A47CAA">
            <w:pPr>
              <w:rPr>
                <w:rFonts w:ascii="宋体" w:hint="eastAsia"/>
              </w:rPr>
            </w:pPr>
            <w:r>
              <w:rPr>
                <w:rFonts w:ascii="宋体"/>
              </w:rPr>
              <w:t>0.</w:t>
            </w:r>
            <w:r>
              <w:rPr>
                <w:rFonts w:ascii="宋体" w:hint="eastAsia"/>
              </w:rPr>
              <w:t>95</w:t>
            </w:r>
          </w:p>
        </w:tc>
        <w:tc>
          <w:tcPr>
            <w:tcW w:w="900" w:type="dxa"/>
          </w:tcPr>
          <w:p w:rsidR="00E6684E" w:rsidP="00A47CAA">
            <w:pPr>
              <w:rPr>
                <w:rFonts w:ascii="宋体"/>
              </w:rPr>
            </w:pPr>
            <w:r>
              <w:rPr>
                <w:rFonts w:ascii="宋体" w:hint="eastAsia"/>
              </w:rPr>
              <w:t>0.75</w:t>
            </w:r>
          </w:p>
        </w:tc>
        <w:tc>
          <w:tcPr>
            <w:tcW w:w="900" w:type="dxa"/>
          </w:tcPr>
          <w:p/>
        </w:tc>
        <w:tc>
          <w:tcPr>
            <w:tcW w:w="720" w:type="dxa"/>
          </w:tcPr>
          <w:p/>
        </w:tc>
        <w:tc>
          <w:tcPr>
            <w:tcW w:w="936" w:type="dxa"/>
          </w:tcPr>
          <w:p w:rsidR="00E6684E" w:rsidP="00A47CAA">
            <w:pPr>
              <w:spacing w:line="360" w:lineRule="auto"/>
              <w:rPr>
                <w:rFonts w:ascii="宋体" w:hint="eastAsia"/>
              </w:rPr>
            </w:pPr>
            <w:r>
              <w:rPr>
                <w:rFonts w:ascii="宋体" w:hint="eastAsia"/>
              </w:rPr>
              <w:t>3．8</w:t>
            </w:r>
          </w:p>
        </w:tc>
      </w:tr>
      <w:tr>
        <w:tblPrEx>
          <w:tblW w:w="0" w:type="auto"/>
          <w:tblInd w:w="288" w:type="dxa"/>
          <w:tblLayout w:type="fixed"/>
          <w:tblLook w:val="0000"/>
        </w:tblPrEx>
        <w:trPr>
          <w:cantSplit/>
          <w:trHeight w:val="195"/>
        </w:trPr>
        <w:tc>
          <w:tcPr>
            <w:tcW w:w="720" w:type="dxa"/>
            <w:vMerge/>
            <w:vAlign w:val="center"/>
          </w:tcPr>
          <w:p/>
        </w:tc>
        <w:tc>
          <w:tcPr>
            <w:tcW w:w="2160" w:type="dxa"/>
            <w:vAlign w:val="center"/>
          </w:tcPr>
          <w:p w:rsidR="00E6684E" w:rsidP="00A47CAA">
            <w:pPr>
              <w:jc w:val="center"/>
              <w:rPr>
                <w:rFonts w:ascii="宋体" w:hint="eastAsia"/>
              </w:rPr>
            </w:pPr>
            <w:r>
              <w:rPr>
                <w:rFonts w:ascii="宋体" w:hint="eastAsia"/>
              </w:rPr>
              <w:t>合计</w:t>
            </w:r>
          </w:p>
        </w:tc>
        <w:tc>
          <w:tcPr>
            <w:tcW w:w="900" w:type="dxa"/>
          </w:tcPr>
          <w:p w:rsidR="00E6684E" w:rsidP="00A47CAA">
            <w:pPr>
              <w:rPr>
                <w:rFonts w:ascii="宋体" w:hint="eastAsia"/>
              </w:rPr>
            </w:pPr>
            <w:r>
              <w:rPr>
                <w:rFonts w:ascii="宋体" w:hint="eastAsia"/>
              </w:rPr>
              <w:t>50</w:t>
            </w:r>
          </w:p>
        </w:tc>
        <w:tc>
          <w:tcPr>
            <w:tcW w:w="900" w:type="dxa"/>
          </w:tcPr>
          <w:p/>
        </w:tc>
        <w:tc>
          <w:tcPr>
            <w:tcW w:w="900" w:type="dxa"/>
          </w:tcPr>
          <w:p/>
        </w:tc>
        <w:tc>
          <w:tcPr>
            <w:tcW w:w="900" w:type="dxa"/>
          </w:tcPr>
          <w:p/>
        </w:tc>
        <w:tc>
          <w:tcPr>
            <w:tcW w:w="720" w:type="dxa"/>
          </w:tcPr>
          <w:p/>
        </w:tc>
        <w:tc>
          <w:tcPr>
            <w:tcW w:w="936" w:type="dxa"/>
          </w:tcPr>
          <w:p w:rsidR="00E6684E" w:rsidP="00A47CAA">
            <w:pPr>
              <w:spacing w:line="360" w:lineRule="auto"/>
              <w:rPr>
                <w:rFonts w:ascii="宋体" w:hint="eastAsia"/>
                <w:b/>
                <w:bCs/>
                <w:i/>
                <w:iCs/>
              </w:rPr>
            </w:pPr>
            <w:r>
              <w:rPr>
                <w:rFonts w:ascii="宋体" w:hint="eastAsia"/>
                <w:b/>
                <w:bCs/>
                <w:i/>
                <w:iCs/>
              </w:rPr>
              <w:t>96．2</w:t>
            </w:r>
          </w:p>
        </w:tc>
      </w:tr>
      <w:tr>
        <w:tblPrEx>
          <w:tblW w:w="0" w:type="auto"/>
          <w:tblInd w:w="288" w:type="dxa"/>
          <w:tblLayout w:type="fixed"/>
          <w:tblLook w:val="0000"/>
        </w:tblPrEx>
        <w:trPr>
          <w:cantSplit/>
          <w:trHeight w:val="135"/>
        </w:trPr>
        <w:tc>
          <w:tcPr>
            <w:tcW w:w="720" w:type="dxa"/>
            <w:vAlign w:val="center"/>
          </w:tcPr>
          <w:p w:rsidR="00E6684E" w:rsidP="00A47CAA">
            <w:pPr>
              <w:spacing w:line="360" w:lineRule="auto"/>
              <w:ind w:left="135"/>
              <w:rPr>
                <w:rFonts w:ascii="宋体" w:hint="eastAsia"/>
              </w:rPr>
            </w:pPr>
            <w:r>
              <w:rPr>
                <w:rFonts w:ascii="宋体" w:hint="eastAsia"/>
              </w:rPr>
              <w:t>N5</w:t>
            </w:r>
          </w:p>
        </w:tc>
        <w:tc>
          <w:tcPr>
            <w:tcW w:w="2160" w:type="dxa"/>
            <w:vAlign w:val="center"/>
          </w:tcPr>
          <w:p w:rsidR="00E6684E" w:rsidP="00A47CAA">
            <w:pPr>
              <w:jc w:val="center"/>
              <w:rPr>
                <w:rFonts w:ascii="宋体" w:hint="eastAsia"/>
              </w:rPr>
            </w:pPr>
            <w:r>
              <w:rPr>
                <w:rFonts w:ascii="宋体" w:hint="eastAsia"/>
              </w:rPr>
              <w:t>消防水泵</w:t>
            </w:r>
          </w:p>
        </w:tc>
        <w:tc>
          <w:tcPr>
            <w:tcW w:w="900" w:type="dxa"/>
          </w:tcPr>
          <w:p w:rsidR="00E6684E" w:rsidP="00A47CAA">
            <w:pPr>
              <w:rPr>
                <w:rFonts w:ascii="宋体" w:hint="eastAsia"/>
              </w:rPr>
            </w:pPr>
            <w:r>
              <w:rPr>
                <w:rFonts w:ascii="宋体" w:hint="eastAsia"/>
              </w:rPr>
              <w:t>25</w:t>
            </w:r>
          </w:p>
        </w:tc>
        <w:tc>
          <w:tcPr>
            <w:tcW w:w="900" w:type="dxa"/>
          </w:tcPr>
          <w:p w:rsidR="00E6684E" w:rsidP="00A47CAA">
            <w:pPr>
              <w:spacing w:line="360" w:lineRule="auto"/>
              <w:rPr>
                <w:rFonts w:ascii="宋体" w:hint="eastAsia"/>
              </w:rPr>
            </w:pPr>
            <w:r>
              <w:rPr>
                <w:rFonts w:ascii="宋体" w:hint="eastAsia"/>
              </w:rPr>
              <w:t>0．7</w:t>
            </w:r>
          </w:p>
        </w:tc>
        <w:tc>
          <w:tcPr>
            <w:tcW w:w="900" w:type="dxa"/>
          </w:tcPr>
          <w:p w:rsidR="00E6684E" w:rsidP="00A47CAA">
            <w:pPr>
              <w:spacing w:line="360" w:lineRule="auto"/>
              <w:rPr>
                <w:rFonts w:ascii="宋体" w:hint="eastAsia"/>
              </w:rPr>
            </w:pPr>
            <w:r>
              <w:rPr>
                <w:rFonts w:ascii="宋体" w:hint="eastAsia"/>
              </w:rPr>
              <w:t>0．75</w:t>
            </w:r>
          </w:p>
        </w:tc>
        <w:tc>
          <w:tcPr>
            <w:tcW w:w="900" w:type="dxa"/>
          </w:tcPr>
          <w:p/>
        </w:tc>
        <w:tc>
          <w:tcPr>
            <w:tcW w:w="720" w:type="dxa"/>
          </w:tcPr>
          <w:p/>
        </w:tc>
        <w:tc>
          <w:tcPr>
            <w:tcW w:w="936" w:type="dxa"/>
          </w:tcPr>
          <w:p w:rsidR="00E6684E" w:rsidP="00A47CAA">
            <w:pPr>
              <w:spacing w:line="360" w:lineRule="auto"/>
              <w:rPr>
                <w:rFonts w:ascii="宋体" w:hint="eastAsia"/>
              </w:rPr>
            </w:pPr>
            <w:r>
              <w:rPr>
                <w:rFonts w:ascii="宋体" w:hint="eastAsia"/>
              </w:rPr>
              <w:t>35．5</w:t>
            </w:r>
          </w:p>
        </w:tc>
      </w:tr>
      <w:tr>
        <w:tblPrEx>
          <w:tblW w:w="0" w:type="auto"/>
          <w:tblInd w:w="288" w:type="dxa"/>
          <w:tblLayout w:type="fixed"/>
          <w:tblLook w:val="0000"/>
        </w:tblPrEx>
        <w:trPr>
          <w:cantSplit/>
          <w:trHeight w:val="255"/>
        </w:trPr>
        <w:tc>
          <w:tcPr>
            <w:tcW w:w="720" w:type="dxa"/>
            <w:vAlign w:val="center"/>
          </w:tcPr>
          <w:p/>
        </w:tc>
        <w:tc>
          <w:tcPr>
            <w:tcW w:w="2160" w:type="dxa"/>
            <w:tcBorders>
              <w:bottom w:val="single" w:sz="4" w:space="0" w:color="auto"/>
            </w:tcBorders>
            <w:vAlign w:val="center"/>
          </w:tcPr>
          <w:p w:rsidR="00E6684E" w:rsidP="00A47CAA">
            <w:pPr>
              <w:jc w:val="center"/>
              <w:rPr>
                <w:rFonts w:ascii="宋体" w:hint="eastAsia"/>
              </w:rPr>
            </w:pPr>
            <w:r>
              <w:rPr>
                <w:rFonts w:ascii="宋体" w:hint="eastAsia"/>
              </w:rPr>
              <w:t>总计</w:t>
            </w:r>
          </w:p>
        </w:tc>
        <w:tc>
          <w:tcPr>
            <w:tcW w:w="900" w:type="dxa"/>
          </w:tcPr>
          <w:p w:rsidR="00E6684E" w:rsidP="00A47CAA">
            <w:pPr>
              <w:rPr>
                <w:rFonts w:ascii="宋体" w:hint="eastAsia"/>
              </w:rPr>
            </w:pPr>
            <w:r>
              <w:rPr>
                <w:rFonts w:ascii="宋体" w:hint="eastAsia"/>
              </w:rPr>
              <w:t>548</w:t>
            </w:r>
          </w:p>
        </w:tc>
        <w:tc>
          <w:tcPr>
            <w:tcW w:w="900" w:type="dxa"/>
          </w:tcPr>
          <w:p/>
        </w:tc>
        <w:tc>
          <w:tcPr>
            <w:tcW w:w="900" w:type="dxa"/>
          </w:tcPr>
          <w:p/>
        </w:tc>
        <w:tc>
          <w:tcPr>
            <w:tcW w:w="900" w:type="dxa"/>
          </w:tcPr>
          <w:p/>
        </w:tc>
        <w:tc>
          <w:tcPr>
            <w:tcW w:w="720" w:type="dxa"/>
          </w:tcPr>
          <w:p/>
        </w:tc>
        <w:tc>
          <w:tcPr>
            <w:tcW w:w="936" w:type="dxa"/>
          </w:tcPr>
          <w:p w:rsidR="00E6684E" w:rsidP="00A47CAA">
            <w:pPr>
              <w:spacing w:line="360" w:lineRule="auto"/>
              <w:rPr>
                <w:rFonts w:ascii="宋体" w:hint="eastAsia"/>
              </w:rPr>
            </w:pPr>
            <w:r>
              <w:rPr>
                <w:rFonts w:ascii="宋体" w:hint="eastAsia"/>
              </w:rPr>
              <w:t>804．2</w:t>
            </w:r>
          </w:p>
        </w:tc>
      </w:tr>
    </w:tbl>
    <w:p w:rsidR="00E6684E" w:rsidP="00A47CAA">
      <w:pPr>
        <w:numPr>
          <w:ilvl w:val="0"/>
          <w:numId w:val="3"/>
        </w:numPr>
        <w:tabs>
          <w:tab w:val="left" w:pos="900"/>
          <w:tab w:val="left" w:pos="960"/>
        </w:tabs>
        <w:spacing w:line="360" w:lineRule="auto"/>
        <w:ind w:left="432"/>
        <w:rPr>
          <w:rFonts w:ascii="宋体"/>
          <w:b/>
          <w:sz w:val="24"/>
        </w:rPr>
      </w:pPr>
      <w:r>
        <w:rPr>
          <w:rFonts w:ascii="宋体" w:hint="eastAsia"/>
          <w:b/>
          <w:sz w:val="24"/>
        </w:rPr>
        <w:t>电缆截面选择</w:t>
      </w:r>
    </w:p>
    <w:p w:rsidR="00E6684E" w:rsidP="00A47CAA">
      <w:pPr>
        <w:numPr>
          <w:ilvl w:val="0"/>
          <w:numId w:val="5"/>
        </w:numPr>
        <w:tabs>
          <w:tab w:val="num" w:pos="985"/>
        </w:tabs>
        <w:spacing w:line="360" w:lineRule="auto"/>
        <w:ind w:left="985"/>
        <w:rPr>
          <w:rFonts w:ascii="宋体" w:hint="eastAsia"/>
          <w:b/>
          <w:sz w:val="24"/>
        </w:rPr>
      </w:pPr>
      <w:r>
        <w:rPr>
          <w:rFonts w:ascii="宋体" w:hint="eastAsia"/>
          <w:b/>
          <w:sz w:val="24"/>
        </w:rPr>
        <w:t>N1路：</w:t>
      </w:r>
    </w:p>
    <w:p w:rsidR="00E6684E" w:rsidP="00A47CAA">
      <w:pPr>
        <w:spacing w:line="360" w:lineRule="auto"/>
        <w:ind w:firstLine="560"/>
        <w:rPr>
          <w:rFonts w:ascii="宋体" w:hint="eastAsia"/>
          <w:sz w:val="24"/>
        </w:rPr>
      </w:pPr>
      <w:r>
        <w:rPr>
          <w:rFonts w:ascii="宋体" w:hint="eastAsia"/>
          <w:sz w:val="24"/>
        </w:rPr>
        <w:t>计算电流I=247</w:t>
      </w:r>
      <w:r>
        <w:rPr>
          <w:rFonts w:ascii="宋体"/>
          <w:sz w:val="24"/>
        </w:rPr>
        <w:t>.</w:t>
      </w:r>
      <w:r>
        <w:rPr>
          <w:rFonts w:ascii="宋体" w:hint="eastAsia"/>
          <w:sz w:val="24"/>
        </w:rPr>
        <w:t>4A，根据电工手册，采用VV29铜芯70</w:t>
      </w:r>
      <w:r>
        <w:rPr>
          <w:rFonts w:ascii="宋体"/>
          <w:sz w:val="24"/>
        </w:rPr>
        <w:t>mm</w:t>
      </w:r>
      <w:r>
        <w:rPr>
          <w:rFonts w:ascii="宋体"/>
          <w:sz w:val="24"/>
          <w:vertAlign w:val="superscript"/>
        </w:rPr>
        <w:t>2</w:t>
      </w:r>
      <w:r>
        <w:rPr>
          <w:rFonts w:ascii="宋体" w:hint="eastAsia"/>
          <w:sz w:val="24"/>
        </w:rPr>
        <w:t>铠装电缆。经计算导线电压损失符合规范要求。</w:t>
      </w:r>
    </w:p>
    <w:p w:rsidR="00E6684E" w:rsidP="00A47CAA">
      <w:pPr>
        <w:numPr>
          <w:ilvl w:val="0"/>
          <w:numId w:val="5"/>
        </w:numPr>
        <w:tabs>
          <w:tab w:val="num" w:pos="985"/>
        </w:tabs>
        <w:spacing w:line="360" w:lineRule="auto"/>
        <w:ind w:left="985"/>
        <w:rPr>
          <w:rFonts w:ascii="宋体" w:hint="eastAsia"/>
          <w:b/>
          <w:sz w:val="24"/>
        </w:rPr>
      </w:pPr>
      <w:r>
        <w:rPr>
          <w:rFonts w:ascii="宋体" w:hint="eastAsia"/>
          <w:b/>
          <w:sz w:val="24"/>
        </w:rPr>
        <w:t>N2路：</w:t>
      </w:r>
    </w:p>
    <w:p w:rsidR="00E6684E" w:rsidP="00A47CAA">
      <w:pPr>
        <w:spacing w:line="360" w:lineRule="auto"/>
        <w:ind w:firstLine="525"/>
        <w:rPr>
          <w:rFonts w:ascii="宋体" w:hint="eastAsia"/>
          <w:sz w:val="24"/>
        </w:rPr>
      </w:pPr>
      <w:r>
        <w:rPr>
          <w:rFonts w:ascii="宋体" w:hint="eastAsia"/>
          <w:sz w:val="24"/>
        </w:rPr>
        <w:t>计算电流I=283.3A，根据根据电工手册，采用VV29铜芯70</w:t>
      </w:r>
      <w:r>
        <w:rPr>
          <w:rFonts w:ascii="宋体"/>
          <w:sz w:val="24"/>
        </w:rPr>
        <w:t>mm</w:t>
      </w:r>
      <w:r>
        <w:rPr>
          <w:rFonts w:ascii="宋体"/>
          <w:sz w:val="24"/>
          <w:vertAlign w:val="superscript"/>
        </w:rPr>
        <w:t>2</w:t>
      </w:r>
      <w:r>
        <w:rPr>
          <w:rFonts w:ascii="宋体" w:hint="eastAsia"/>
          <w:sz w:val="24"/>
        </w:rPr>
        <w:t>铠装电缆。经计算导线电压损失符合规范要求。</w:t>
      </w:r>
    </w:p>
    <w:p w:rsidR="00E6684E" w:rsidP="00A47CAA">
      <w:pPr>
        <w:numPr>
          <w:ilvl w:val="0"/>
          <w:numId w:val="5"/>
        </w:numPr>
        <w:tabs>
          <w:tab w:val="num" w:pos="985"/>
        </w:tabs>
        <w:spacing w:line="360" w:lineRule="auto"/>
        <w:ind w:left="985"/>
        <w:rPr>
          <w:rFonts w:ascii="宋体" w:hint="eastAsia"/>
          <w:b/>
          <w:sz w:val="24"/>
        </w:rPr>
      </w:pPr>
      <w:r>
        <w:rPr>
          <w:rFonts w:ascii="宋体" w:hint="eastAsia"/>
          <w:b/>
          <w:sz w:val="24"/>
        </w:rPr>
        <w:t>N3路：</w:t>
      </w:r>
    </w:p>
    <w:p w:rsidR="00E6684E" w:rsidP="00A47CAA">
      <w:pPr>
        <w:spacing w:line="360" w:lineRule="auto"/>
        <w:ind w:firstLine="560"/>
        <w:rPr>
          <w:rFonts w:ascii="宋体"/>
          <w:sz w:val="24"/>
        </w:rPr>
      </w:pPr>
      <w:r>
        <w:rPr>
          <w:rFonts w:ascii="宋体" w:hint="eastAsia"/>
          <w:sz w:val="24"/>
        </w:rPr>
        <w:t>计算电流I=141.8A，根据根据电工手册，采用VV29铜芯50</w:t>
      </w:r>
      <w:r>
        <w:rPr>
          <w:rFonts w:ascii="宋体"/>
          <w:sz w:val="24"/>
        </w:rPr>
        <w:t>mm</w:t>
      </w:r>
      <w:r>
        <w:rPr>
          <w:rFonts w:ascii="宋体"/>
          <w:sz w:val="24"/>
          <w:vertAlign w:val="superscript"/>
        </w:rPr>
        <w:t>2</w:t>
      </w:r>
      <w:r>
        <w:rPr>
          <w:rFonts w:ascii="宋体" w:hint="eastAsia"/>
          <w:sz w:val="24"/>
        </w:rPr>
        <w:t>铠装电缆。经计算导线电压损失符合规范要求。</w:t>
      </w:r>
    </w:p>
    <w:p w:rsidR="00E6684E" w:rsidP="00A47CAA">
      <w:pPr>
        <w:numPr>
          <w:ilvl w:val="0"/>
          <w:numId w:val="5"/>
        </w:numPr>
        <w:tabs>
          <w:tab w:val="num" w:pos="985"/>
        </w:tabs>
        <w:spacing w:line="360" w:lineRule="auto"/>
        <w:ind w:left="985"/>
        <w:rPr>
          <w:rFonts w:ascii="宋体" w:hint="eastAsia"/>
          <w:b/>
          <w:sz w:val="24"/>
        </w:rPr>
      </w:pPr>
      <w:r>
        <w:rPr>
          <w:rFonts w:ascii="宋体" w:hint="eastAsia"/>
          <w:b/>
          <w:sz w:val="24"/>
        </w:rPr>
        <w:t>N</w:t>
      </w:r>
      <w:r>
        <w:rPr>
          <w:rFonts w:ascii="宋体"/>
          <w:b/>
          <w:sz w:val="24"/>
        </w:rPr>
        <w:t>4</w:t>
      </w:r>
      <w:r>
        <w:rPr>
          <w:rFonts w:ascii="宋体" w:hint="eastAsia"/>
          <w:b/>
          <w:sz w:val="24"/>
        </w:rPr>
        <w:t>路：</w:t>
      </w:r>
    </w:p>
    <w:p w:rsidR="00E6684E" w:rsidP="00A47CAA">
      <w:pPr>
        <w:spacing w:line="360" w:lineRule="auto"/>
        <w:ind w:firstLine="560"/>
        <w:rPr>
          <w:rFonts w:ascii="宋体" w:hint="eastAsia"/>
          <w:sz w:val="24"/>
        </w:rPr>
      </w:pPr>
      <w:r>
        <w:rPr>
          <w:rFonts w:ascii="宋体" w:hint="eastAsia"/>
          <w:sz w:val="24"/>
        </w:rPr>
        <w:t>计算电流I=96.2A，根据根据电工手册，采用VV29铜芯35</w:t>
      </w:r>
      <w:r>
        <w:rPr>
          <w:rFonts w:ascii="宋体"/>
          <w:sz w:val="24"/>
        </w:rPr>
        <w:t>mm</w:t>
      </w:r>
      <w:r>
        <w:rPr>
          <w:rFonts w:ascii="宋体"/>
          <w:sz w:val="24"/>
          <w:vertAlign w:val="superscript"/>
        </w:rPr>
        <w:t>2</w:t>
      </w:r>
      <w:r>
        <w:rPr>
          <w:rFonts w:ascii="宋体" w:hint="eastAsia"/>
          <w:sz w:val="24"/>
        </w:rPr>
        <w:t>铠装电缆。经计算导线电压损失符合规范要求。</w:t>
      </w:r>
    </w:p>
    <w:p w:rsidR="00E6684E" w:rsidP="00A47CAA">
      <w:pPr>
        <w:numPr>
          <w:ilvl w:val="0"/>
          <w:numId w:val="5"/>
        </w:numPr>
        <w:tabs>
          <w:tab w:val="num" w:pos="985"/>
        </w:tabs>
        <w:spacing w:line="360" w:lineRule="auto"/>
        <w:ind w:left="985"/>
        <w:rPr>
          <w:rFonts w:ascii="宋体"/>
          <w:sz w:val="24"/>
        </w:rPr>
      </w:pPr>
      <w:r>
        <w:rPr>
          <w:rFonts w:ascii="宋体" w:hint="eastAsia"/>
          <w:b/>
          <w:sz w:val="24"/>
        </w:rPr>
        <w:t>N</w:t>
      </w:r>
      <w:r>
        <w:rPr>
          <w:rFonts w:ascii="宋体"/>
          <w:b/>
          <w:sz w:val="24"/>
        </w:rPr>
        <w:t>5</w:t>
      </w:r>
      <w:r>
        <w:rPr>
          <w:rFonts w:ascii="宋体" w:hint="eastAsia"/>
          <w:b/>
          <w:sz w:val="24"/>
        </w:rPr>
        <w:t>路：</w:t>
      </w:r>
      <w:r>
        <w:rPr>
          <w:rFonts w:ascii="宋体" w:hint="eastAsia"/>
          <w:bCs/>
          <w:sz w:val="24"/>
        </w:rPr>
        <w:t>待结构出地面时进行配置</w:t>
      </w:r>
    </w:p>
    <w:p w:rsidR="00E6684E" w:rsidP="00A47CAA">
      <w:pPr>
        <w:numPr>
          <w:ilvl w:val="0"/>
          <w:numId w:val="3"/>
        </w:numPr>
        <w:tabs>
          <w:tab w:val="left" w:pos="900"/>
          <w:tab w:val="left" w:pos="960"/>
        </w:tabs>
        <w:spacing w:line="360" w:lineRule="auto"/>
        <w:ind w:left="432"/>
        <w:rPr>
          <w:rFonts w:ascii="宋体" w:hint="eastAsia"/>
          <w:b/>
          <w:sz w:val="24"/>
        </w:rPr>
      </w:pPr>
      <w:r>
        <w:rPr>
          <w:rFonts w:ascii="宋体" w:hint="eastAsia"/>
          <w:b/>
          <w:sz w:val="24"/>
        </w:rPr>
        <w:t>作业面临电布置</w:t>
      </w:r>
    </w:p>
    <w:p w:rsidR="00E6684E" w:rsidP="00A47CAA">
      <w:pPr>
        <w:numPr>
          <w:ilvl w:val="0"/>
          <w:numId w:val="7"/>
        </w:numPr>
        <w:spacing w:line="360" w:lineRule="auto"/>
        <w:rPr>
          <w:rFonts w:ascii="宋体" w:hint="eastAsia"/>
          <w:sz w:val="24"/>
        </w:rPr>
      </w:pPr>
      <w:r>
        <w:rPr>
          <w:rFonts w:ascii="宋体" w:hint="eastAsia"/>
          <w:sz w:val="24"/>
        </w:rPr>
        <w:t>电缆从二级电箱引至施工作业面或结构一层，从建筑内的风洞处引电缆至作业面，并设三级电箱（带外插孔式活动电箱）电缆在每个三级电箱处预留2.5米，盘于电箱下，三级电箱应隔层设置，中间连接的电缆考虑到楼层较高，电压损失等因素应不小于25</w:t>
      </w:r>
      <w:r>
        <w:rPr>
          <w:rFonts w:ascii="宋体"/>
          <w:sz w:val="24"/>
        </w:rPr>
        <w:t xml:space="preserve"> </w:t>
      </w:r>
      <w:r>
        <w:rPr>
          <w:rFonts w:ascii="宋体"/>
          <w:sz w:val="24"/>
        </w:rPr>
        <w:t>mm</w:t>
      </w:r>
      <w:r>
        <w:rPr>
          <w:rFonts w:ascii="宋体" w:hint="eastAsia"/>
          <w:sz w:val="24"/>
          <w:vertAlign w:val="superscript"/>
        </w:rPr>
        <w:t>2</w:t>
      </w:r>
      <w:r>
        <w:rPr>
          <w:rFonts w:ascii="宋体" w:hint="eastAsia"/>
          <w:sz w:val="24"/>
        </w:rPr>
        <w:t>的橡套电缆以上，电箱应置于风洞边，并要求不允许随意搬动。</w:t>
      </w:r>
    </w:p>
    <w:p w:rsidR="00E6684E" w:rsidP="00A47CAA">
      <w:pPr>
        <w:numPr>
          <w:ilvl w:val="0"/>
          <w:numId w:val="7"/>
        </w:numPr>
        <w:spacing w:line="360" w:lineRule="auto"/>
        <w:rPr>
          <w:rFonts w:ascii="宋体"/>
          <w:sz w:val="24"/>
        </w:rPr>
      </w:pPr>
      <w:r>
        <w:rPr>
          <w:rFonts w:ascii="宋体" w:hint="eastAsia"/>
          <w:sz w:val="24"/>
        </w:rPr>
        <w:t>在加工区及设备使用处（塔吊、外用电梯除外）不能将设备直接和二级电箱连接，必须设置三级电箱，手提工具应加设手提电箱，确保</w:t>
      </w:r>
      <w:r>
        <w:rPr>
          <w:rFonts w:ascii="宋体" w:hint="eastAsia"/>
          <w:sz w:val="24"/>
        </w:rPr>
        <w:t>“</w:t>
      </w:r>
      <w:r>
        <w:rPr>
          <w:rFonts w:ascii="宋体" w:hint="eastAsia"/>
          <w:sz w:val="24"/>
        </w:rPr>
        <w:t>一闸一机</w:t>
      </w:r>
      <w:r>
        <w:rPr>
          <w:rFonts w:ascii="宋体" w:hint="eastAsia"/>
          <w:sz w:val="24"/>
        </w:rPr>
        <w:t>”</w:t>
      </w:r>
      <w:r>
        <w:rPr>
          <w:rFonts w:ascii="宋体" w:hint="eastAsia"/>
          <w:sz w:val="24"/>
        </w:rPr>
        <w:t>，使用安全。</w:t>
      </w:r>
    </w:p>
    <w:p w:rsidR="00E6684E" w:rsidP="00A47CAA">
      <w:pPr>
        <w:numPr>
          <w:ilvl w:val="0"/>
          <w:numId w:val="6"/>
        </w:numPr>
        <w:tabs>
          <w:tab w:val="left" w:pos="1080"/>
        </w:tabs>
        <w:spacing w:line="360" w:lineRule="auto"/>
        <w:ind w:left="480"/>
        <w:rPr>
          <w:rFonts w:ascii="宋体" w:hint="eastAsia"/>
          <w:b/>
          <w:sz w:val="24"/>
        </w:rPr>
      </w:pPr>
      <w:r>
        <w:rPr>
          <w:rFonts w:ascii="宋体" w:hint="eastAsia"/>
          <w:b/>
          <w:sz w:val="24"/>
        </w:rPr>
        <w:t>施工技术要求</w:t>
      </w:r>
    </w:p>
    <w:p w:rsidR="00E6684E" w:rsidP="00A47CAA">
      <w:pPr>
        <w:numPr>
          <w:ilvl w:val="0"/>
          <w:numId w:val="9"/>
        </w:numPr>
        <w:spacing w:line="360" w:lineRule="auto"/>
        <w:rPr>
          <w:rFonts w:ascii="宋体"/>
          <w:sz w:val="24"/>
        </w:rPr>
      </w:pPr>
      <w:r>
        <w:rPr>
          <w:rFonts w:ascii="宋体" w:hint="eastAsia"/>
          <w:sz w:val="24"/>
        </w:rPr>
        <w:t>本工程按JGJ46-88《施工现场临时用电安全技术规范》的有关规定进行施工。所有电箱必须是中建一局指定产品。</w:t>
      </w:r>
    </w:p>
    <w:p w:rsidR="00E6684E" w:rsidP="00A47CAA">
      <w:pPr>
        <w:numPr>
          <w:ilvl w:val="0"/>
          <w:numId w:val="9"/>
        </w:numPr>
        <w:spacing w:line="360" w:lineRule="auto"/>
        <w:rPr>
          <w:rFonts w:ascii="宋体" w:hint="eastAsia"/>
          <w:sz w:val="24"/>
        </w:rPr>
      </w:pPr>
      <w:r>
        <w:rPr>
          <w:rFonts w:ascii="宋体" w:hint="eastAsia"/>
          <w:sz w:val="24"/>
        </w:rPr>
        <w:t>根据临电平面布置图，从配电柜到一级配电箱、一级到二级电箱的电缆在围墙附近、临建周边埋地敷设，埋深0</w:t>
      </w:r>
      <w:r>
        <w:rPr>
          <w:rFonts w:ascii="宋体"/>
          <w:sz w:val="24"/>
        </w:rPr>
        <w:t>.</w:t>
      </w:r>
      <w:r>
        <w:rPr>
          <w:rFonts w:ascii="宋体" w:hint="eastAsia"/>
          <w:sz w:val="24"/>
        </w:rPr>
        <w:t>8</w:t>
      </w:r>
      <w:r>
        <w:rPr>
          <w:rFonts w:ascii="宋体"/>
          <w:sz w:val="24"/>
        </w:rPr>
        <w:t>m</w:t>
      </w:r>
      <w:r>
        <w:rPr>
          <w:rFonts w:ascii="宋体" w:hint="eastAsia"/>
          <w:sz w:val="24"/>
        </w:rPr>
        <w:t>，电缆上下各铺10cm细砂，再满铺宽240mm的红砖一层。电缆过大门或穿越道路时穿钢套管保护。所有电箱下电缆经150</w:t>
      </w:r>
      <w:r>
        <w:rPr>
          <w:rFonts w:ascii="宋体"/>
          <w:sz w:val="24"/>
        </w:rPr>
        <w:t xml:space="preserve"> mm</w:t>
      </w:r>
      <w:r>
        <w:rPr>
          <w:rFonts w:ascii="宋体" w:hint="eastAsia"/>
          <w:sz w:val="24"/>
        </w:rPr>
        <w:t>钢管引入施工作业面，塔吊、外用电梯及消防泵应直接从一级箱引入不设置中间电项。</w:t>
      </w:r>
    </w:p>
    <w:p w:rsidR="00E6684E" w:rsidP="00A47CAA">
      <w:pPr>
        <w:numPr>
          <w:ilvl w:val="0"/>
          <w:numId w:val="9"/>
        </w:numPr>
        <w:spacing w:line="360" w:lineRule="auto"/>
        <w:rPr>
          <w:rFonts w:ascii="宋体" w:hint="eastAsia"/>
          <w:sz w:val="24"/>
        </w:rPr>
      </w:pPr>
      <w:r>
        <w:rPr>
          <w:rFonts w:ascii="宋体" w:hint="eastAsia"/>
          <w:sz w:val="24"/>
        </w:rPr>
        <w:t>严格区分电箱等级，确保三级保护，四级控制，为方便使用，电箱应编号喷涂于门上，并做好检查维修记录，具体如下：</w:t>
      </w:r>
      <w:r>
        <w:rPr>
          <w:rFonts w:ascii="宋体"/>
          <w:sz w:val="24"/>
        </w:rPr>
        <w:t>S---2---1</w:t>
      </w:r>
      <w:r>
        <w:rPr>
          <w:rFonts w:ascii="宋体" w:hint="eastAsia"/>
          <w:sz w:val="24"/>
        </w:rPr>
        <w:t>→</w:t>
      </w:r>
      <w:r>
        <w:rPr>
          <w:rFonts w:ascii="宋体" w:hint="eastAsia"/>
          <w:sz w:val="24"/>
        </w:rPr>
        <w:t>电箱序号；三极电箱以此类推；</w:t>
      </w:r>
    </w:p>
    <w:p w:rsidR="00E6684E" w:rsidP="00A47CAA">
      <w:pPr>
        <w:numPr>
          <w:ilvl w:val="0"/>
          <w:numId w:val="9"/>
        </w:numPr>
        <w:spacing w:line="360" w:lineRule="auto"/>
        <w:rPr>
          <w:rFonts w:ascii="宋体" w:hint="eastAsia"/>
          <w:sz w:val="24"/>
        </w:rPr>
      </w:pPr>
      <w:r>
        <w:rPr>
          <w:rFonts w:ascii="宋体" w:hint="eastAsia"/>
          <w:sz w:val="24"/>
        </w:rPr>
        <w:t>本工程使用临时配电箱应符合北京市有关临时用电管理规定，配电箱符合三相五线制接零保护系统TN-S要求。</w:t>
      </w:r>
    </w:p>
    <w:p w:rsidR="00E6684E" w:rsidP="00A47CAA">
      <w:pPr>
        <w:numPr>
          <w:ilvl w:val="0"/>
          <w:numId w:val="9"/>
        </w:numPr>
        <w:spacing w:line="360" w:lineRule="auto"/>
        <w:rPr>
          <w:rFonts w:ascii="宋体" w:hint="eastAsia"/>
          <w:sz w:val="24"/>
        </w:rPr>
      </w:pPr>
      <w:r>
        <w:rPr>
          <w:rFonts w:ascii="宋体" w:hint="eastAsia"/>
          <w:sz w:val="24"/>
        </w:rPr>
        <w:t>二级配电箱处PE线各做一组重复接地。接地极采用50*50*5镀锌角钢，接地极每根长度2</w:t>
      </w:r>
      <w:r>
        <w:rPr>
          <w:rFonts w:ascii="宋体"/>
          <w:sz w:val="24"/>
        </w:rPr>
        <w:t>.5m</w:t>
      </w:r>
      <w:r>
        <w:rPr>
          <w:rFonts w:ascii="宋体" w:hint="eastAsia"/>
          <w:sz w:val="24"/>
        </w:rPr>
        <w:t>，间距5.0</w:t>
      </w:r>
      <w:r>
        <w:rPr>
          <w:rFonts w:ascii="宋体"/>
          <w:sz w:val="24"/>
        </w:rPr>
        <w:t>m</w:t>
      </w:r>
      <w:r>
        <w:rPr>
          <w:rFonts w:ascii="宋体" w:hint="eastAsia"/>
          <w:sz w:val="24"/>
        </w:rPr>
        <w:t>，接地电阻</w:t>
      </w:r>
      <w:r>
        <w:rPr>
          <w:rFonts w:ascii="宋体"/>
          <w:sz w:val="24"/>
        </w:rPr>
        <w:t>&lt;1</w:t>
      </w:r>
      <w:r>
        <w:rPr>
          <w:rFonts w:ascii="宋体" w:hint="eastAsia"/>
          <w:sz w:val="24"/>
        </w:rPr>
        <w:t>.</w:t>
      </w:r>
      <w:r>
        <w:rPr>
          <w:rFonts w:ascii="宋体"/>
          <w:sz w:val="24"/>
        </w:rPr>
        <w:t>0</w:t>
      </w:r>
      <w:r>
        <w:rPr>
          <w:rFonts w:ascii="宋体" w:hint="eastAsia"/>
          <w:sz w:val="24"/>
        </w:rPr>
        <w:t>Ω</w:t>
      </w:r>
      <w:r>
        <w:rPr>
          <w:rFonts w:ascii="宋体" w:hint="eastAsia"/>
          <w:sz w:val="24"/>
        </w:rPr>
        <w:t>，塔吊接地电阻</w:t>
      </w:r>
      <w:r>
        <w:rPr>
          <w:rFonts w:ascii="宋体"/>
          <w:sz w:val="24"/>
        </w:rPr>
        <w:t>&lt;4</w:t>
      </w:r>
      <w:r>
        <w:rPr>
          <w:rFonts w:ascii="宋体" w:hint="eastAsia"/>
          <w:sz w:val="24"/>
        </w:rPr>
        <w:t>Ω</w:t>
      </w:r>
      <w:r>
        <w:rPr>
          <w:rFonts w:ascii="宋体" w:hint="eastAsia"/>
          <w:sz w:val="24"/>
        </w:rPr>
        <w:t>。</w:t>
      </w:r>
    </w:p>
    <w:p w:rsidR="00E6684E" w:rsidP="00A47CAA">
      <w:pPr>
        <w:numPr>
          <w:ilvl w:val="0"/>
          <w:numId w:val="9"/>
        </w:numPr>
        <w:spacing w:line="360" w:lineRule="auto"/>
        <w:rPr>
          <w:rFonts w:ascii="宋体" w:hint="eastAsia"/>
          <w:sz w:val="24"/>
        </w:rPr>
      </w:pPr>
      <w:r>
        <w:rPr>
          <w:rFonts w:ascii="宋体" w:hint="eastAsia"/>
          <w:sz w:val="24"/>
        </w:rPr>
        <w:t>二级配电箱的漏电开关的动作电流30</w:t>
      </w:r>
      <w:r>
        <w:rPr>
          <w:rFonts w:ascii="宋体"/>
          <w:sz w:val="24"/>
        </w:rPr>
        <w:t>mA</w:t>
      </w:r>
      <w:r>
        <w:rPr>
          <w:rFonts w:ascii="宋体" w:hint="eastAsia"/>
          <w:sz w:val="24"/>
        </w:rPr>
        <w:t>，动作时间应为小于</w:t>
      </w:r>
      <w:r>
        <w:rPr>
          <w:rFonts w:ascii="宋体"/>
          <w:sz w:val="24"/>
        </w:rPr>
        <w:t>0.1s</w:t>
      </w:r>
      <w:r>
        <w:rPr>
          <w:rFonts w:ascii="宋体" w:hint="eastAsia"/>
          <w:sz w:val="24"/>
        </w:rPr>
        <w:t>。</w:t>
      </w:r>
    </w:p>
    <w:p w:rsidR="00E6684E" w:rsidP="00A47CAA">
      <w:pPr>
        <w:numPr>
          <w:ilvl w:val="0"/>
          <w:numId w:val="9"/>
        </w:numPr>
        <w:spacing w:line="360" w:lineRule="auto"/>
        <w:rPr>
          <w:rFonts w:ascii="宋体" w:hint="eastAsia"/>
          <w:sz w:val="24"/>
        </w:rPr>
      </w:pPr>
      <w:r>
        <w:rPr>
          <w:rFonts w:ascii="宋体" w:hint="eastAsia"/>
          <w:sz w:val="24"/>
        </w:rPr>
        <w:t>开关箱内的用电设备不可一闸多用，每台设备应有各自的开关箱，严禁一个开关电器控制两台以上的用电设备（含插座）以保证安全。</w:t>
      </w:r>
    </w:p>
    <w:p w:rsidR="00E6684E" w:rsidP="00A47CAA">
      <w:pPr>
        <w:numPr>
          <w:ilvl w:val="0"/>
          <w:numId w:val="9"/>
        </w:numPr>
        <w:spacing w:line="360" w:lineRule="auto"/>
        <w:rPr>
          <w:rFonts w:ascii="宋体" w:hint="eastAsia"/>
          <w:sz w:val="24"/>
        </w:rPr>
      </w:pPr>
      <w:r>
        <w:rPr>
          <w:rFonts w:ascii="宋体" w:hint="eastAsia"/>
          <w:sz w:val="24"/>
        </w:rPr>
        <w:t>电缆敷设前要检查表面有无损伤，型号、截面是否符合设计要求，施工前做耐压试验，绝缘电阻值应不小于10</w:t>
      </w:r>
      <w:r>
        <w:rPr>
          <w:rFonts w:ascii="宋体" w:hint="eastAsia"/>
          <w:sz w:val="24"/>
        </w:rPr>
        <w:t>Ω</w:t>
      </w:r>
      <w:r>
        <w:rPr>
          <w:rFonts w:ascii="宋体" w:hint="eastAsia"/>
          <w:sz w:val="24"/>
        </w:rPr>
        <w:t>，电缆敷设时弯曲半径不小于外径的十倍，围墙上每隔30</w:t>
      </w:r>
      <w:r>
        <w:rPr>
          <w:rFonts w:ascii="宋体"/>
          <w:sz w:val="24"/>
        </w:rPr>
        <w:t>m</w:t>
      </w:r>
      <w:r>
        <w:rPr>
          <w:rFonts w:ascii="宋体" w:hint="eastAsia"/>
          <w:sz w:val="24"/>
        </w:rPr>
        <w:t>应设警告牌，写明</w:t>
      </w:r>
      <w:r>
        <w:rPr>
          <w:rFonts w:ascii="宋体" w:hint="eastAsia"/>
          <w:sz w:val="24"/>
        </w:rPr>
        <w:t>“</w:t>
      </w:r>
      <w:r>
        <w:rPr>
          <w:rFonts w:ascii="宋体" w:hint="eastAsia"/>
          <w:sz w:val="24"/>
        </w:rPr>
        <w:t>下有电缆</w:t>
      </w:r>
      <w:r>
        <w:rPr>
          <w:rFonts w:ascii="宋体" w:hint="eastAsia"/>
          <w:sz w:val="24"/>
        </w:rPr>
        <w:t>”</w:t>
      </w:r>
      <w:r>
        <w:rPr>
          <w:rFonts w:ascii="宋体" w:hint="eastAsia"/>
          <w:sz w:val="24"/>
        </w:rPr>
        <w:t>并注明埋深，在大门口及电缆弯曲处应加设警告牌。</w:t>
      </w:r>
    </w:p>
    <w:p w:rsidR="00E6684E" w:rsidP="00A47CAA">
      <w:pPr>
        <w:numPr>
          <w:ilvl w:val="0"/>
          <w:numId w:val="6"/>
        </w:numPr>
        <w:tabs>
          <w:tab w:val="left" w:pos="1080"/>
        </w:tabs>
        <w:spacing w:line="360" w:lineRule="auto"/>
        <w:ind w:left="480"/>
        <w:rPr>
          <w:rFonts w:ascii="宋体"/>
          <w:b/>
          <w:sz w:val="24"/>
        </w:rPr>
      </w:pPr>
      <w:r>
        <w:rPr>
          <w:rFonts w:ascii="宋体" w:hint="eastAsia"/>
          <w:b/>
          <w:sz w:val="24"/>
        </w:rPr>
        <w:t>临电安全措施</w:t>
      </w:r>
    </w:p>
    <w:p w:rsidR="00E6684E" w:rsidP="00A47CAA">
      <w:pPr>
        <w:numPr>
          <w:ilvl w:val="0"/>
          <w:numId w:val="10"/>
        </w:numPr>
        <w:tabs>
          <w:tab w:val="left" w:pos="900"/>
          <w:tab w:val="left" w:pos="960"/>
        </w:tabs>
        <w:spacing w:line="360" w:lineRule="auto"/>
        <w:ind w:left="7"/>
        <w:rPr>
          <w:rFonts w:ascii="宋体" w:hint="eastAsia"/>
          <w:b/>
          <w:sz w:val="24"/>
        </w:rPr>
      </w:pPr>
      <w:r>
        <w:rPr>
          <w:rFonts w:ascii="宋体" w:hint="eastAsia"/>
          <w:b/>
          <w:sz w:val="24"/>
        </w:rPr>
        <w:t>安全用电措施</w:t>
      </w:r>
    </w:p>
    <w:p w:rsidR="00E6684E" w:rsidP="00A47CAA">
      <w:pPr>
        <w:numPr>
          <w:ilvl w:val="0"/>
          <w:numId w:val="4"/>
        </w:numPr>
        <w:tabs>
          <w:tab w:val="left" w:pos="1260"/>
        </w:tabs>
        <w:spacing w:line="360" w:lineRule="auto"/>
        <w:rPr>
          <w:rFonts w:ascii="宋体" w:hint="eastAsia"/>
          <w:sz w:val="24"/>
        </w:rPr>
      </w:pPr>
      <w:bookmarkStart w:id="1" w:name="_Toc393205212"/>
      <w:bookmarkStart w:id="2" w:name="_Toc393207232"/>
      <w:bookmarkStart w:id="3" w:name="_Toc402246168"/>
      <w:bookmarkStart w:id="4" w:name="_Toc405952856"/>
      <w:bookmarkStart w:id="5" w:name="_Toc405964864"/>
      <w:bookmarkStart w:id="6" w:name="_Toc406248847"/>
      <w:bookmarkStart w:id="7" w:name="_Toc414762828"/>
      <w:bookmarkStart w:id="8" w:name="_Toc414874204"/>
      <w:bookmarkStart w:id="9" w:name="_Toc414939001"/>
      <w:bookmarkStart w:id="10" w:name="_Toc424624861"/>
      <w:r>
        <w:rPr>
          <w:rFonts w:ascii="宋体" w:hint="eastAsia"/>
          <w:sz w:val="24"/>
        </w:rPr>
        <w:t>塔吊（外用电梯）专用箱不采用TN-S 系统，必须从配电室单独引线，采用接地保护。</w:t>
      </w:r>
    </w:p>
    <w:p w:rsidR="00E6684E" w:rsidP="00A47CAA">
      <w:pPr>
        <w:numPr>
          <w:ilvl w:val="0"/>
          <w:numId w:val="4"/>
        </w:numPr>
        <w:tabs>
          <w:tab w:val="left" w:pos="1260"/>
        </w:tabs>
        <w:spacing w:line="360" w:lineRule="auto"/>
        <w:rPr>
          <w:rFonts w:ascii="宋体" w:hint="eastAsia"/>
          <w:sz w:val="24"/>
        </w:rPr>
      </w:pPr>
      <w:r>
        <w:rPr>
          <w:rFonts w:ascii="宋体" w:hint="eastAsia"/>
          <w:sz w:val="24"/>
        </w:rPr>
        <w:t>消防泵电源电缆必须从现场配电总开关上口接出，不得接在下口。</w:t>
      </w:r>
    </w:p>
    <w:p w:rsidR="00E6684E" w:rsidP="00A47CAA">
      <w:pPr>
        <w:numPr>
          <w:ilvl w:val="0"/>
          <w:numId w:val="4"/>
        </w:numPr>
        <w:tabs>
          <w:tab w:val="left" w:pos="1260"/>
        </w:tabs>
        <w:spacing w:line="360" w:lineRule="auto"/>
        <w:rPr>
          <w:rFonts w:ascii="宋体" w:hint="eastAsia"/>
          <w:sz w:val="24"/>
        </w:rPr>
      </w:pPr>
      <w:r>
        <w:rPr>
          <w:rFonts w:ascii="宋体" w:hint="eastAsia"/>
          <w:sz w:val="24"/>
        </w:rPr>
        <w:t>非安全电压线路穿墙体欲留洞进入楼层。</w:t>
      </w:r>
    </w:p>
    <w:p w:rsidR="00E6684E" w:rsidP="00A47CAA">
      <w:pPr>
        <w:numPr>
          <w:ilvl w:val="0"/>
          <w:numId w:val="4"/>
        </w:numPr>
        <w:tabs>
          <w:tab w:val="left" w:pos="1260"/>
        </w:tabs>
        <w:spacing w:line="360" w:lineRule="auto"/>
        <w:rPr>
          <w:rFonts w:ascii="宋体" w:hint="eastAsia"/>
          <w:sz w:val="24"/>
        </w:rPr>
      </w:pPr>
      <w:r>
        <w:rPr>
          <w:rFonts w:ascii="宋体" w:hint="eastAsia"/>
          <w:sz w:val="24"/>
        </w:rPr>
        <w:t>楼层照明灯具高度必须大于1.9m.</w:t>
      </w:r>
    </w:p>
    <w:p w:rsidR="00E6684E" w:rsidP="00A47CAA">
      <w:pPr>
        <w:numPr>
          <w:ilvl w:val="0"/>
          <w:numId w:val="4"/>
        </w:numPr>
        <w:tabs>
          <w:tab w:val="left" w:pos="1260"/>
        </w:tabs>
        <w:spacing w:line="360" w:lineRule="auto"/>
        <w:rPr>
          <w:rFonts w:ascii="宋体" w:hint="eastAsia"/>
          <w:sz w:val="24"/>
        </w:rPr>
      </w:pPr>
      <w:r>
        <w:rPr>
          <w:rFonts w:ascii="宋体" w:hint="eastAsia"/>
          <w:sz w:val="24"/>
        </w:rPr>
        <w:t>楼层配电箱必须安放在干燥通风部位。</w:t>
      </w:r>
    </w:p>
    <w:p w:rsidR="00E6684E" w:rsidP="00A47CAA">
      <w:pPr>
        <w:numPr>
          <w:ilvl w:val="0"/>
          <w:numId w:val="4"/>
        </w:numPr>
        <w:tabs>
          <w:tab w:val="left" w:pos="1260"/>
        </w:tabs>
        <w:spacing w:line="360" w:lineRule="auto"/>
        <w:rPr>
          <w:rFonts w:ascii="宋体" w:hint="eastAsia"/>
          <w:sz w:val="24"/>
        </w:rPr>
      </w:pPr>
      <w:r>
        <w:rPr>
          <w:rFonts w:ascii="宋体" w:hint="eastAsia"/>
          <w:sz w:val="24"/>
        </w:rPr>
        <w:t>电缆穿越建筑物、构筑物、道路、易受机械损伤的场所及引出地面</w:t>
      </w:r>
      <w:r>
        <w:rPr>
          <w:rFonts w:ascii="宋体"/>
          <w:sz w:val="24"/>
        </w:rPr>
        <w:t>2m</w:t>
      </w:r>
      <w:r>
        <w:rPr>
          <w:rFonts w:ascii="宋体" w:hint="eastAsia"/>
          <w:sz w:val="24"/>
        </w:rPr>
        <w:t>至地下</w:t>
      </w:r>
      <w:r>
        <w:rPr>
          <w:rFonts w:ascii="宋体"/>
          <w:sz w:val="24"/>
        </w:rPr>
        <w:t>0.2m</w:t>
      </w:r>
      <w:r>
        <w:rPr>
          <w:rFonts w:ascii="宋体" w:hint="eastAsia"/>
          <w:sz w:val="24"/>
        </w:rPr>
        <w:t>处，必须加设防护套管。固定机械的电源电缆沿地面敷设时应穿管并埋地。现场所有埋地电缆，地面必须有电标桩，并指明走向。</w:t>
      </w:r>
    </w:p>
    <w:p w:rsidR="00E6684E" w:rsidP="00A47CAA">
      <w:pPr>
        <w:numPr>
          <w:ilvl w:val="0"/>
          <w:numId w:val="4"/>
        </w:numPr>
        <w:tabs>
          <w:tab w:val="left" w:pos="1260"/>
        </w:tabs>
        <w:spacing w:line="360" w:lineRule="auto"/>
        <w:rPr>
          <w:rFonts w:ascii="宋体" w:hint="eastAsia"/>
          <w:sz w:val="24"/>
        </w:rPr>
      </w:pPr>
      <w:r>
        <w:rPr>
          <w:rFonts w:ascii="宋体" w:hint="eastAsia"/>
          <w:sz w:val="24"/>
        </w:rPr>
        <w:t>电缆接头要牢固、可靠，并用绝缘物包扎，不得承受张力。接头应设在地面上</w:t>
      </w:r>
      <w:r>
        <w:rPr>
          <w:rFonts w:ascii="宋体" w:hint="eastAsia"/>
          <w:sz w:val="24"/>
        </w:rPr>
        <w:t>的专用接线盒内，接线盒应能防水、防尘、防机械损伤，并应远离易燃、易爆、易腐场所。</w:t>
      </w:r>
    </w:p>
    <w:p w:rsidR="00E6684E" w:rsidP="00A47CAA">
      <w:pPr>
        <w:numPr>
          <w:ilvl w:val="0"/>
          <w:numId w:val="4"/>
        </w:numPr>
        <w:tabs>
          <w:tab w:val="left" w:pos="1260"/>
        </w:tabs>
        <w:spacing w:line="360" w:lineRule="auto"/>
        <w:rPr>
          <w:rFonts w:ascii="宋体" w:hint="eastAsia"/>
          <w:sz w:val="24"/>
        </w:rPr>
      </w:pPr>
      <w:r>
        <w:rPr>
          <w:rFonts w:ascii="宋体" w:hint="eastAsia"/>
          <w:sz w:val="24"/>
        </w:rPr>
        <w:t>配电系统应实行分级配电，即分为总配电箱，分配电箱和开关箱三级。动力配电箱与照明配电箱分别设置，以保证发生火灾等紧急情况时，保证现场照明不间断。</w:t>
      </w:r>
    </w:p>
    <w:p w:rsidR="00E6684E" w:rsidP="00A47CAA">
      <w:pPr>
        <w:numPr>
          <w:ilvl w:val="0"/>
          <w:numId w:val="4"/>
        </w:numPr>
        <w:tabs>
          <w:tab w:val="left" w:pos="1260"/>
        </w:tabs>
        <w:spacing w:line="360" w:lineRule="auto"/>
        <w:rPr>
          <w:rFonts w:ascii="宋体"/>
          <w:sz w:val="24"/>
        </w:rPr>
      </w:pPr>
      <w:r>
        <w:rPr>
          <w:rFonts w:ascii="宋体" w:hint="eastAsia"/>
          <w:sz w:val="24"/>
        </w:rPr>
        <w:t>配电箱采用外插式、加锁，不得随意打开。配电箱应安装牢固，便于操作。</w:t>
      </w:r>
    </w:p>
    <w:p w:rsidR="00E6684E" w:rsidP="00A47CAA">
      <w:pPr>
        <w:numPr>
          <w:ilvl w:val="0"/>
          <w:numId w:val="4"/>
        </w:numPr>
        <w:tabs>
          <w:tab w:val="left" w:pos="1080"/>
          <w:tab w:val="left" w:pos="1260"/>
        </w:tabs>
        <w:spacing w:line="360" w:lineRule="auto"/>
        <w:rPr>
          <w:rFonts w:ascii="宋体"/>
          <w:sz w:val="24"/>
        </w:rPr>
      </w:pPr>
      <w:r>
        <w:rPr>
          <w:rFonts w:ascii="宋体" w:hint="eastAsia"/>
          <w:sz w:val="24"/>
        </w:rPr>
        <w:t>施工现场的电气设备应实行两级漏电保护，即在总配电箱和开关箱内设置漏电保护器。</w:t>
      </w:r>
    </w:p>
    <w:p w:rsidR="00E6684E" w:rsidP="00A47CAA">
      <w:pPr>
        <w:numPr>
          <w:ilvl w:val="0"/>
          <w:numId w:val="4"/>
        </w:numPr>
        <w:tabs>
          <w:tab w:val="left" w:pos="1080"/>
          <w:tab w:val="left" w:pos="1260"/>
        </w:tabs>
        <w:spacing w:line="360" w:lineRule="auto"/>
        <w:rPr>
          <w:rFonts w:ascii="宋体" w:hint="eastAsia"/>
          <w:sz w:val="24"/>
        </w:rPr>
      </w:pPr>
      <w:r>
        <w:rPr>
          <w:rFonts w:ascii="宋体" w:hint="eastAsia"/>
          <w:sz w:val="24"/>
        </w:rPr>
        <w:t>施工现场的电动建筑机械、手持电动工具和用电安全装置必须符合相应的国家标准、专业标准和安全技术规程，并应有产品合格证和使用说明书。</w:t>
      </w:r>
    </w:p>
    <w:p w:rsidR="00E6684E" w:rsidP="00A47CAA">
      <w:pPr>
        <w:numPr>
          <w:ilvl w:val="0"/>
          <w:numId w:val="4"/>
        </w:numPr>
        <w:tabs>
          <w:tab w:val="left" w:pos="1080"/>
          <w:tab w:val="left" w:pos="1260"/>
        </w:tabs>
        <w:spacing w:line="360" w:lineRule="auto"/>
        <w:rPr>
          <w:rFonts w:ascii="宋体" w:hint="eastAsia"/>
          <w:sz w:val="24"/>
        </w:rPr>
      </w:pPr>
      <w:r>
        <w:rPr>
          <w:rFonts w:ascii="宋体" w:hint="eastAsia"/>
          <w:sz w:val="24"/>
        </w:rPr>
        <w:t>所有电气设备的外露导电部分，均应作保护接零。对产生振动的设备其保护零线的连接点不少于两处。</w:t>
      </w:r>
    </w:p>
    <w:p w:rsidR="00E6684E" w:rsidP="00A47CAA">
      <w:pPr>
        <w:numPr>
          <w:ilvl w:val="0"/>
          <w:numId w:val="4"/>
        </w:numPr>
        <w:tabs>
          <w:tab w:val="left" w:pos="1080"/>
          <w:tab w:val="left" w:pos="1260"/>
        </w:tabs>
        <w:spacing w:line="360" w:lineRule="auto"/>
        <w:rPr>
          <w:rFonts w:ascii="宋体" w:hint="eastAsia"/>
          <w:sz w:val="24"/>
        </w:rPr>
      </w:pPr>
      <w:r>
        <w:rPr>
          <w:rFonts w:ascii="宋体" w:hint="eastAsia"/>
          <w:sz w:val="24"/>
        </w:rPr>
        <w:t>电器防火设施器具齐备，如配备二氧化碳灭火器、手提式灭火器、砂子等。</w:t>
      </w:r>
    </w:p>
    <w:p w:rsidR="00E6684E" w:rsidP="00A47CAA">
      <w:pPr>
        <w:numPr>
          <w:ilvl w:val="0"/>
          <w:numId w:val="4"/>
        </w:numPr>
        <w:tabs>
          <w:tab w:val="left" w:pos="1080"/>
          <w:tab w:val="left" w:pos="1260"/>
        </w:tabs>
        <w:spacing w:line="360" w:lineRule="auto"/>
        <w:rPr>
          <w:rFonts w:ascii="宋体" w:hint="eastAsia"/>
          <w:sz w:val="24"/>
        </w:rPr>
      </w:pPr>
      <w:r>
        <w:rPr>
          <w:rFonts w:ascii="宋体" w:hint="eastAsia"/>
          <w:sz w:val="24"/>
        </w:rPr>
        <w:t>塔吊、室外电梯等设备，除应做好保护接零外，还应按规定做重复接地，设备的金属结构架之间应保证电气连接。</w:t>
      </w:r>
    </w:p>
    <w:p w:rsidR="00E6684E" w:rsidP="00A47CAA">
      <w:pPr>
        <w:numPr>
          <w:ilvl w:val="0"/>
          <w:numId w:val="4"/>
        </w:numPr>
        <w:tabs>
          <w:tab w:val="num" w:pos="960"/>
          <w:tab w:val="left" w:pos="1080"/>
          <w:tab w:val="left" w:pos="1260"/>
        </w:tabs>
        <w:spacing w:line="360" w:lineRule="auto"/>
        <w:rPr>
          <w:rFonts w:ascii="宋体" w:hint="eastAsia"/>
          <w:sz w:val="24"/>
        </w:rPr>
      </w:pPr>
      <w:r>
        <w:rPr>
          <w:rFonts w:ascii="宋体" w:hint="eastAsia"/>
          <w:sz w:val="24"/>
        </w:rPr>
        <w:t>机电起重设备的操作人员进行定期培训考核，并签发作业合格证，持证上岗。</w:t>
      </w:r>
    </w:p>
    <w:p w:rsidR="00E6684E" w:rsidP="00A47CAA">
      <w:pPr>
        <w:numPr>
          <w:ilvl w:val="0"/>
          <w:numId w:val="4"/>
        </w:numPr>
        <w:tabs>
          <w:tab w:val="num" w:pos="960"/>
          <w:tab w:val="left" w:pos="1080"/>
          <w:tab w:val="left" w:pos="1260"/>
        </w:tabs>
        <w:spacing w:line="360" w:lineRule="auto"/>
        <w:rPr>
          <w:rFonts w:ascii="宋体" w:hint="eastAsia"/>
          <w:sz w:val="24"/>
        </w:rPr>
      </w:pPr>
      <w:r>
        <w:rPr>
          <w:rFonts w:ascii="宋体" w:hint="eastAsia"/>
          <w:sz w:val="24"/>
        </w:rPr>
        <w:t>进行安全用电交底，及时落实安全技术措施，对现场不安全隐患尽早排除，避免违章操作。</w:t>
      </w:r>
    </w:p>
    <w:p w:rsidR="00E6684E" w:rsidP="00A47CAA">
      <w:pPr>
        <w:numPr>
          <w:ilvl w:val="0"/>
          <w:numId w:val="4"/>
        </w:numPr>
        <w:tabs>
          <w:tab w:val="num" w:pos="960"/>
          <w:tab w:val="left" w:pos="1080"/>
          <w:tab w:val="left" w:pos="1260"/>
        </w:tabs>
        <w:spacing w:line="360" w:lineRule="auto"/>
        <w:rPr>
          <w:rFonts w:ascii="宋体" w:hint="eastAsia"/>
          <w:sz w:val="24"/>
        </w:rPr>
      </w:pPr>
      <w:r>
        <w:rPr>
          <w:rFonts w:ascii="宋体" w:hint="eastAsia"/>
          <w:sz w:val="24"/>
        </w:rPr>
        <w:t>线路穿墙时须加套管保护,导线期连接处应包扎绝缘,线路对地电阻不应小于0.5。</w:t>
      </w:r>
    </w:p>
    <w:p w:rsidR="00E6684E" w:rsidP="00A47CAA">
      <w:pPr>
        <w:numPr>
          <w:ilvl w:val="0"/>
          <w:numId w:val="4"/>
        </w:numPr>
        <w:tabs>
          <w:tab w:val="num" w:pos="960"/>
          <w:tab w:val="left" w:pos="1080"/>
          <w:tab w:val="left" w:pos="1260"/>
        </w:tabs>
        <w:spacing w:line="360" w:lineRule="auto"/>
        <w:rPr>
          <w:rFonts w:ascii="宋体" w:hint="eastAsia"/>
          <w:sz w:val="24"/>
        </w:rPr>
      </w:pPr>
      <w:r>
        <w:rPr>
          <w:rFonts w:ascii="宋体" w:hint="eastAsia"/>
          <w:sz w:val="24"/>
        </w:rPr>
        <w:t>办公楼照明线路采用1.5铜线,插座采用2.5铜线,确保安全可靠。</w:t>
      </w:r>
    </w:p>
    <w:p w:rsidR="00E6684E" w:rsidP="00A47CAA">
      <w:pPr>
        <w:numPr>
          <w:ilvl w:val="0"/>
          <w:numId w:val="4"/>
        </w:numPr>
        <w:tabs>
          <w:tab w:val="left" w:pos="1020"/>
          <w:tab w:val="left" w:pos="1260"/>
        </w:tabs>
        <w:spacing w:line="360" w:lineRule="auto"/>
        <w:rPr>
          <w:rFonts w:ascii="宋体" w:hint="eastAsia"/>
          <w:sz w:val="24"/>
        </w:rPr>
      </w:pPr>
      <w:r>
        <w:rPr>
          <w:rFonts w:ascii="宋体" w:hint="eastAsia"/>
          <w:sz w:val="24"/>
        </w:rPr>
        <w:t>电焊机使用规定；</w:t>
      </w:r>
    </w:p>
    <w:p w:rsidR="00E6684E" w:rsidP="00A47CAA">
      <w:pPr>
        <w:numPr>
          <w:ilvl w:val="0"/>
          <w:numId w:val="8"/>
        </w:numPr>
        <w:spacing w:line="360" w:lineRule="auto"/>
        <w:rPr>
          <w:rFonts w:ascii="宋体" w:hint="eastAsia"/>
          <w:sz w:val="24"/>
        </w:rPr>
      </w:pPr>
      <w:r>
        <w:rPr>
          <w:rFonts w:ascii="宋体" w:hint="eastAsia"/>
          <w:sz w:val="24"/>
        </w:rPr>
        <w:t>电焊机应单独设开关，并设漏电保护装置；</w:t>
      </w:r>
    </w:p>
    <w:p w:rsidR="00E6684E" w:rsidP="00A47CAA">
      <w:pPr>
        <w:numPr>
          <w:ilvl w:val="0"/>
          <w:numId w:val="8"/>
        </w:numPr>
        <w:spacing w:line="360" w:lineRule="auto"/>
        <w:rPr>
          <w:rFonts w:ascii="宋体" w:hint="eastAsia"/>
          <w:sz w:val="24"/>
        </w:rPr>
      </w:pPr>
      <w:r>
        <w:rPr>
          <w:rFonts w:ascii="宋体" w:hint="eastAsia"/>
          <w:sz w:val="24"/>
        </w:rPr>
        <w:t>电焊机应放置在防雨、防砸的地点，下方不得有堆土和积水。周围不得堆放易燃、易爆物品及其他杂物；</w:t>
      </w:r>
    </w:p>
    <w:p w:rsidR="00E6684E" w:rsidP="00A47CAA">
      <w:pPr>
        <w:numPr>
          <w:ilvl w:val="0"/>
          <w:numId w:val="8"/>
        </w:numPr>
        <w:spacing w:line="360" w:lineRule="auto"/>
        <w:rPr>
          <w:rFonts w:ascii="宋体" w:hint="eastAsia"/>
          <w:sz w:val="24"/>
        </w:rPr>
      </w:pPr>
      <w:r>
        <w:rPr>
          <w:rFonts w:ascii="宋体" w:hint="eastAsia"/>
          <w:sz w:val="24"/>
        </w:rPr>
        <w:t>电焊机一次线长度应小于5</w:t>
      </w:r>
      <w:r>
        <w:rPr>
          <w:rFonts w:ascii="宋体"/>
          <w:sz w:val="24"/>
        </w:rPr>
        <w:t>m</w:t>
      </w:r>
      <w:r>
        <w:rPr>
          <w:rFonts w:ascii="宋体" w:hint="eastAsia"/>
          <w:sz w:val="24"/>
        </w:rPr>
        <w:t>，二次线长度应小于30</w:t>
      </w:r>
      <w:r>
        <w:rPr>
          <w:rFonts w:ascii="宋体"/>
          <w:sz w:val="24"/>
        </w:rPr>
        <w:t>m</w:t>
      </w:r>
      <w:r>
        <w:rPr>
          <w:rFonts w:ascii="宋体" w:hint="eastAsia"/>
          <w:sz w:val="24"/>
        </w:rPr>
        <w:t>，两侧接线应压接牢固，并安装可靠防护罩，焊机二次线宜采用YHS型橡皮护套铜芯多股软电缆。中间不得超过一处接头，接头及破皮处应用绝缘胶布包扎严密；</w:t>
      </w:r>
    </w:p>
    <w:p w:rsidR="00E6684E" w:rsidP="00A47CAA">
      <w:pPr>
        <w:numPr>
          <w:ilvl w:val="0"/>
          <w:numId w:val="8"/>
        </w:numPr>
        <w:spacing w:line="360" w:lineRule="auto"/>
        <w:rPr>
          <w:rFonts w:ascii="宋体" w:hint="eastAsia"/>
          <w:sz w:val="24"/>
        </w:rPr>
      </w:pPr>
      <w:r>
        <w:rPr>
          <w:rFonts w:ascii="宋体" w:hint="eastAsia"/>
          <w:sz w:val="24"/>
        </w:rPr>
        <w:t>电焊机把线和回路零线必须双线到位，不得借用金属管道，金属脚手架、钢盘等作回路地线。二次线不得泡在水中，不得压在物料下方；</w:t>
      </w:r>
    </w:p>
    <w:p w:rsidR="00E6684E" w:rsidP="00A47CAA">
      <w:pPr>
        <w:numPr>
          <w:ilvl w:val="0"/>
          <w:numId w:val="8"/>
        </w:numPr>
        <w:spacing w:line="360" w:lineRule="auto"/>
        <w:rPr>
          <w:rFonts w:ascii="宋体" w:hint="eastAsia"/>
          <w:sz w:val="24"/>
        </w:rPr>
      </w:pPr>
      <w:r>
        <w:rPr>
          <w:rFonts w:ascii="宋体" w:hint="eastAsia"/>
          <w:sz w:val="24"/>
        </w:rPr>
        <w:t>焊工必须按规定穿戴防护用品，持证上岗。</w:t>
      </w:r>
    </w:p>
    <w:p w:rsidR="00E6684E" w:rsidP="00A47CAA">
      <w:pPr>
        <w:numPr>
          <w:ilvl w:val="0"/>
          <w:numId w:val="4"/>
        </w:numPr>
        <w:tabs>
          <w:tab w:val="left" w:pos="960"/>
        </w:tabs>
        <w:spacing w:line="360" w:lineRule="auto"/>
        <w:rPr>
          <w:rFonts w:ascii="宋体"/>
          <w:sz w:val="24"/>
        </w:rPr>
      </w:pPr>
      <w:r>
        <w:rPr>
          <w:rFonts w:ascii="宋体" w:hint="eastAsia"/>
          <w:sz w:val="24"/>
        </w:rPr>
        <w:t>照明：</w:t>
      </w:r>
    </w:p>
    <w:p w:rsidR="00E6684E" w:rsidP="00A47CAA">
      <w:pPr>
        <w:numPr>
          <w:ilvl w:val="0"/>
          <w:numId w:val="11"/>
        </w:numPr>
        <w:spacing w:line="360" w:lineRule="auto"/>
        <w:rPr>
          <w:rFonts w:ascii="宋体" w:hint="eastAsia"/>
          <w:sz w:val="24"/>
        </w:rPr>
      </w:pPr>
      <w:r>
        <w:rPr>
          <w:rFonts w:ascii="宋体" w:hint="eastAsia"/>
          <w:sz w:val="24"/>
        </w:rPr>
        <w:t>地下室内照明采用绝缘铜芯电线按要求路线固定于楼板下方。地下室、楼梯间及潮湿部位照明采用低于36</w:t>
      </w:r>
      <w:r>
        <w:rPr>
          <w:rFonts w:ascii="宋体"/>
          <w:sz w:val="24"/>
        </w:rPr>
        <w:t>V</w:t>
      </w:r>
      <w:r>
        <w:rPr>
          <w:rFonts w:ascii="宋体" w:hint="eastAsia"/>
          <w:sz w:val="24"/>
        </w:rPr>
        <w:t>的安全电压。</w:t>
      </w:r>
    </w:p>
    <w:p w:rsidR="00E6684E" w:rsidP="00A47CAA">
      <w:pPr>
        <w:numPr>
          <w:ilvl w:val="0"/>
          <w:numId w:val="11"/>
        </w:numPr>
        <w:spacing w:line="360" w:lineRule="auto"/>
        <w:rPr>
          <w:rFonts w:ascii="宋体" w:hint="eastAsia"/>
          <w:sz w:val="24"/>
        </w:rPr>
      </w:pPr>
      <w:r>
        <w:rPr>
          <w:rFonts w:ascii="宋体" w:hint="eastAsia"/>
          <w:sz w:val="24"/>
        </w:rPr>
        <w:t>一般场所的照明应在电源侧装设漏电保护器，并应有分路开关和熔断器。照明灯具的金属外壳和金属支架必须作保护接零。金属支架的手持部位必须包缠绝缘材料。</w:t>
      </w:r>
    </w:p>
    <w:p w:rsidR="00E6684E" w:rsidP="00A47CAA">
      <w:pPr>
        <w:numPr>
          <w:ilvl w:val="0"/>
          <w:numId w:val="11"/>
        </w:numPr>
        <w:spacing w:line="360" w:lineRule="auto"/>
        <w:rPr>
          <w:rFonts w:ascii="宋体"/>
          <w:sz w:val="24"/>
        </w:rPr>
      </w:pPr>
      <w:r>
        <w:rPr>
          <w:rFonts w:ascii="宋体" w:hint="eastAsia"/>
          <w:sz w:val="24"/>
        </w:rPr>
        <w:t>室外镝灯等使用的自镇器应有防雨、防尘、防砸措施，镝灯上采用镀锌铁皮搭设防护棚。</w:t>
      </w:r>
    </w:p>
    <w:p w:rsidR="00E6684E" w:rsidP="00A47CAA">
      <w:pPr>
        <w:numPr>
          <w:ilvl w:val="0"/>
          <w:numId w:val="10"/>
        </w:numPr>
        <w:tabs>
          <w:tab w:val="left" w:pos="900"/>
          <w:tab w:val="left" w:pos="960"/>
        </w:tabs>
        <w:spacing w:line="360" w:lineRule="auto"/>
        <w:ind w:left="7"/>
        <w:rPr>
          <w:rFonts w:ascii="宋体" w:hint="eastAsia"/>
          <w:b/>
          <w:sz w:val="24"/>
        </w:rPr>
      </w:pPr>
      <w:r>
        <w:rPr>
          <w:rFonts w:ascii="宋体" w:hint="eastAsia"/>
          <w:b/>
          <w:sz w:val="24"/>
        </w:rPr>
        <w:t>电器防火措施</w:t>
      </w:r>
    </w:p>
    <w:p w:rsidR="00E6684E" w:rsidP="00A47CAA">
      <w:pPr>
        <w:numPr>
          <w:ilvl w:val="0"/>
          <w:numId w:val="12"/>
        </w:numPr>
        <w:spacing w:line="360" w:lineRule="auto"/>
        <w:rPr>
          <w:rFonts w:ascii="宋体" w:hint="eastAsia"/>
          <w:sz w:val="24"/>
        </w:rPr>
      </w:pPr>
      <w:r>
        <w:rPr>
          <w:rFonts w:ascii="宋体" w:hint="eastAsia"/>
          <w:sz w:val="24"/>
        </w:rPr>
        <w:t>严禁带电搬移配电箱。现场备1222干粉灭火器，并定期检查完好。</w:t>
      </w:r>
    </w:p>
    <w:p w:rsidR="00E6684E" w:rsidP="00A47CAA">
      <w:pPr>
        <w:numPr>
          <w:ilvl w:val="0"/>
          <w:numId w:val="12"/>
        </w:numPr>
        <w:spacing w:line="360" w:lineRule="auto"/>
        <w:rPr>
          <w:rFonts w:ascii="宋体" w:hint="eastAsia"/>
          <w:sz w:val="24"/>
        </w:rPr>
      </w:pPr>
      <w:r>
        <w:rPr>
          <w:rFonts w:ascii="宋体" w:hint="eastAsia"/>
          <w:sz w:val="24"/>
        </w:rPr>
        <w:t>电气接线不得有压接不实现象，以免打火。</w:t>
      </w:r>
    </w:p>
    <w:p w:rsidR="00E6684E" w:rsidP="00A47CAA">
      <w:pPr>
        <w:numPr>
          <w:ilvl w:val="0"/>
          <w:numId w:val="12"/>
        </w:numPr>
        <w:spacing w:line="360" w:lineRule="auto"/>
        <w:rPr>
          <w:rFonts w:ascii="宋体" w:hint="eastAsia"/>
          <w:sz w:val="24"/>
        </w:rPr>
      </w:pPr>
      <w:r>
        <w:rPr>
          <w:rFonts w:ascii="宋体" w:hint="eastAsia"/>
          <w:sz w:val="24"/>
        </w:rPr>
        <w:t>使用足够截面的电缆线，避免电缆发热引起火灾。</w:t>
      </w:r>
    </w:p>
    <w:p w:rsidR="00E6684E" w:rsidP="00A47CAA">
      <w:pPr>
        <w:numPr>
          <w:ilvl w:val="0"/>
          <w:numId w:val="12"/>
        </w:numPr>
        <w:spacing w:line="360" w:lineRule="auto"/>
        <w:rPr>
          <w:rFonts w:ascii="宋体" w:hint="eastAsia"/>
          <w:sz w:val="24"/>
        </w:rPr>
      </w:pPr>
      <w:r>
        <w:rPr>
          <w:rFonts w:ascii="宋体" w:hint="eastAsia"/>
          <w:sz w:val="24"/>
        </w:rPr>
        <w:t>电气失火必须拉闸断电以防止火势蔓延。</w:t>
      </w:r>
    </w:p>
    <w:p w:rsidR="00E6684E" w:rsidP="00A47CAA">
      <w:pPr>
        <w:numPr>
          <w:ilvl w:val="0"/>
          <w:numId w:val="10"/>
        </w:numPr>
        <w:tabs>
          <w:tab w:val="left" w:pos="900"/>
          <w:tab w:val="left" w:pos="960"/>
        </w:tabs>
        <w:spacing w:line="360" w:lineRule="auto"/>
        <w:ind w:left="7"/>
        <w:rPr>
          <w:rFonts w:ascii="宋体" w:hint="eastAsia"/>
          <w:b/>
          <w:sz w:val="24"/>
        </w:rPr>
      </w:pPr>
      <w:r>
        <w:rPr>
          <w:rFonts w:ascii="宋体" w:hint="eastAsia"/>
          <w:b/>
          <w:sz w:val="24"/>
        </w:rPr>
        <w:t>电工安全操作</w:t>
      </w:r>
    </w:p>
    <w:p w:rsidR="00E6684E" w:rsidP="00A47CAA">
      <w:pPr>
        <w:numPr>
          <w:ilvl w:val="0"/>
          <w:numId w:val="13"/>
        </w:numPr>
        <w:spacing w:line="360" w:lineRule="auto"/>
        <w:rPr>
          <w:rFonts w:ascii="宋体" w:hint="eastAsia"/>
          <w:sz w:val="24"/>
        </w:rPr>
      </w:pPr>
      <w:r>
        <w:rPr>
          <w:rFonts w:ascii="宋体" w:hint="eastAsia"/>
          <w:sz w:val="24"/>
        </w:rPr>
        <w:t>从事电器作业人员必须持有效维护电工操作政见上岗，认真执行安全操作规程</w:t>
      </w:r>
    </w:p>
    <w:p w:rsidR="00E6684E" w:rsidP="00A47CAA">
      <w:pPr>
        <w:numPr>
          <w:ilvl w:val="0"/>
          <w:numId w:val="13"/>
        </w:numPr>
        <w:spacing w:line="360" w:lineRule="auto"/>
        <w:rPr>
          <w:rFonts w:ascii="宋体" w:hint="eastAsia"/>
          <w:sz w:val="24"/>
        </w:rPr>
      </w:pPr>
      <w:r>
        <w:rPr>
          <w:rFonts w:ascii="宋体" w:hint="eastAsia"/>
          <w:sz w:val="24"/>
        </w:rPr>
        <w:t>施工现场严禁带电作业，停电操作时必须悬挂"禁止合闸、有人操作"安全标志</w:t>
      </w:r>
    </w:p>
    <w:p w:rsidR="00E6684E" w:rsidP="00A47CAA">
      <w:pPr>
        <w:numPr>
          <w:ilvl w:val="0"/>
          <w:numId w:val="13"/>
        </w:numPr>
        <w:spacing w:line="360" w:lineRule="auto"/>
        <w:rPr>
          <w:rFonts w:ascii="宋体" w:hint="eastAsia"/>
          <w:sz w:val="24"/>
        </w:rPr>
      </w:pPr>
      <w:r>
        <w:rPr>
          <w:rFonts w:ascii="宋体" w:hint="eastAsia"/>
          <w:sz w:val="24"/>
        </w:rPr>
        <w:t>从事电器操作应有两名电工共同承担。</w:t>
      </w:r>
    </w:p>
    <w:p w:rsidR="00E6684E" w:rsidP="00A47CAA">
      <w:pPr>
        <w:numPr>
          <w:ilvl w:val="0"/>
          <w:numId w:val="13"/>
        </w:numPr>
        <w:spacing w:line="360" w:lineRule="auto"/>
        <w:rPr>
          <w:rFonts w:ascii="宋体" w:hint="eastAsia"/>
          <w:sz w:val="24"/>
        </w:rPr>
      </w:pPr>
      <w:r>
        <w:rPr>
          <w:rFonts w:ascii="宋体" w:hint="eastAsia"/>
          <w:sz w:val="24"/>
        </w:rPr>
        <w:t>夜间施工应有足够的照明。</w:t>
      </w:r>
    </w:p>
    <w:p w:rsidR="00E6684E" w:rsidP="00A47CAA">
      <w:pPr>
        <w:numPr>
          <w:ilvl w:val="0"/>
          <w:numId w:val="13"/>
        </w:numPr>
        <w:spacing w:line="360" w:lineRule="auto"/>
        <w:rPr>
          <w:rFonts w:ascii="宋体" w:hint="eastAsia"/>
          <w:sz w:val="24"/>
        </w:rPr>
      </w:pPr>
      <w:r>
        <w:rPr>
          <w:rFonts w:ascii="宋体" w:hint="eastAsia"/>
          <w:sz w:val="24"/>
        </w:rPr>
        <w:t>严格执行作业范围规定，严禁违章作业。</w:t>
      </w:r>
    </w:p>
    <w:p w:rsidR="00E6684E" w:rsidP="00A47CAA">
      <w:pPr>
        <w:numPr>
          <w:ilvl w:val="0"/>
          <w:numId w:val="13"/>
        </w:numPr>
        <w:spacing w:line="360" w:lineRule="auto"/>
        <w:rPr>
          <w:rFonts w:ascii="宋体" w:hint="eastAsia"/>
          <w:sz w:val="24"/>
        </w:rPr>
      </w:pPr>
      <w:r>
        <w:rPr>
          <w:rFonts w:ascii="宋体" w:hint="eastAsia"/>
          <w:sz w:val="24"/>
        </w:rPr>
        <w:t>电工作业前必须穿戴符合要求的劳动保护用品，并使用基本安全用具及必要工具。</w:t>
      </w:r>
    </w:p>
    <w:p w:rsidR="00E6684E" w:rsidP="00A47CAA">
      <w:pPr>
        <w:numPr>
          <w:ilvl w:val="0"/>
          <w:numId w:val="13"/>
        </w:numPr>
        <w:spacing w:line="360" w:lineRule="auto"/>
        <w:rPr>
          <w:rFonts w:ascii="宋体" w:hint="eastAsia"/>
          <w:sz w:val="24"/>
        </w:rPr>
      </w:pPr>
      <w:r>
        <w:rPr>
          <w:rFonts w:ascii="宋体" w:hint="eastAsia"/>
          <w:sz w:val="24"/>
        </w:rPr>
        <w:t>每班前巡视检查一次，重点检查线路保护，漏电开关及保护零线完好，作好交接班，接班电工未到时值班电工不得离开岗位。</w:t>
      </w:r>
    </w:p>
    <w:p w:rsidR="00E6684E" w:rsidP="00A47CAA">
      <w:pPr>
        <w:numPr>
          <w:ilvl w:val="0"/>
          <w:numId w:val="13"/>
        </w:numPr>
        <w:spacing w:line="360" w:lineRule="auto"/>
        <w:rPr>
          <w:rFonts w:ascii="宋体" w:hint="eastAsia"/>
          <w:sz w:val="24"/>
        </w:rPr>
      </w:pPr>
      <w:r>
        <w:rPr>
          <w:rFonts w:ascii="宋体" w:hint="eastAsia"/>
          <w:sz w:val="24"/>
        </w:rPr>
        <w:t>作好电工值班记录，电工检查复查记录。</w:t>
      </w:r>
    </w:p>
    <w:p w:rsidR="00E6684E" w:rsidP="00A47CAA">
      <w:pPr>
        <w:numPr>
          <w:ilvl w:val="0"/>
          <w:numId w:val="13"/>
        </w:numPr>
        <w:spacing w:line="360" w:lineRule="auto"/>
        <w:rPr>
          <w:rFonts w:ascii="宋体" w:hint="eastAsia"/>
          <w:sz w:val="24"/>
        </w:rPr>
      </w:pPr>
      <w:r>
        <w:rPr>
          <w:rFonts w:ascii="宋体" w:hint="eastAsia"/>
          <w:sz w:val="24"/>
        </w:rPr>
        <w:t>定期检测重复接地和保护接地电阻值，其中重复接地不大于10</w:t>
      </w:r>
      <w:r>
        <w:rPr>
          <w:rFonts w:ascii="宋体" w:hint="eastAsia"/>
          <w:sz w:val="24"/>
        </w:rPr>
        <w:t>Ω</w:t>
      </w:r>
      <w:r>
        <w:rPr>
          <w:rFonts w:ascii="宋体" w:hint="eastAsia"/>
          <w:sz w:val="24"/>
        </w:rPr>
        <w:t>，保护接地不大于4</w:t>
      </w:r>
      <w:r>
        <w:rPr>
          <w:rFonts w:ascii="宋体" w:hint="eastAsia"/>
          <w:sz w:val="24"/>
        </w:rPr>
        <w:t>Ω</w:t>
      </w:r>
      <w:r>
        <w:rPr>
          <w:rFonts w:ascii="宋体" w:hint="eastAsia"/>
          <w:sz w:val="24"/>
        </w:rPr>
        <w:t>。</w:t>
      </w:r>
    </w:p>
    <w:p w:rsidR="00E6684E" w:rsidP="00A47CAA">
      <w:pPr>
        <w:numPr>
          <w:ilvl w:val="0"/>
          <w:numId w:val="13"/>
        </w:numPr>
        <w:spacing w:line="360" w:lineRule="auto"/>
        <w:rPr>
          <w:rFonts w:ascii="宋体"/>
          <w:sz w:val="24"/>
        </w:rPr>
      </w:pPr>
      <w:r>
        <w:rPr>
          <w:rFonts w:ascii="宋体" w:hint="eastAsia"/>
          <w:sz w:val="24"/>
        </w:rPr>
        <w:t>停电时设备必须拉闸断电，配电箱加锁。</w:t>
      </w:r>
    </w:p>
    <w:p w:rsidR="00E6684E" w:rsidP="00A47CAA">
      <w:pPr>
        <w:spacing w:line="360" w:lineRule="auto"/>
        <w:ind w:firstLine="425"/>
        <w:rPr>
          <w:rFonts w:ascii="宋体" w:hint="eastAsia"/>
          <w:sz w:val="24"/>
        </w:rPr>
      </w:pPr>
      <w:r>
        <w:rPr>
          <w:rFonts w:ascii="宋体" w:hint="eastAsia"/>
          <w:sz w:val="24"/>
        </w:rPr>
        <w:t>具体详见《临电施工组织设计》。</w:t>
      </w:r>
    </w:p>
    <w:p w:rsidR="00E6684E" w:rsidP="00A47CAA">
      <w:pPr>
        <w:pStyle w:val="Heading2"/>
        <w:keepNext w:val="0"/>
        <w:keepLines w:val="0"/>
        <w:tabs>
          <w:tab w:val="left" w:pos="3780"/>
          <w:tab w:val="left" w:pos="3960"/>
          <w:tab w:val="left" w:pos="4320"/>
        </w:tabs>
        <w:spacing w:before="0" w:after="0" w:line="360" w:lineRule="auto"/>
        <w:jc w:val="center"/>
        <w:rPr>
          <w:rFonts w:ascii="宋体" w:eastAsia="宋体"/>
          <w:sz w:val="24"/>
        </w:rPr>
      </w:pPr>
      <w:bookmarkStart w:id="11" w:name="_Toc490822641"/>
      <w:r>
        <w:rPr>
          <w:rFonts w:ascii="宋体" w:eastAsia="宋体" w:hint="eastAsia"/>
          <w:sz w:val="24"/>
        </w:rPr>
        <w:t>第二章 临时用水</w:t>
      </w:r>
      <w:bookmarkEnd w:id="1"/>
      <w:bookmarkEnd w:id="2"/>
      <w:bookmarkEnd w:id="3"/>
      <w:bookmarkEnd w:id="4"/>
      <w:bookmarkEnd w:id="5"/>
      <w:bookmarkEnd w:id="6"/>
      <w:bookmarkEnd w:id="7"/>
      <w:bookmarkEnd w:id="8"/>
      <w:bookmarkEnd w:id="9"/>
      <w:bookmarkEnd w:id="10"/>
      <w:r>
        <w:rPr>
          <w:rFonts w:ascii="宋体" w:eastAsia="宋体" w:hint="eastAsia"/>
          <w:sz w:val="24"/>
        </w:rPr>
        <w:t>设计</w:t>
      </w:r>
      <w:bookmarkEnd w:id="11"/>
    </w:p>
    <w:p w:rsidR="00E6684E" w:rsidP="00A47CAA">
      <w:pPr>
        <w:numPr>
          <w:ilvl w:val="0"/>
          <w:numId w:val="14"/>
        </w:numPr>
        <w:tabs>
          <w:tab w:val="left" w:pos="980"/>
        </w:tabs>
        <w:spacing w:line="360" w:lineRule="auto"/>
        <w:rPr>
          <w:rFonts w:ascii="宋体"/>
          <w:b/>
          <w:sz w:val="24"/>
        </w:rPr>
      </w:pPr>
      <w:r>
        <w:rPr>
          <w:rFonts w:ascii="宋体" w:hint="eastAsia"/>
          <w:b/>
          <w:sz w:val="24"/>
        </w:rPr>
        <w:t>用水概况</w:t>
      </w:r>
    </w:p>
    <w:p w:rsidR="00E6684E" w:rsidP="00A47CAA">
      <w:pPr>
        <w:spacing w:line="360" w:lineRule="auto"/>
        <w:ind w:firstLine="425"/>
        <w:rPr>
          <w:rFonts w:ascii="宋体"/>
          <w:sz w:val="24"/>
        </w:rPr>
      </w:pPr>
      <w:r>
        <w:rPr>
          <w:rFonts w:ascii="宋体" w:hint="eastAsia"/>
          <w:sz w:val="24"/>
        </w:rPr>
        <w:t>本工程总面建筑积为</w:t>
      </w:r>
      <w:r w:rsidR="00A47CAA">
        <w:rPr>
          <w:rFonts w:ascii="宋体" w:hint="eastAsia"/>
          <w:sz w:val="24"/>
        </w:rPr>
        <w:t>17273.72</w:t>
      </w:r>
      <w:r>
        <w:rPr>
          <w:rFonts w:ascii="宋体"/>
          <w:sz w:val="24"/>
        </w:rPr>
        <w:t>m</w:t>
      </w:r>
      <w:r>
        <w:rPr>
          <w:rFonts w:ascii="宋体" w:hint="eastAsia"/>
          <w:sz w:val="24"/>
          <w:vertAlign w:val="superscript"/>
        </w:rPr>
        <w:t>2</w:t>
      </w:r>
      <w:r>
        <w:rPr>
          <w:rFonts w:ascii="宋体" w:hint="eastAsia"/>
          <w:sz w:val="24"/>
        </w:rPr>
        <w:t>，</w:t>
      </w:r>
      <w:r w:rsidR="00450E4F">
        <w:rPr>
          <w:rFonts w:ascii="宋体" w:hint="eastAsia"/>
          <w:sz w:val="24"/>
        </w:rPr>
        <w:t>建筑高度52.60m。</w:t>
      </w:r>
      <w:r>
        <w:rPr>
          <w:rFonts w:ascii="宋体" w:hint="eastAsia"/>
          <w:sz w:val="24"/>
        </w:rPr>
        <w:t>根据本工程平面布置，临时用水主要包括现场施工用水、临时消防用水和现场办公室、生活用水。</w:t>
      </w:r>
    </w:p>
    <w:p w:rsidR="00E6684E" w:rsidP="00A47CAA">
      <w:pPr>
        <w:numPr>
          <w:ilvl w:val="0"/>
          <w:numId w:val="14"/>
        </w:numPr>
        <w:tabs>
          <w:tab w:val="left" w:pos="980"/>
        </w:tabs>
        <w:spacing w:line="360" w:lineRule="auto"/>
        <w:rPr>
          <w:rFonts w:ascii="宋体" w:hint="eastAsia"/>
          <w:b/>
          <w:sz w:val="24"/>
        </w:rPr>
      </w:pPr>
      <w:r>
        <w:rPr>
          <w:rFonts w:ascii="宋体" w:hint="eastAsia"/>
          <w:b/>
          <w:sz w:val="24"/>
        </w:rPr>
        <w:t>设计原则</w:t>
      </w:r>
    </w:p>
    <w:p w:rsidR="00E6684E" w:rsidP="00A47CAA">
      <w:pPr>
        <w:numPr>
          <w:ilvl w:val="0"/>
          <w:numId w:val="15"/>
        </w:numPr>
        <w:spacing w:line="360" w:lineRule="auto"/>
        <w:rPr>
          <w:rFonts w:ascii="宋体" w:hint="eastAsia"/>
          <w:sz w:val="24"/>
        </w:rPr>
      </w:pPr>
      <w:r>
        <w:rPr>
          <w:rFonts w:ascii="宋体" w:hint="eastAsia"/>
          <w:sz w:val="24"/>
        </w:rPr>
        <w:t>满足现场各个需水点要求，如生产区、砼养护、办公区、生活区、现场厕所、养护室等。</w:t>
      </w:r>
    </w:p>
    <w:p w:rsidR="00E6684E" w:rsidP="00A47CAA">
      <w:pPr>
        <w:numPr>
          <w:ilvl w:val="0"/>
          <w:numId w:val="15"/>
        </w:numPr>
        <w:spacing w:line="360" w:lineRule="auto"/>
        <w:rPr>
          <w:rFonts w:ascii="宋体" w:hint="eastAsia"/>
          <w:sz w:val="24"/>
        </w:rPr>
      </w:pPr>
      <w:r>
        <w:rPr>
          <w:rFonts w:ascii="宋体" w:hint="eastAsia"/>
          <w:sz w:val="24"/>
        </w:rPr>
        <w:t>周边环线布置。</w:t>
      </w:r>
    </w:p>
    <w:p w:rsidR="00E6684E" w:rsidP="00A47CAA">
      <w:pPr>
        <w:numPr>
          <w:ilvl w:val="0"/>
          <w:numId w:val="15"/>
        </w:numPr>
        <w:spacing w:line="360" w:lineRule="auto"/>
        <w:rPr>
          <w:rFonts w:ascii="宋体" w:hint="eastAsia"/>
          <w:sz w:val="24"/>
        </w:rPr>
      </w:pPr>
      <w:r>
        <w:rPr>
          <w:rFonts w:ascii="宋体" w:hint="eastAsia"/>
          <w:sz w:val="24"/>
        </w:rPr>
        <w:t>供水环线主管直径为DN100。</w:t>
      </w:r>
    </w:p>
    <w:p w:rsidR="00E6684E" w:rsidP="00A47CAA">
      <w:pPr>
        <w:numPr>
          <w:ilvl w:val="0"/>
          <w:numId w:val="15"/>
        </w:numPr>
        <w:spacing w:line="360" w:lineRule="auto"/>
        <w:rPr>
          <w:rFonts w:ascii="宋体" w:hint="eastAsia"/>
          <w:sz w:val="24"/>
        </w:rPr>
      </w:pPr>
      <w:r>
        <w:rPr>
          <w:rFonts w:ascii="宋体" w:hint="eastAsia"/>
          <w:sz w:val="24"/>
        </w:rPr>
        <w:t>满足现场消防要求。</w:t>
      </w:r>
    </w:p>
    <w:p w:rsidR="00E6684E" w:rsidP="00A47CAA">
      <w:pPr>
        <w:numPr>
          <w:ilvl w:val="0"/>
          <w:numId w:val="14"/>
        </w:numPr>
        <w:tabs>
          <w:tab w:val="left" w:pos="980"/>
        </w:tabs>
        <w:spacing w:line="360" w:lineRule="auto"/>
        <w:rPr>
          <w:rFonts w:ascii="宋体" w:hint="eastAsia"/>
          <w:b/>
          <w:sz w:val="24"/>
        </w:rPr>
      </w:pPr>
      <w:r>
        <w:rPr>
          <w:rFonts w:ascii="宋体" w:hint="eastAsia"/>
          <w:b/>
          <w:sz w:val="24"/>
        </w:rPr>
        <w:t xml:space="preserve">施工及生活用水设计 </w:t>
      </w:r>
    </w:p>
    <w:p w:rsidR="00E6684E" w:rsidP="00A47CAA">
      <w:pPr>
        <w:numPr>
          <w:ilvl w:val="0"/>
          <w:numId w:val="16"/>
        </w:numPr>
        <w:spacing w:line="360" w:lineRule="auto"/>
        <w:rPr>
          <w:rFonts w:ascii="宋体" w:hint="eastAsia"/>
          <w:b/>
          <w:sz w:val="24"/>
        </w:rPr>
      </w:pPr>
      <w:r>
        <w:rPr>
          <w:rFonts w:ascii="宋体" w:hint="eastAsia"/>
          <w:b/>
          <w:sz w:val="24"/>
        </w:rPr>
        <w:t>周边环线水管布设</w:t>
      </w:r>
    </w:p>
    <w:p w:rsidR="00E6684E" w:rsidP="00A47CAA">
      <w:pPr>
        <w:spacing w:line="360" w:lineRule="auto"/>
        <w:ind w:firstLine="425"/>
        <w:rPr>
          <w:rFonts w:ascii="宋体" w:hint="eastAsia"/>
          <w:sz w:val="24"/>
        </w:rPr>
      </w:pPr>
      <w:r>
        <w:rPr>
          <w:rFonts w:ascii="宋体" w:hint="eastAsia"/>
          <w:sz w:val="24"/>
        </w:rPr>
        <w:t>沿现场拟建建筑物（基坑）周边敷设直径DN100镀锌钢管作为环线水源，水管埋深5</w:t>
      </w:r>
      <w:r>
        <w:rPr>
          <w:rFonts w:ascii="宋体"/>
          <w:sz w:val="24"/>
        </w:rPr>
        <w:t>00mm</w:t>
      </w:r>
      <w:r>
        <w:rPr>
          <w:rFonts w:ascii="宋体" w:hint="eastAsia"/>
          <w:sz w:val="24"/>
        </w:rPr>
        <w:t>，在市政管网驳接点处设置水表井，井内设总水表和水阀。在主楼的施工用水点分别引出支管，并设置阀门。</w:t>
      </w:r>
    </w:p>
    <w:p w:rsidR="00E6684E" w:rsidP="00A47CAA">
      <w:pPr>
        <w:numPr>
          <w:ilvl w:val="0"/>
          <w:numId w:val="16"/>
        </w:numPr>
        <w:spacing w:line="360" w:lineRule="auto"/>
        <w:rPr>
          <w:rFonts w:ascii="宋体" w:hint="eastAsia"/>
          <w:b/>
          <w:sz w:val="24"/>
        </w:rPr>
      </w:pPr>
      <w:r>
        <w:rPr>
          <w:rFonts w:ascii="宋体" w:hint="eastAsia"/>
          <w:b/>
          <w:sz w:val="24"/>
        </w:rPr>
        <w:t>结构施工和生产区用水布设</w:t>
      </w:r>
    </w:p>
    <w:p w:rsidR="00E6684E" w:rsidP="00A47CAA">
      <w:pPr>
        <w:spacing w:line="360" w:lineRule="auto"/>
        <w:ind w:firstLine="425"/>
        <w:rPr>
          <w:rFonts w:ascii="宋体" w:hint="eastAsia"/>
          <w:sz w:val="24"/>
        </w:rPr>
      </w:pPr>
      <w:r>
        <w:rPr>
          <w:rFonts w:ascii="宋体" w:hint="eastAsia"/>
          <w:sz w:val="24"/>
        </w:rPr>
        <w:t>主楼引出一个给水点，并在给水点处设置水阀，以保证施工用水。在拟建砂浆搅拌站处分别设给水点。由加压泵送至各楼层作为主体结构施工用水，在每层留施工用水接点。</w:t>
      </w:r>
    </w:p>
    <w:p w:rsidR="00E6684E" w:rsidP="00A47CAA">
      <w:pPr>
        <w:numPr>
          <w:ilvl w:val="0"/>
          <w:numId w:val="16"/>
        </w:numPr>
        <w:spacing w:line="360" w:lineRule="auto"/>
        <w:rPr>
          <w:rFonts w:ascii="宋体" w:hint="eastAsia"/>
          <w:b/>
          <w:sz w:val="24"/>
        </w:rPr>
      </w:pPr>
      <w:r>
        <w:rPr>
          <w:rFonts w:ascii="宋体" w:hint="eastAsia"/>
          <w:b/>
          <w:sz w:val="24"/>
        </w:rPr>
        <w:t>办公区和生活区布设</w:t>
      </w:r>
    </w:p>
    <w:p w:rsidR="00E6684E" w:rsidP="00A47CAA">
      <w:pPr>
        <w:spacing w:line="360" w:lineRule="auto"/>
        <w:ind w:firstLine="425"/>
        <w:rPr>
          <w:rFonts w:ascii="宋体" w:hint="eastAsia"/>
          <w:sz w:val="24"/>
        </w:rPr>
      </w:pPr>
      <w:r>
        <w:rPr>
          <w:rFonts w:ascii="宋体" w:hint="eastAsia"/>
          <w:sz w:val="24"/>
        </w:rPr>
        <w:t>现场办公室引出支管作为给水点，以满足养护室、卫生间等用水，。在现场公共厕所设一给水点，并在厕所外侧设洗手池，洗手池安装节水龙头。</w:t>
      </w:r>
    </w:p>
    <w:p w:rsidR="00E6684E" w:rsidP="00A47CAA">
      <w:pPr>
        <w:numPr>
          <w:ilvl w:val="0"/>
          <w:numId w:val="14"/>
        </w:numPr>
        <w:tabs>
          <w:tab w:val="left" w:pos="980"/>
        </w:tabs>
        <w:spacing w:line="360" w:lineRule="auto"/>
        <w:rPr>
          <w:rFonts w:ascii="宋体" w:hint="eastAsia"/>
          <w:b/>
          <w:sz w:val="24"/>
        </w:rPr>
      </w:pPr>
      <w:r>
        <w:rPr>
          <w:rFonts w:ascii="宋体" w:hint="eastAsia"/>
          <w:b/>
          <w:sz w:val="24"/>
        </w:rPr>
        <w:t>消防用水布设</w:t>
      </w:r>
    </w:p>
    <w:p w:rsidR="00E6684E" w:rsidP="00A47CAA">
      <w:pPr>
        <w:numPr>
          <w:ilvl w:val="0"/>
          <w:numId w:val="17"/>
        </w:numPr>
        <w:spacing w:line="360" w:lineRule="auto"/>
        <w:rPr>
          <w:rFonts w:ascii="宋体" w:hint="eastAsia"/>
          <w:b/>
          <w:sz w:val="24"/>
        </w:rPr>
      </w:pPr>
      <w:r>
        <w:rPr>
          <w:rFonts w:ascii="宋体" w:hint="eastAsia"/>
          <w:b/>
          <w:sz w:val="24"/>
        </w:rPr>
        <w:t>消防用水管布设</w:t>
      </w:r>
    </w:p>
    <w:p w:rsidR="00E6684E" w:rsidP="00A47CAA">
      <w:pPr>
        <w:spacing w:line="360" w:lineRule="auto"/>
        <w:ind w:firstLine="425"/>
        <w:rPr>
          <w:rFonts w:ascii="宋体" w:hint="eastAsia"/>
          <w:sz w:val="24"/>
        </w:rPr>
      </w:pPr>
      <w:r>
        <w:rPr>
          <w:rFonts w:ascii="宋体" w:hint="eastAsia"/>
          <w:sz w:val="24"/>
        </w:rPr>
        <w:t>在环线水源DN100钢管上引出DN</w:t>
      </w:r>
      <w:r>
        <w:rPr>
          <w:rFonts w:ascii="宋体"/>
          <w:sz w:val="24"/>
        </w:rPr>
        <w:t>65</w:t>
      </w:r>
      <w:r>
        <w:rPr>
          <w:rFonts w:ascii="宋体" w:hint="eastAsia"/>
          <w:sz w:val="24"/>
        </w:rPr>
        <w:t>的支管作为消防给水点，现场周边共设4个地下式消防栓，以满足现场周边消防要求。消防栓井配置专用消防井盖，并设明显标志牌。在消防栓处设消防箱，并配备消防水带25</w:t>
      </w:r>
      <w:r>
        <w:rPr>
          <w:rFonts w:ascii="宋体"/>
          <w:sz w:val="24"/>
        </w:rPr>
        <w:t>m</w:t>
      </w:r>
      <w:r>
        <w:rPr>
          <w:rFonts w:ascii="宋体" w:hint="eastAsia"/>
          <w:sz w:val="24"/>
        </w:rPr>
        <w:t>。</w:t>
      </w:r>
    </w:p>
    <w:p w:rsidR="00E6684E" w:rsidP="00A47CAA">
      <w:pPr>
        <w:spacing w:line="360" w:lineRule="auto"/>
        <w:ind w:firstLine="425"/>
        <w:rPr>
          <w:rFonts w:ascii="宋体" w:hint="eastAsia"/>
          <w:sz w:val="24"/>
        </w:rPr>
      </w:pPr>
      <w:r>
        <w:rPr>
          <w:rFonts w:ascii="宋体" w:hint="eastAsia"/>
          <w:sz w:val="24"/>
        </w:rPr>
        <w:t>在环线主管上同时设DN8</w:t>
      </w:r>
      <w:r>
        <w:rPr>
          <w:rFonts w:ascii="宋体"/>
          <w:sz w:val="24"/>
        </w:rPr>
        <w:t>0</w:t>
      </w:r>
      <w:r>
        <w:rPr>
          <w:rFonts w:ascii="宋体" w:hint="eastAsia"/>
          <w:sz w:val="24"/>
        </w:rPr>
        <w:t>支管安装管道泵保证主体结构的消防用水和施工用水，此消防立管设在核芯筒楼梯梯井内。每层设消防火栓，消火栓规格采用栓口DN</w:t>
      </w:r>
      <w:r>
        <w:rPr>
          <w:rFonts w:ascii="宋体"/>
          <w:sz w:val="24"/>
        </w:rPr>
        <w:t>65</w:t>
      </w:r>
      <w:r>
        <w:rPr>
          <w:rFonts w:ascii="宋体" w:hint="eastAsia"/>
          <w:sz w:val="24"/>
        </w:rPr>
        <w:t>，枪口</w:t>
      </w:r>
      <w:r>
        <w:rPr>
          <w:rFonts w:ascii="Symbol" w:hAnsi="Symbol"/>
          <w:sz w:val="24"/>
        </w:rPr>
        <w:t>?</w:t>
      </w:r>
      <w:r>
        <w:rPr>
          <w:rFonts w:ascii="宋体"/>
          <w:sz w:val="24"/>
        </w:rPr>
        <w:t>19 ,25m</w:t>
      </w:r>
      <w:r>
        <w:rPr>
          <w:rFonts w:ascii="宋体" w:hint="eastAsia"/>
          <w:sz w:val="24"/>
        </w:rPr>
        <w:t>麻质水龙带。</w:t>
      </w:r>
    </w:p>
    <w:p w:rsidR="00E6684E" w:rsidP="00A47CAA">
      <w:pPr>
        <w:spacing w:line="360" w:lineRule="auto"/>
        <w:ind w:firstLine="425"/>
        <w:rPr>
          <w:rFonts w:ascii="宋体" w:hint="eastAsia"/>
          <w:sz w:val="24"/>
        </w:rPr>
      </w:pPr>
      <w:r>
        <w:rPr>
          <w:rFonts w:ascii="宋体" w:hint="eastAsia"/>
          <w:sz w:val="24"/>
        </w:rPr>
        <w:t>在大门和两个加工区各配备足够的消防器材，如铁锹、消防桶、灭火器等。</w:t>
      </w:r>
    </w:p>
    <w:p w:rsidR="00E6684E" w:rsidP="00A47CAA">
      <w:pPr>
        <w:numPr>
          <w:ilvl w:val="0"/>
          <w:numId w:val="17"/>
        </w:numPr>
        <w:spacing w:line="360" w:lineRule="auto"/>
        <w:rPr>
          <w:rFonts w:ascii="宋体" w:hint="eastAsia"/>
          <w:b/>
          <w:sz w:val="24"/>
        </w:rPr>
      </w:pPr>
      <w:r>
        <w:rPr>
          <w:rFonts w:ascii="宋体" w:hint="eastAsia"/>
          <w:b/>
          <w:sz w:val="24"/>
        </w:rPr>
        <w:t>消防泵设计</w:t>
      </w:r>
    </w:p>
    <w:p w:rsidR="00E6684E" w:rsidP="00A47CAA">
      <w:pPr>
        <w:spacing w:line="360" w:lineRule="auto"/>
        <w:ind w:firstLine="425"/>
        <w:rPr>
          <w:rFonts w:ascii="宋体"/>
          <w:sz w:val="24"/>
        </w:rPr>
      </w:pPr>
      <w:r>
        <w:rPr>
          <w:rFonts w:ascii="宋体" w:hint="eastAsia"/>
          <w:sz w:val="24"/>
        </w:rPr>
        <w:t>消防泵的型号详见后期设计</w:t>
      </w:r>
    </w:p>
    <w:p w:rsidR="00E6684E" w:rsidP="00A47CAA">
      <w:pPr>
        <w:spacing w:line="360" w:lineRule="auto"/>
        <w:ind w:firstLine="425"/>
        <w:rPr>
          <w:rFonts w:ascii="宋体"/>
          <w:sz w:val="24"/>
        </w:rPr>
      </w:pPr>
      <w:r>
        <w:rPr>
          <w:rFonts w:ascii="宋体" w:hint="eastAsia"/>
          <w:sz w:val="24"/>
        </w:rPr>
        <w:t>水泵房内水泵及管道平面布置按泵房内的实际空间参照临水系统图进行。水泵安装参照水泵厂产品样本进行。</w:t>
      </w:r>
    </w:p>
    <w:p w:rsidR="00E6684E" w:rsidP="00A47CAA">
      <w:pPr>
        <w:spacing w:line="360" w:lineRule="auto"/>
        <w:ind w:firstLine="425"/>
        <w:rPr>
          <w:rFonts w:ascii="宋体" w:hint="eastAsia"/>
          <w:sz w:val="24"/>
        </w:rPr>
      </w:pPr>
      <w:r>
        <w:rPr>
          <w:rFonts w:ascii="宋体" w:hint="eastAsia"/>
          <w:sz w:val="24"/>
        </w:rPr>
        <w:t>水泵的控制为泵房现场直接手动控制，控制箱由厂家配套设置，为专用电箱。</w:t>
      </w:r>
    </w:p>
    <w:p w:rsidR="00E6684E" w:rsidP="00A47CAA">
      <w:pPr>
        <w:numPr>
          <w:ilvl w:val="0"/>
          <w:numId w:val="14"/>
        </w:numPr>
        <w:tabs>
          <w:tab w:val="left" w:pos="980"/>
        </w:tabs>
        <w:spacing w:line="360" w:lineRule="auto"/>
        <w:rPr>
          <w:rFonts w:ascii="宋体" w:hint="eastAsia"/>
          <w:b/>
          <w:sz w:val="24"/>
        </w:rPr>
      </w:pPr>
      <w:r>
        <w:rPr>
          <w:rFonts w:ascii="宋体" w:hint="eastAsia"/>
          <w:b/>
          <w:sz w:val="24"/>
        </w:rPr>
        <w:t>管道材料及连接方式</w:t>
      </w:r>
    </w:p>
    <w:p w:rsidR="00E6684E" w:rsidP="00A47CAA">
      <w:pPr>
        <w:spacing w:line="360" w:lineRule="auto"/>
        <w:ind w:firstLine="425"/>
        <w:rPr>
          <w:rFonts w:ascii="宋体" w:hint="eastAsia"/>
          <w:sz w:val="24"/>
        </w:rPr>
      </w:pPr>
      <w:r>
        <w:rPr>
          <w:rFonts w:ascii="宋体" w:hint="eastAsia"/>
          <w:sz w:val="24"/>
        </w:rPr>
        <w:t>现场生活区管道采用镀锌焊接钢管，其它周边管道采用普通焊接钢管，局部需经常拆卸的管件采用丝接或法兰连接。</w:t>
      </w:r>
    </w:p>
    <w:p w:rsidR="00E6684E" w:rsidP="00A47CAA">
      <w:pPr>
        <w:numPr>
          <w:ilvl w:val="0"/>
          <w:numId w:val="14"/>
        </w:numPr>
        <w:tabs>
          <w:tab w:val="left" w:pos="980"/>
        </w:tabs>
        <w:spacing w:line="360" w:lineRule="auto"/>
        <w:rPr>
          <w:rFonts w:ascii="宋体" w:hint="eastAsia"/>
          <w:b/>
          <w:sz w:val="24"/>
        </w:rPr>
      </w:pPr>
      <w:r>
        <w:rPr>
          <w:rFonts w:ascii="宋体" w:hint="eastAsia"/>
          <w:b/>
          <w:sz w:val="24"/>
        </w:rPr>
        <w:t>注意事项</w:t>
      </w:r>
    </w:p>
    <w:p w:rsidR="00E6684E" w:rsidP="00A47CAA">
      <w:pPr>
        <w:spacing w:line="360" w:lineRule="auto"/>
        <w:ind w:firstLine="425"/>
        <w:rPr>
          <w:rFonts w:ascii="宋体" w:hint="eastAsia"/>
          <w:sz w:val="24"/>
        </w:rPr>
      </w:pPr>
      <w:r>
        <w:rPr>
          <w:rFonts w:ascii="宋体" w:hint="eastAsia"/>
          <w:sz w:val="24"/>
        </w:rPr>
        <w:t>所有埋深低于800</w:t>
      </w:r>
      <w:r>
        <w:rPr>
          <w:rFonts w:ascii="宋体"/>
          <w:sz w:val="24"/>
        </w:rPr>
        <w:t>mm</w:t>
      </w:r>
      <w:r>
        <w:rPr>
          <w:rFonts w:ascii="宋体" w:hint="eastAsia"/>
          <w:sz w:val="24"/>
        </w:rPr>
        <w:t>的水管均要作保温，所有外露的水管在冬期均要作保温，以防冬期受冻。</w:t>
      </w:r>
    </w:p>
    <w:sectPr>
      <w:pgSz w:w="11906" w:h="16838"/>
      <w:pgMar w:top="1440" w:right="1797" w:bottom="1440" w:left="1797"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ItalicC">
    <w:panose1 w:val="00000400000000000000"/>
    <w:charset w:val="00"/>
    <w:family w:val="auto"/>
    <w:pitch w:val="variable"/>
    <w:sig w:usb0="20003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理德魏碑简">
    <w:altName w:val="宋体"/>
    <w:panose1 w:val="0201060901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306"/>
    <w:multiLevelType w:val="singleLevel"/>
    <w:tmpl w:val="5726C80C"/>
    <w:lvl w:ilvl="0">
      <w:start w:val="1"/>
      <w:numFmt w:val="chineseCountingThousand"/>
      <w:lvlText w:val="%1、"/>
      <w:lvlJc w:val="left"/>
      <w:pPr>
        <w:tabs>
          <w:tab w:val="num" w:pos="785"/>
        </w:tabs>
        <w:ind w:left="0" w:firstLine="425"/>
      </w:pPr>
      <w:rPr>
        <w:rFonts w:hint="eastAsia"/>
      </w:rPr>
    </w:lvl>
  </w:abstractNum>
  <w:abstractNum w:abstractNumId="1">
    <w:nsid w:val="01A8450C"/>
    <w:multiLevelType w:val="singleLevel"/>
    <w:tmpl w:val="3FFACD4E"/>
    <w:lvl w:ilvl="0">
      <w:start w:val="1"/>
      <w:numFmt w:val="decimal"/>
      <w:lvlText w:val="%1）"/>
      <w:lvlJc w:val="left"/>
      <w:pPr>
        <w:tabs>
          <w:tab w:val="num" w:pos="785"/>
        </w:tabs>
        <w:ind w:left="0" w:firstLine="425"/>
      </w:pPr>
      <w:rPr>
        <w:rFonts w:hint="eastAsia"/>
      </w:rPr>
    </w:lvl>
  </w:abstractNum>
  <w:abstractNum w:abstractNumId="2">
    <w:nsid w:val="07A032A3"/>
    <w:multiLevelType w:val="singleLevel"/>
    <w:tmpl w:val="F0209A52"/>
    <w:lvl w:ilvl="0">
      <w:start w:val="1"/>
      <w:numFmt w:val="decimal"/>
      <w:lvlText w:val="%1."/>
      <w:lvlJc w:val="left"/>
      <w:pPr>
        <w:tabs>
          <w:tab w:val="num" w:pos="785"/>
        </w:tabs>
        <w:ind w:left="0" w:firstLine="425"/>
      </w:pPr>
      <w:rPr>
        <w:rFonts w:hint="eastAsia"/>
      </w:rPr>
    </w:lvl>
  </w:abstractNum>
  <w:abstractNum w:abstractNumId="3">
    <w:nsid w:val="08392335"/>
    <w:multiLevelType w:val="singleLevel"/>
    <w:tmpl w:val="D3DAE1EE"/>
    <w:lvl w:ilvl="0">
      <w:start w:val="1"/>
      <w:numFmt w:val="decimal"/>
      <w:lvlText w:val="（%1）"/>
      <w:lvlJc w:val="left"/>
      <w:pPr>
        <w:tabs>
          <w:tab w:val="num" w:pos="1145"/>
        </w:tabs>
        <w:ind w:left="0" w:firstLine="425"/>
      </w:pPr>
      <w:rPr>
        <w:rFonts w:hint="eastAsia"/>
      </w:rPr>
    </w:lvl>
  </w:abstractNum>
  <w:abstractNum w:abstractNumId="4">
    <w:nsid w:val="179C728B"/>
    <w:multiLevelType w:val="singleLevel"/>
    <w:tmpl w:val="18AA7E0E"/>
    <w:lvl w:ilvl="0">
      <w:start w:val="1"/>
      <w:numFmt w:val="decimal"/>
      <w:lvlText w:val="%1."/>
      <w:lvlJc w:val="left"/>
      <w:pPr>
        <w:tabs>
          <w:tab w:val="num" w:pos="785"/>
        </w:tabs>
        <w:ind w:left="0" w:firstLine="425"/>
      </w:pPr>
      <w:rPr>
        <w:rFonts w:hint="eastAsia"/>
      </w:rPr>
    </w:lvl>
  </w:abstractNum>
  <w:abstractNum w:abstractNumId="5">
    <w:nsid w:val="1DA74E42"/>
    <w:multiLevelType w:val="singleLevel"/>
    <w:tmpl w:val="B260BDDC"/>
    <w:lvl w:ilvl="0">
      <w:start w:val="1"/>
      <w:numFmt w:val="decimal"/>
      <w:lvlText w:val="%1）"/>
      <w:lvlJc w:val="left"/>
      <w:pPr>
        <w:tabs>
          <w:tab w:val="num" w:pos="785"/>
        </w:tabs>
        <w:ind w:left="0" w:firstLine="425"/>
      </w:pPr>
      <w:rPr>
        <w:rFonts w:hint="eastAsia"/>
      </w:rPr>
    </w:lvl>
  </w:abstractNum>
  <w:abstractNum w:abstractNumId="6">
    <w:nsid w:val="209C44C0"/>
    <w:multiLevelType w:val="singleLevel"/>
    <w:tmpl w:val="18AA7E0E"/>
    <w:lvl w:ilvl="0">
      <w:start w:val="1"/>
      <w:numFmt w:val="decimal"/>
      <w:lvlText w:val="%1."/>
      <w:lvlJc w:val="left"/>
      <w:pPr>
        <w:tabs>
          <w:tab w:val="num" w:pos="785"/>
        </w:tabs>
        <w:ind w:left="0" w:firstLine="425"/>
      </w:pPr>
      <w:rPr>
        <w:rFonts w:hint="eastAsia"/>
      </w:rPr>
    </w:lvl>
  </w:abstractNum>
  <w:abstractNum w:abstractNumId="7">
    <w:nsid w:val="34183964"/>
    <w:multiLevelType w:val="singleLevel"/>
    <w:tmpl w:val="17EE6D94"/>
    <w:lvl w:ilvl="0">
      <w:start w:val="1"/>
      <w:numFmt w:val="chineseCountingThousand"/>
      <w:lvlText w:val="（%1）"/>
      <w:lvlJc w:val="left"/>
      <w:pPr>
        <w:tabs>
          <w:tab w:val="num" w:pos="1145"/>
        </w:tabs>
        <w:ind w:left="0" w:firstLine="425"/>
      </w:pPr>
      <w:rPr>
        <w:rFonts w:hint="eastAsia"/>
      </w:rPr>
    </w:lvl>
  </w:abstractNum>
  <w:abstractNum w:abstractNumId="8">
    <w:nsid w:val="35826B4C"/>
    <w:multiLevelType w:val="singleLevel"/>
    <w:tmpl w:val="1AFA4BB6"/>
    <w:lvl w:ilvl="0">
      <w:start w:val="1"/>
      <w:numFmt w:val="chineseCountingThousand"/>
      <w:lvlText w:val="（%1）"/>
      <w:lvlJc w:val="left"/>
      <w:pPr>
        <w:tabs>
          <w:tab w:val="num" w:pos="720"/>
        </w:tabs>
        <w:ind w:left="0" w:firstLine="0"/>
      </w:pPr>
      <w:rPr>
        <w:rFonts w:hint="eastAsia"/>
      </w:rPr>
    </w:lvl>
  </w:abstractNum>
  <w:abstractNum w:abstractNumId="9">
    <w:nsid w:val="3EFE4A81"/>
    <w:multiLevelType w:val="singleLevel"/>
    <w:tmpl w:val="7F765A08"/>
    <w:lvl w:ilvl="0">
      <w:start w:val="1"/>
      <w:numFmt w:val="chineseCountingThousand"/>
      <w:lvlText w:val="%1、"/>
      <w:lvlJc w:val="left"/>
      <w:pPr>
        <w:tabs>
          <w:tab w:val="num" w:pos="360"/>
        </w:tabs>
        <w:ind w:left="0" w:firstLine="0"/>
      </w:pPr>
      <w:rPr>
        <w:rFonts w:hint="eastAsia"/>
      </w:rPr>
    </w:lvl>
  </w:abstractNum>
  <w:abstractNum w:abstractNumId="10">
    <w:nsid w:val="550C0455"/>
    <w:multiLevelType w:val="singleLevel"/>
    <w:tmpl w:val="9A7C347C"/>
    <w:lvl w:ilvl="0">
      <w:start w:val="1"/>
      <w:numFmt w:val="decimal"/>
      <w:lvlText w:val="%1."/>
      <w:lvlJc w:val="left"/>
      <w:pPr>
        <w:tabs>
          <w:tab w:val="num" w:pos="1080"/>
        </w:tabs>
        <w:ind w:left="1080" w:hanging="600"/>
      </w:pPr>
      <w:rPr>
        <w:rFonts w:hint="eastAsia"/>
      </w:rPr>
    </w:lvl>
  </w:abstractNum>
  <w:abstractNum w:abstractNumId="11">
    <w:nsid w:val="59B24A9B"/>
    <w:multiLevelType w:val="singleLevel"/>
    <w:tmpl w:val="AC52425C"/>
    <w:lvl w:ilvl="0">
      <w:start w:val="1"/>
      <w:numFmt w:val="decimal"/>
      <w:lvlText w:val="（%1）"/>
      <w:lvlJc w:val="left"/>
      <w:pPr>
        <w:tabs>
          <w:tab w:val="num" w:pos="1145"/>
        </w:tabs>
        <w:ind w:left="0" w:firstLine="425"/>
      </w:pPr>
      <w:rPr>
        <w:rFonts w:hint="eastAsia"/>
      </w:rPr>
    </w:lvl>
  </w:abstractNum>
  <w:abstractNum w:abstractNumId="12">
    <w:nsid w:val="625531C7"/>
    <w:multiLevelType w:val="singleLevel"/>
    <w:tmpl w:val="1E200622"/>
    <w:lvl w:ilvl="0">
      <w:start w:val="1"/>
      <w:numFmt w:val="decimal"/>
      <w:lvlText w:val="（%1）"/>
      <w:lvlJc w:val="left"/>
      <w:pPr>
        <w:tabs>
          <w:tab w:val="num" w:pos="1145"/>
        </w:tabs>
        <w:ind w:left="0" w:firstLine="425"/>
      </w:pPr>
      <w:rPr>
        <w:rFonts w:hint="eastAsia"/>
      </w:rPr>
    </w:lvl>
  </w:abstractNum>
  <w:abstractNum w:abstractNumId="13">
    <w:nsid w:val="63027D90"/>
    <w:multiLevelType w:val="singleLevel"/>
    <w:tmpl w:val="17EE6D94"/>
    <w:lvl w:ilvl="0">
      <w:start w:val="1"/>
      <w:numFmt w:val="chineseCountingThousand"/>
      <w:lvlText w:val="（%1）"/>
      <w:lvlJc w:val="left"/>
      <w:pPr>
        <w:tabs>
          <w:tab w:val="num" w:pos="1145"/>
        </w:tabs>
        <w:ind w:left="0" w:firstLine="425"/>
      </w:pPr>
      <w:rPr>
        <w:rFonts w:hint="eastAsia"/>
      </w:rPr>
    </w:lvl>
  </w:abstractNum>
  <w:abstractNum w:abstractNumId="14">
    <w:nsid w:val="69827324"/>
    <w:multiLevelType w:val="singleLevel"/>
    <w:tmpl w:val="BDECBEC2"/>
    <w:lvl w:ilvl="0">
      <w:start w:val="1"/>
      <w:numFmt w:val="decimal"/>
      <w:lvlText w:val="%1."/>
      <w:lvlJc w:val="left"/>
      <w:pPr>
        <w:tabs>
          <w:tab w:val="num" w:pos="425"/>
        </w:tabs>
        <w:ind w:left="425" w:hanging="425"/>
      </w:pPr>
      <w:rPr>
        <w:rFonts w:hint="eastAsia"/>
      </w:rPr>
    </w:lvl>
  </w:abstractNum>
  <w:abstractNum w:abstractNumId="15">
    <w:nsid w:val="78CF6DC0"/>
    <w:multiLevelType w:val="singleLevel"/>
    <w:tmpl w:val="54FA65EA"/>
    <w:lvl w:ilvl="0">
      <w:start w:val="1"/>
      <w:numFmt w:val="decimal"/>
      <w:lvlText w:val="%1"/>
      <w:lvlJc w:val="left"/>
      <w:pPr>
        <w:tabs>
          <w:tab w:val="num" w:pos="360"/>
        </w:tabs>
        <w:ind w:left="0" w:firstLine="0"/>
      </w:pPr>
      <w:rPr>
        <w:rFonts w:hint="eastAsia"/>
      </w:rPr>
    </w:lvl>
  </w:abstractNum>
  <w:abstractNum w:abstractNumId="16">
    <w:nsid w:val="7B762338"/>
    <w:multiLevelType w:val="singleLevel"/>
    <w:tmpl w:val="17EE6D94"/>
    <w:lvl w:ilvl="0">
      <w:start w:val="1"/>
      <w:numFmt w:val="chineseCountingThousand"/>
      <w:lvlText w:val="（%1）"/>
      <w:lvlJc w:val="left"/>
      <w:pPr>
        <w:tabs>
          <w:tab w:val="num" w:pos="1145"/>
        </w:tabs>
        <w:ind w:left="0" w:firstLine="425"/>
      </w:pPr>
      <w:rPr>
        <w:rFonts w:hint="eastAsia"/>
      </w:rPr>
    </w:lvl>
  </w:abstractNum>
  <w:num w:numId="1">
    <w:abstractNumId w:val="10"/>
  </w:num>
  <w:num w:numId="2">
    <w:abstractNumId w:val="15"/>
  </w:num>
  <w:num w:numId="3">
    <w:abstractNumId w:val="8"/>
  </w:num>
  <w:num w:numId="4">
    <w:abstractNumId w:val="11"/>
  </w:num>
  <w:num w:numId="5">
    <w:abstractNumId w:val="14"/>
  </w:num>
  <w:num w:numId="6">
    <w:abstractNumId w:val="9"/>
  </w:num>
  <w:num w:numId="7">
    <w:abstractNumId w:val="2"/>
  </w:num>
  <w:num w:numId="8">
    <w:abstractNumId w:val="1"/>
  </w:num>
  <w:num w:numId="9">
    <w:abstractNumId w:val="4"/>
  </w:num>
  <w:num w:numId="10">
    <w:abstractNumId w:val="6"/>
  </w:num>
  <w:num w:numId="11">
    <w:abstractNumId w:val="5"/>
  </w:num>
  <w:num w:numId="12">
    <w:abstractNumId w:val="12"/>
  </w:num>
  <w:num w:numId="13">
    <w:abstractNumId w:val="3"/>
  </w:num>
  <w:num w:numId="14">
    <w:abstractNumId w:val="0"/>
  </w:num>
  <w:num w:numId="15">
    <w:abstractNumId w:val="7"/>
  </w:num>
  <w:num w:numId="16">
    <w:abstractNumId w:val="1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HorizontalSpacing w:val="60"/>
  <w:drawingGridVerticalSpacing w:val="60"/>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0B32"/>
    <w:rsid w:val="004326E6"/>
    <w:rsid w:val="00450E4F"/>
    <w:rsid w:val="00677328"/>
    <w:rsid w:val="00A47CAA"/>
    <w:rsid w:val="00BC0B32"/>
    <w:rsid w:val="00BD53F1"/>
    <w:rsid w:val="00C029E8"/>
    <w:rsid w:val="00E55035"/>
    <w:rsid w:val="00E6684E"/>
    <w:rsid w:val="00F82D0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eastAsia="宋体"/>
      <w:kern w:val="2"/>
      <w:sz w:val="21"/>
      <w:lang w:val="en-US" w:eastAsia="zh-CN" w:bidi="ar-SA"/>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Indent"/>
    <w:qFormat/>
    <w:pPr>
      <w:keepNext/>
      <w:keepLines/>
      <w:spacing w:before="260" w:after="260" w:line="416" w:lineRule="auto"/>
      <w:outlineLvl w:val="1"/>
    </w:pPr>
    <w:rPr>
      <w:rFonts w:ascii="Arial" w:eastAsia="黑体" w:hAnsi="Arial"/>
      <w:b/>
      <w:sz w:val="32"/>
    </w:rPr>
  </w:style>
  <w:style w:type="paragraph" w:styleId="Heading3">
    <w:name w:val="heading 3"/>
    <w:basedOn w:val="Normal"/>
    <w:next w:val="Normal"/>
    <w:qFormat/>
    <w:pPr>
      <w:keepNext/>
      <w:keepLines/>
      <w:spacing w:before="260" w:after="260" w:line="416" w:lineRule="auto"/>
      <w:outlineLvl w:val="2"/>
    </w:pPr>
    <w:rPr>
      <w:b/>
      <w:bCs/>
      <w:sz w:val="32"/>
      <w:szCs w:val="32"/>
    </w:rPr>
  </w:style>
  <w:style w:type="paragraph" w:styleId="Heading4">
    <w:name w:val="heading 4"/>
    <w:basedOn w:val="Normal"/>
    <w:next w:val="Normal"/>
    <w:qFormat/>
    <w:pPr>
      <w:keepNext/>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firstLine="420"/>
    </w:pPr>
  </w:style>
  <w:style w:type="paragraph" w:styleId="PlainText">
    <w:name w:val="Plain Text"/>
    <w:basedOn w:val="Normal"/>
    <w:rPr>
      <w:rFonts w:ascii="宋体" w:hAnsi="Courier New"/>
    </w:rPr>
  </w:style>
  <w:style w:type="paragraph" w:styleId="List2">
    <w:name w:val="List 2"/>
    <w:basedOn w:val="List"/>
    <w:pPr>
      <w:spacing w:after="220" w:line="180" w:lineRule="atLeast"/>
      <w:ind w:left="720" w:hanging="360"/>
    </w:pPr>
  </w:style>
  <w:style w:type="paragraph" w:styleId="List">
    <w:name w:val="List"/>
    <w:basedOn w:val="Normal"/>
    <w:pPr>
      <w:ind w:left="420" w:hanging="420"/>
    </w:pPr>
  </w:style>
  <w:style w:type="paragraph" w:styleId="Date">
    <w:name w:val="Date"/>
    <w:basedOn w:val="Normal"/>
    <w:next w:val="Normal"/>
    <w:pPr>
      <w:adjustRightInd w:val="0"/>
      <w:spacing w:line="312" w:lineRule="atLeast"/>
      <w:textAlignment w:val="baseline"/>
    </w:pPr>
    <w:rPr>
      <w:rFonts w:ascii="宋体"/>
      <w:kern w:val="0"/>
      <w:sz w:val="24"/>
    </w:rPr>
  </w:style>
  <w:style w:type="paragraph" w:styleId="BodyTextIndent">
    <w:name w:val="Body Text Indent"/>
    <w:basedOn w:val="Normal"/>
    <w:pPr>
      <w:spacing w:line="360" w:lineRule="auto"/>
      <w:ind w:firstLine="540"/>
    </w:pPr>
    <w:rPr>
      <w:rFonts w:ascii="Arial" w:eastAsia="仿宋_GB2312" w:hAnsi="Arial"/>
      <w:sz w:val="24"/>
    </w:rPr>
  </w:style>
  <w:style w:type="paragraph" w:customStyle="1" w:styleId="a">
    <w:name w:val="简单回函地址"/>
    <w:basedOn w:val="Normal"/>
  </w:style>
  <w:style w:type="paragraph" w:styleId="Header">
    <w:name w:val="header"/>
    <w:basedOn w:val="Normal"/>
    <w:pPr>
      <w:pBdr>
        <w:bottom w:val="single" w:sz="6" w:space="1" w:color="auto"/>
      </w:pBdr>
      <w:tabs>
        <w:tab w:val="center" w:pos="4153"/>
        <w:tab w:val="right" w:pos="8306"/>
      </w:tabs>
      <w:snapToGrid w:val="0"/>
      <w:jc w:val="center"/>
    </w:pPr>
    <w:rPr>
      <w:sz w:val="18"/>
    </w:rPr>
  </w:style>
  <w:style w:type="character" w:styleId="PageNumber">
    <w:name w:val="page number"/>
    <w:basedOn w:val="DefaultParagraphFont"/>
  </w:style>
  <w:style w:type="paragraph" w:styleId="Footer">
    <w:name w:val="footer"/>
    <w:basedOn w:val="Normal"/>
    <w:pPr>
      <w:tabs>
        <w:tab w:val="center" w:pos="4153"/>
        <w:tab w:val="right" w:pos="8306"/>
      </w:tabs>
      <w:snapToGrid w:val="0"/>
      <w:jc w:val="left"/>
    </w:pPr>
    <w:rPr>
      <w:sz w:val="18"/>
    </w:rPr>
  </w:style>
  <w:style w:type="paragraph" w:styleId="DocumentMap">
    <w:name w:val="Document Map"/>
    <w:basedOn w:val="Normal"/>
    <w:semiHidden/>
    <w:pPr>
      <w:shd w:val="clear" w:color="auto" w:fill="000080"/>
    </w:pPr>
  </w:style>
  <w:style w:type="paragraph" w:styleId="BodyText">
    <w:name w:val="Body Text"/>
    <w:basedOn w:val="Normal"/>
    <w:pPr>
      <w:spacing w:line="360" w:lineRule="auto"/>
    </w:pPr>
    <w:rPr>
      <w:rFonts w:ascii="宋体" w:hAnsi="Arial"/>
      <w:sz w:val="24"/>
    </w:rPr>
  </w:style>
  <w:style w:type="paragraph" w:styleId="TOC1">
    <w:name w:val="toc 1"/>
    <w:basedOn w:val="Normal"/>
    <w:next w:val="Normal"/>
    <w:autoRedefine/>
    <w:semiHidden/>
    <w:rsid w:val="00A47CAA"/>
    <w:pPr>
      <w:spacing w:line="360" w:lineRule="auto"/>
      <w:jc w:val="left"/>
    </w:pPr>
    <w:rPr>
      <w:rFonts w:ascii="宋体"/>
      <w:bCs/>
    </w:rPr>
  </w:style>
  <w:style w:type="paragraph" w:styleId="TOC2">
    <w:name w:val="toc 2"/>
    <w:basedOn w:val="Normal"/>
    <w:next w:val="Normal"/>
    <w:autoRedefine/>
    <w:semiHidden/>
    <w:pPr>
      <w:ind w:left="210"/>
      <w:jc w:val="left"/>
    </w:pPr>
    <w:rPr>
      <w:smallCaps/>
      <w:sz w:val="20"/>
    </w:rPr>
  </w:style>
  <w:style w:type="paragraph" w:styleId="TOC3">
    <w:name w:val="toc 3"/>
    <w:basedOn w:val="Normal"/>
    <w:next w:val="Normal"/>
    <w:autoRedefine/>
    <w:semiHidden/>
    <w:pPr>
      <w:ind w:left="420"/>
      <w:jc w:val="left"/>
    </w:pPr>
    <w:rPr>
      <w:i/>
      <w:sz w:val="20"/>
    </w:rPr>
  </w:style>
  <w:style w:type="paragraph" w:styleId="TOC4">
    <w:name w:val="toc 4"/>
    <w:basedOn w:val="Normal"/>
    <w:next w:val="Normal"/>
    <w:autoRedefine/>
    <w:semiHidden/>
    <w:pPr>
      <w:ind w:left="630"/>
      <w:jc w:val="left"/>
    </w:pPr>
    <w:rPr>
      <w:sz w:val="18"/>
    </w:rPr>
  </w:style>
  <w:style w:type="paragraph" w:styleId="TOC5">
    <w:name w:val="toc 5"/>
    <w:basedOn w:val="Normal"/>
    <w:next w:val="Normal"/>
    <w:autoRedefine/>
    <w:semiHidden/>
    <w:pPr>
      <w:ind w:left="840"/>
      <w:jc w:val="left"/>
    </w:pPr>
    <w:rPr>
      <w:sz w:val="18"/>
    </w:rPr>
  </w:style>
  <w:style w:type="paragraph" w:styleId="TOC6">
    <w:name w:val="toc 6"/>
    <w:basedOn w:val="Normal"/>
    <w:next w:val="Normal"/>
    <w:autoRedefine/>
    <w:semiHidden/>
    <w:pPr>
      <w:ind w:left="1050"/>
      <w:jc w:val="left"/>
    </w:pPr>
    <w:rPr>
      <w:sz w:val="18"/>
    </w:rPr>
  </w:style>
  <w:style w:type="paragraph" w:styleId="TOC7">
    <w:name w:val="toc 7"/>
    <w:basedOn w:val="Normal"/>
    <w:next w:val="Normal"/>
    <w:autoRedefine/>
    <w:semiHidden/>
    <w:pPr>
      <w:ind w:left="1260"/>
      <w:jc w:val="left"/>
    </w:pPr>
    <w:rPr>
      <w:sz w:val="18"/>
    </w:rPr>
  </w:style>
  <w:style w:type="paragraph" w:styleId="TOC8">
    <w:name w:val="toc 8"/>
    <w:basedOn w:val="Normal"/>
    <w:next w:val="Normal"/>
    <w:autoRedefine/>
    <w:semiHidden/>
    <w:pPr>
      <w:ind w:left="1470"/>
      <w:jc w:val="left"/>
    </w:pPr>
    <w:rPr>
      <w:sz w:val="18"/>
    </w:rPr>
  </w:style>
  <w:style w:type="paragraph" w:styleId="TOC9">
    <w:name w:val="toc 9"/>
    <w:basedOn w:val="Normal"/>
    <w:next w:val="Normal"/>
    <w:autoRedefine/>
    <w:semiHidden/>
    <w:pPr>
      <w:ind w:left="1680"/>
      <w:jc w:val="left"/>
    </w:pPr>
    <w:rPr>
      <w:sz w:val="18"/>
    </w:rPr>
  </w:style>
  <w:style w:type="paragraph" w:styleId="BalloonText">
    <w:name w:val="Balloon Text"/>
    <w:basedOn w:val="Normal"/>
    <w:semiHidden/>
    <w:rsid w:val="00450E4F"/>
    <w:rPr>
      <w:sz w:val="18"/>
      <w:szCs w:val="18"/>
    </w:rPr>
  </w:style>
</w:styles>
</file>

<file path=word/webSettings.xml><?xml version="1.0" encoding="utf-8"?>
<w:webSettings xmlns:r="http://schemas.openxmlformats.org/officeDocument/2006/relationships" xmlns:w="http://schemas.openxmlformats.org/wordprocessingml/2006/main">
  <w:encoding w:val="gb2312"/>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oleObject" Target="embeddings/oleObject1.bin"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