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>
      <w:pPr>
        <w:jc w:val="center"/>
        <w:rPr>
          <w:rFonts w:hint="eastAsia"/>
          <w:lang w:eastAsia="zh-CN"/>
        </w:rPr>
      </w:pPr>
      <w:r>
        <w:rPr>
          <w:rFonts w:eastAsia="宋体" w:hint="eastAsia"/>
          <w:sz w:val="32"/>
          <w:szCs w:val="32"/>
          <w:lang w:eastAsia="zh-CN"/>
        </w:rPr>
        <w:t>目录</w:t>
      </w:r>
    </w:p>
    <w:p>
      <w:pPr>
        <w:pStyle w:val="TOC1"/>
        <w:tabs>
          <w:tab w:val="right" w:leader="dot" w:pos="8306"/>
        </w:tabs>
        <w:rPr>
          <w:sz w:val="22"/>
          <w:szCs w:val="24"/>
        </w:rPr>
      </w:pPr>
      <w:r>
        <w:rPr>
          <w:rFonts w:eastAsia="宋体" w:hint="eastAsia"/>
          <w:sz w:val="32"/>
          <w:szCs w:val="32"/>
          <w:lang w:eastAsia="zh-CN"/>
        </w:rPr>
        <w:fldChar w:fldCharType="begin"/>
      </w:r>
      <w:r>
        <w:rPr>
          <w:rFonts w:eastAsia="宋体" w:hint="eastAsia"/>
          <w:sz w:val="32"/>
          <w:szCs w:val="32"/>
          <w:lang w:eastAsia="zh-CN"/>
        </w:rPr>
        <w:instrText xml:space="preserve">TOC \o "1-3" \t "" \h \z \u </w:instrText>
      </w:r>
      <w:r>
        <w:rPr>
          <w:rFonts w:eastAsia="宋体" w:hint="eastAsia"/>
          <w:sz w:val="32"/>
          <w:szCs w:val="32"/>
          <w:lang w:eastAsia="zh-CN"/>
        </w:rPr>
        <w:fldChar w:fldCharType="separate"/>
      </w:r>
      <w:hyperlink w:anchor="_Toc7514" w:history="1">
        <w:r>
          <w:rPr>
            <w:rFonts w:eastAsia="宋体" w:hint="eastAsia"/>
            <w:sz w:val="22"/>
            <w:szCs w:val="36"/>
            <w:lang w:eastAsia="zh-CN"/>
          </w:rPr>
          <w:t xml:space="preserve">一、 </w:t>
        </w:r>
        <w:r>
          <w:rPr>
            <w:rFonts w:hint="eastAsia"/>
            <w:sz w:val="22"/>
            <w:szCs w:val="36"/>
          </w:rPr>
          <w:t>编制</w:t>
        </w:r>
        <w:r>
          <w:rPr>
            <w:rFonts w:eastAsia="宋体" w:hint="eastAsia"/>
            <w:sz w:val="22"/>
            <w:szCs w:val="36"/>
            <w:lang w:eastAsia="zh-CN"/>
          </w:rPr>
          <w:t>说明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_Toc7514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</w:t>
        </w:r>
        <w:r>
          <w:rPr>
            <w:sz w:val="22"/>
            <w:szCs w:val="24"/>
          </w:rPr>
          <w:fldChar w:fldCharType="end"/>
        </w:r>
      </w:hyperlink>
      <w:r>
        <w:rPr>
          <w:rFonts w:eastAsia="宋体" w:hint="eastAsia"/>
          <w:sz w:val="32"/>
          <w:szCs w:val="32"/>
          <w:lang w:eastAsia="zh-CN"/>
        </w:rPr>
        <w:fldChar w:fldCharType="end"/>
      </w:r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17988" w:history="1">
        <w:r>
          <w:rPr>
            <w:rFonts w:ascii="宋体" w:eastAsia="宋体" w:hAnsi="宋体" w:cs="Times New Roman" w:hint="eastAsia"/>
            <w:sz w:val="22"/>
            <w:szCs w:val="32"/>
            <w:lang w:val="en-US" w:eastAsia="zh-CN"/>
          </w:rPr>
          <w:t>1、编制依据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_Toc17988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</w:t>
        </w:r>
        <w:r>
          <w:rPr>
            <w:sz w:val="22"/>
            <w:szCs w:val="24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sz w:val="22"/>
          <w:szCs w:val="24"/>
        </w:rPr>
      </w:pPr>
      <w:hyperlink w:anchor="_Toc26585" w:history="1">
        <w:r>
          <w:rPr>
            <w:sz w:val="22"/>
            <w:szCs w:val="36"/>
          </w:rPr>
          <w:t>二、工程概况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_Toc26585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</w:t>
        </w:r>
        <w:r>
          <w:rPr>
            <w:sz w:val="22"/>
            <w:szCs w:val="24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sz w:val="22"/>
          <w:szCs w:val="24"/>
        </w:rPr>
      </w:pPr>
      <w:hyperlink w:anchor="_Toc32273" w:history="1">
        <w:r>
          <w:rPr>
            <w:rFonts w:asciiTheme="majorHAnsi" w:eastAsiaTheme="majorEastAsia" w:hAnsiTheme="majorHAnsi" w:cstheme="majorBidi" w:hint="eastAsia"/>
            <w:bCs/>
            <w:kern w:val="2"/>
            <w:sz w:val="22"/>
            <w:szCs w:val="36"/>
            <w:lang w:val="en-US" w:eastAsia="zh-CN" w:bidi="ar-SA"/>
          </w:rPr>
          <w:t>三</w:t>
        </w:r>
        <w:r>
          <w:rPr>
            <w:rFonts w:asciiTheme="majorHAnsi" w:eastAsiaTheme="majorEastAsia" w:hAnsiTheme="majorHAnsi" w:cstheme="majorBidi"/>
            <w:bCs/>
            <w:kern w:val="2"/>
            <w:sz w:val="22"/>
            <w:szCs w:val="36"/>
            <w:lang w:val="en-US" w:eastAsia="zh-CN" w:bidi="ar-SA"/>
          </w:rPr>
          <w:t>、施工部署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_Toc32273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6838" w:history="1">
        <w:r>
          <w:rPr>
            <w:rFonts w:ascii="宋体" w:eastAsia="宋体" w:hAnsi="宋体" w:cs="Times New Roman" w:hint="eastAsia"/>
            <w:sz w:val="22"/>
            <w:szCs w:val="32"/>
            <w:lang w:val="en-US" w:eastAsia="zh-CN"/>
          </w:rPr>
          <w:t>1、</w:t>
        </w:r>
        <w:r>
          <w:rPr>
            <w:rFonts w:ascii="宋体" w:eastAsia="宋体" w:hAnsi="宋体" w:cs="Times New Roman" w:hint="eastAsia"/>
            <w:sz w:val="22"/>
            <w:szCs w:val="32"/>
          </w:rPr>
          <w:t>人员准备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_Toc6838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30286" w:history="1">
        <w:r>
          <w:rPr>
            <w:rFonts w:ascii="宋体" w:eastAsia="宋体" w:hAnsi="宋体" w:cs="Times New Roman" w:hint="eastAsia"/>
            <w:sz w:val="22"/>
            <w:szCs w:val="32"/>
            <w:lang w:val="en-US" w:eastAsia="zh-CN"/>
          </w:rPr>
          <w:t>2</w:t>
        </w:r>
        <w:r>
          <w:rPr>
            <w:rFonts w:ascii="宋体" w:eastAsia="宋体" w:hAnsi="宋体" w:cs="Times New Roman" w:hint="eastAsia"/>
            <w:sz w:val="22"/>
            <w:szCs w:val="32"/>
          </w:rPr>
          <w:t>、施工机具及材料进场准备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_Toc30286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2</w:t>
        </w:r>
        <w:r>
          <w:rPr>
            <w:sz w:val="22"/>
            <w:szCs w:val="24"/>
          </w:rPr>
          <w:fldChar w:fldCharType="end"/>
        </w:r>
      </w:hyperlink>
    </w:p>
    <w:p>
      <w:pPr>
        <w:pStyle w:val="TOC3"/>
        <w:tabs>
          <w:tab w:val="right" w:leader="dot" w:pos="8306"/>
        </w:tabs>
        <w:rPr>
          <w:sz w:val="22"/>
          <w:szCs w:val="24"/>
        </w:rPr>
      </w:pPr>
      <w:hyperlink w:anchor="_Toc8348" w:history="1">
        <w:r>
          <w:rPr>
            <w:rFonts w:ascii="宋体" w:eastAsia="宋体" w:hAnsi="宋体" w:cs="Times New Roman" w:hint="eastAsia"/>
            <w:sz w:val="22"/>
            <w:szCs w:val="32"/>
            <w:lang w:val="en-US" w:eastAsia="zh-CN"/>
          </w:rPr>
          <w:t>2.</w:t>
        </w:r>
        <w:r>
          <w:rPr>
            <w:rFonts w:ascii="宋体" w:eastAsia="宋体" w:hAnsi="宋体" w:cs="Times New Roman"/>
            <w:sz w:val="22"/>
            <w:szCs w:val="32"/>
          </w:rPr>
          <w:t>1、施工机具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_Toc8348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2</w:t>
        </w:r>
        <w:r>
          <w:rPr>
            <w:sz w:val="22"/>
            <w:szCs w:val="24"/>
          </w:rPr>
          <w:fldChar w:fldCharType="end"/>
        </w:r>
      </w:hyperlink>
    </w:p>
    <w:p>
      <w:pPr>
        <w:pStyle w:val="TOC3"/>
        <w:tabs>
          <w:tab w:val="right" w:leader="dot" w:pos="8306"/>
        </w:tabs>
        <w:rPr>
          <w:sz w:val="22"/>
          <w:szCs w:val="24"/>
        </w:rPr>
      </w:pPr>
      <w:hyperlink w:anchor="_Toc13664" w:history="1">
        <w:r>
          <w:rPr>
            <w:rFonts w:ascii="宋体" w:eastAsia="宋体" w:hAnsi="宋体" w:cs="Times New Roman"/>
            <w:sz w:val="22"/>
            <w:szCs w:val="32"/>
          </w:rPr>
          <w:t>2</w:t>
        </w:r>
        <w:r>
          <w:rPr>
            <w:rFonts w:ascii="宋体" w:eastAsia="宋体" w:hAnsi="宋体" w:cs="Times New Roman" w:hint="eastAsia"/>
            <w:sz w:val="22"/>
            <w:szCs w:val="32"/>
            <w:lang w:eastAsia="zh-CN"/>
          </w:rPr>
          <w:t>.</w:t>
        </w:r>
        <w:r>
          <w:rPr>
            <w:rFonts w:ascii="宋体" w:eastAsia="宋体" w:hAnsi="宋体" w:cs="Times New Roman" w:hint="eastAsia"/>
            <w:sz w:val="22"/>
            <w:szCs w:val="32"/>
            <w:lang w:val="en-US" w:eastAsia="zh-CN"/>
          </w:rPr>
          <w:t>2</w:t>
        </w:r>
        <w:r>
          <w:rPr>
            <w:rFonts w:ascii="宋体" w:eastAsia="宋体" w:hAnsi="宋体" w:cs="Times New Roman"/>
            <w:sz w:val="22"/>
            <w:szCs w:val="32"/>
          </w:rPr>
          <w:t>、施工材料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_Toc13664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2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6971" w:history="1">
        <w:r>
          <w:rPr>
            <w:rFonts w:ascii="宋体" w:eastAsia="宋体" w:hAnsi="宋体" w:cs="Times New Roman" w:hint="eastAsia"/>
            <w:bCs w:val="0"/>
            <w:kern w:val="2"/>
            <w:sz w:val="22"/>
            <w:szCs w:val="32"/>
            <w:lang w:val="en-US" w:eastAsia="zh-CN" w:bidi="ar-SA"/>
          </w:rPr>
          <w:t>3、技术准备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_Toc6971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3</w:t>
        </w:r>
        <w:r>
          <w:rPr>
            <w:sz w:val="22"/>
            <w:szCs w:val="24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sz w:val="22"/>
          <w:szCs w:val="24"/>
        </w:rPr>
      </w:pPr>
      <w:hyperlink w:anchor="_Toc8105" w:history="1">
        <w:r>
          <w:rPr>
            <w:rFonts w:asciiTheme="majorHAnsi" w:eastAsiaTheme="majorEastAsia" w:hAnsiTheme="majorHAnsi" w:cstheme="majorBidi" w:hint="eastAsia"/>
            <w:bCs/>
            <w:kern w:val="2"/>
            <w:sz w:val="22"/>
            <w:szCs w:val="36"/>
            <w:lang w:val="en-US" w:eastAsia="zh-CN" w:bidi="ar-SA"/>
          </w:rPr>
          <w:t>四、施工工艺及技术措施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_Toc8105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3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18707" w:history="1">
        <w:r>
          <w:rPr>
            <w:rFonts w:ascii="宋体" w:eastAsia="宋体" w:hAnsi="宋体" w:cs="Times New Roman" w:hint="eastAsia"/>
            <w:bCs w:val="0"/>
            <w:kern w:val="2"/>
            <w:sz w:val="22"/>
            <w:szCs w:val="32"/>
            <w:lang w:val="en-US" w:eastAsia="zh-CN" w:bidi="ar-SA"/>
          </w:rPr>
          <w:t>1、施工工艺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_Toc18707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3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24231" w:history="1">
        <w:r>
          <w:rPr>
            <w:rFonts w:ascii="宋体" w:eastAsia="宋体" w:hAnsi="宋体" w:cs="Times New Roman" w:hint="eastAsia"/>
            <w:bCs w:val="0"/>
            <w:kern w:val="2"/>
            <w:sz w:val="22"/>
            <w:szCs w:val="32"/>
            <w:lang w:val="en-US" w:eastAsia="zh-CN" w:bidi="ar-SA"/>
          </w:rPr>
          <w:t>2、立柱桩施工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_Toc24231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4</w:t>
        </w:r>
        <w:r>
          <w:rPr>
            <w:sz w:val="22"/>
            <w:szCs w:val="24"/>
          </w:rPr>
          <w:fldChar w:fldCharType="end"/>
        </w:r>
      </w:hyperlink>
    </w:p>
    <w:p>
      <w:pPr>
        <w:pStyle w:val="TOC3"/>
        <w:tabs>
          <w:tab w:val="right" w:leader="dot" w:pos="8306"/>
        </w:tabs>
        <w:rPr>
          <w:sz w:val="22"/>
          <w:szCs w:val="24"/>
        </w:rPr>
      </w:pPr>
      <w:hyperlink w:anchor="_Toc1701" w:history="1">
        <w:r>
          <w:rPr>
            <w:rFonts w:ascii="宋体" w:eastAsia="宋体" w:hAnsi="宋体" w:cs="Times New Roman" w:hint="eastAsia"/>
            <w:sz w:val="22"/>
            <w:szCs w:val="32"/>
            <w:lang w:val="en-US" w:eastAsia="zh-CN"/>
          </w:rPr>
          <w:t>2.</w:t>
        </w:r>
        <w:r>
          <w:rPr>
            <w:rFonts w:ascii="宋体" w:eastAsia="宋体" w:hAnsi="宋体" w:cs="Times New Roman"/>
            <w:sz w:val="22"/>
            <w:szCs w:val="32"/>
          </w:rPr>
          <w:t>1、测放桩位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_Toc1701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4</w:t>
        </w:r>
        <w:r>
          <w:rPr>
            <w:sz w:val="22"/>
            <w:szCs w:val="24"/>
          </w:rPr>
          <w:fldChar w:fldCharType="end"/>
        </w:r>
      </w:hyperlink>
    </w:p>
    <w:p>
      <w:pPr>
        <w:pStyle w:val="TOC3"/>
        <w:tabs>
          <w:tab w:val="right" w:leader="dot" w:pos="8306"/>
        </w:tabs>
        <w:rPr>
          <w:sz w:val="22"/>
          <w:szCs w:val="24"/>
        </w:rPr>
      </w:pPr>
      <w:hyperlink w:anchor="_Toc14828" w:history="1">
        <w:r>
          <w:rPr>
            <w:rFonts w:ascii="宋体" w:eastAsia="宋体" w:hAnsi="宋体" w:cs="Times New Roman" w:hint="eastAsia"/>
            <w:sz w:val="22"/>
            <w:szCs w:val="32"/>
            <w:lang w:val="en-US" w:eastAsia="zh-CN"/>
          </w:rPr>
          <w:t>2.</w:t>
        </w:r>
        <w:r>
          <w:rPr>
            <w:rFonts w:ascii="宋体" w:eastAsia="宋体" w:hAnsi="宋体" w:cs="Times New Roman" w:hint="eastAsia"/>
            <w:sz w:val="22"/>
            <w:szCs w:val="32"/>
          </w:rPr>
          <w:t>2</w:t>
        </w:r>
        <w:r>
          <w:rPr>
            <w:rFonts w:ascii="宋体" w:eastAsia="宋体" w:hAnsi="宋体" w:cs="Times New Roman"/>
            <w:sz w:val="22"/>
            <w:szCs w:val="32"/>
          </w:rPr>
          <w:t>、钻进成孔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_Toc14828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4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11781" w:history="1">
        <w:r>
          <w:rPr>
            <w:rFonts w:ascii="宋体" w:eastAsia="宋体" w:hAnsi="宋体" w:cs="Times New Roman" w:hint="eastAsia"/>
            <w:sz w:val="22"/>
            <w:szCs w:val="32"/>
          </w:rPr>
          <w:t>3</w:t>
        </w:r>
        <w:r>
          <w:rPr>
            <w:rFonts w:ascii="宋体" w:eastAsia="宋体" w:hAnsi="宋体" w:cs="Times New Roman"/>
            <w:sz w:val="22"/>
            <w:szCs w:val="32"/>
          </w:rPr>
          <w:t>、清孔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_Toc11781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5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14555" w:history="1">
        <w:r>
          <w:rPr>
            <w:rFonts w:ascii="宋体" w:eastAsia="宋体" w:hAnsi="宋体" w:cs="Times New Roman" w:hint="eastAsia"/>
            <w:sz w:val="22"/>
            <w:szCs w:val="32"/>
          </w:rPr>
          <w:t>4</w:t>
        </w:r>
        <w:r>
          <w:rPr>
            <w:rFonts w:ascii="宋体" w:eastAsia="宋体" w:hAnsi="宋体" w:cs="Times New Roman"/>
            <w:sz w:val="22"/>
            <w:szCs w:val="32"/>
          </w:rPr>
          <w:t>、钢筋笼制作及吊放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_Toc14555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5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28710" w:history="1">
        <w:r>
          <w:rPr>
            <w:rFonts w:ascii="宋体" w:eastAsia="宋体" w:hAnsi="宋体" w:cs="Times New Roman" w:hint="eastAsia"/>
            <w:bCs w:val="0"/>
            <w:kern w:val="2"/>
            <w:sz w:val="22"/>
            <w:szCs w:val="32"/>
            <w:lang w:val="en-US" w:eastAsia="zh-CN" w:bidi="ar-SA"/>
          </w:rPr>
          <w:t>5、</w:t>
        </w:r>
        <w:r>
          <w:rPr>
            <w:rFonts w:ascii="宋体" w:eastAsia="宋体" w:hAnsi="宋体" w:cs="Times New Roman"/>
            <w:bCs w:val="0"/>
            <w:kern w:val="2"/>
            <w:sz w:val="22"/>
            <w:szCs w:val="32"/>
            <w:lang w:val="en-US" w:eastAsia="zh-CN" w:bidi="ar-SA"/>
          </w:rPr>
          <w:t>格构柱制作与安装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_Toc28710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5</w:t>
        </w:r>
        <w:r>
          <w:rPr>
            <w:sz w:val="22"/>
            <w:szCs w:val="24"/>
          </w:rPr>
          <w:fldChar w:fldCharType="end"/>
        </w:r>
      </w:hyperlink>
    </w:p>
    <w:p>
      <w:pPr>
        <w:pStyle w:val="TOC3"/>
        <w:tabs>
          <w:tab w:val="right" w:leader="dot" w:pos="8306"/>
        </w:tabs>
        <w:rPr>
          <w:sz w:val="22"/>
          <w:szCs w:val="24"/>
        </w:rPr>
      </w:pPr>
      <w:hyperlink w:anchor="_Toc23378" w:history="1">
        <w:r>
          <w:rPr>
            <w:rFonts w:ascii="宋体" w:eastAsia="宋体" w:hAnsi="宋体" w:cs="Times New Roman" w:hint="eastAsia"/>
            <w:sz w:val="22"/>
            <w:szCs w:val="32"/>
            <w:lang w:val="en-US" w:eastAsia="zh-CN"/>
          </w:rPr>
          <w:t>5.</w:t>
        </w:r>
        <w:r>
          <w:rPr>
            <w:rFonts w:ascii="宋体" w:eastAsia="宋体" w:hAnsi="宋体" w:cs="Times New Roman"/>
            <w:sz w:val="22"/>
            <w:szCs w:val="32"/>
          </w:rPr>
          <w:t>1、格构柱构造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_Toc23378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5</w:t>
        </w:r>
        <w:r>
          <w:rPr>
            <w:sz w:val="22"/>
            <w:szCs w:val="24"/>
          </w:rPr>
          <w:fldChar w:fldCharType="end"/>
        </w:r>
      </w:hyperlink>
    </w:p>
    <w:p>
      <w:pPr>
        <w:pStyle w:val="TOC3"/>
        <w:tabs>
          <w:tab w:val="right" w:leader="dot" w:pos="8306"/>
        </w:tabs>
        <w:rPr>
          <w:sz w:val="22"/>
          <w:szCs w:val="24"/>
        </w:rPr>
      </w:pPr>
      <w:hyperlink w:anchor="_Toc23892" w:history="1">
        <w:r>
          <w:rPr>
            <w:rFonts w:ascii="宋体" w:eastAsia="宋体" w:hAnsi="宋体" w:cs="Times New Roman" w:hint="eastAsia"/>
            <w:sz w:val="22"/>
            <w:szCs w:val="32"/>
            <w:lang w:val="en-US" w:eastAsia="zh-CN"/>
          </w:rPr>
          <w:t>5.</w:t>
        </w:r>
        <w:r>
          <w:rPr>
            <w:rFonts w:ascii="宋体" w:eastAsia="宋体" w:hAnsi="宋体" w:cs="Times New Roman"/>
            <w:sz w:val="22"/>
            <w:szCs w:val="32"/>
          </w:rPr>
          <w:t>2、格构柱制作技术要点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_Toc23892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5</w:t>
        </w:r>
        <w:r>
          <w:rPr>
            <w:sz w:val="22"/>
            <w:szCs w:val="24"/>
          </w:rPr>
          <w:fldChar w:fldCharType="end"/>
        </w:r>
      </w:hyperlink>
    </w:p>
    <w:p>
      <w:pPr>
        <w:pStyle w:val="TOC3"/>
        <w:tabs>
          <w:tab w:val="right" w:leader="dot" w:pos="8306"/>
        </w:tabs>
        <w:rPr>
          <w:sz w:val="22"/>
          <w:szCs w:val="24"/>
        </w:rPr>
      </w:pPr>
      <w:hyperlink w:anchor="_Toc26797" w:history="1">
        <w:r>
          <w:rPr>
            <w:rFonts w:ascii="宋体" w:eastAsia="宋体" w:hAnsi="宋体" w:cs="Times New Roman" w:hint="eastAsia"/>
            <w:sz w:val="22"/>
            <w:szCs w:val="32"/>
            <w:lang w:val="en-US" w:eastAsia="zh-CN"/>
          </w:rPr>
          <w:t>5.</w:t>
        </w:r>
        <w:r>
          <w:rPr>
            <w:rFonts w:ascii="宋体" w:eastAsia="宋体" w:hAnsi="宋体" w:cs="Times New Roman"/>
            <w:sz w:val="22"/>
            <w:szCs w:val="32"/>
          </w:rPr>
          <w:t>3、格构柱吊放安装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_Toc26797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6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16057" w:history="1">
        <w:r>
          <w:rPr>
            <w:rFonts w:ascii="宋体" w:eastAsia="宋体" w:hAnsi="宋体" w:cs="Times New Roman" w:hint="eastAsia"/>
            <w:bCs w:val="0"/>
            <w:kern w:val="2"/>
            <w:sz w:val="22"/>
            <w:szCs w:val="32"/>
            <w:lang w:val="en-US" w:eastAsia="zh-CN" w:bidi="ar-SA"/>
          </w:rPr>
          <w:t>6、混凝土浇筑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_Toc16057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8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4030" w:history="1">
        <w:r>
          <w:rPr>
            <w:rFonts w:ascii="宋体" w:eastAsia="宋体" w:hAnsi="宋体" w:cs="Times New Roman" w:hint="eastAsia"/>
            <w:bCs w:val="0"/>
            <w:kern w:val="2"/>
            <w:sz w:val="22"/>
            <w:szCs w:val="32"/>
            <w:lang w:val="en-US" w:eastAsia="zh-CN" w:bidi="ar-SA"/>
          </w:rPr>
          <w:t>7、</w:t>
        </w:r>
        <w:r>
          <w:rPr>
            <w:rFonts w:ascii="宋体" w:eastAsia="宋体" w:hAnsi="宋体" w:cs="Times New Roman"/>
            <w:bCs w:val="0"/>
            <w:kern w:val="2"/>
            <w:sz w:val="22"/>
            <w:szCs w:val="32"/>
            <w:lang w:val="en-US" w:eastAsia="zh-CN" w:bidi="ar-SA"/>
          </w:rPr>
          <w:t>空孔回填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_Toc4030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9</w:t>
        </w:r>
        <w:r>
          <w:rPr>
            <w:sz w:val="22"/>
            <w:szCs w:val="24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sz w:val="22"/>
          <w:szCs w:val="24"/>
        </w:rPr>
      </w:pPr>
      <w:hyperlink w:anchor="_Toc12519" w:history="1">
        <w:r>
          <w:rPr>
            <w:rFonts w:asciiTheme="majorHAnsi" w:eastAsiaTheme="majorEastAsia" w:hAnsiTheme="majorHAnsi" w:cstheme="majorBidi" w:hint="eastAsia"/>
            <w:bCs/>
            <w:kern w:val="2"/>
            <w:sz w:val="22"/>
            <w:szCs w:val="36"/>
            <w:lang w:val="en-US" w:eastAsia="zh-CN" w:bidi="ar-SA"/>
          </w:rPr>
          <w:t>五、施工进度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_Toc12519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9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10161" w:history="1">
        <w:r>
          <w:rPr>
            <w:rFonts w:ascii="宋体" w:eastAsia="宋体" w:hAnsi="宋体" w:cs="Times New Roman" w:hint="eastAsia"/>
            <w:bCs w:val="0"/>
            <w:kern w:val="2"/>
            <w:sz w:val="22"/>
            <w:szCs w:val="32"/>
            <w:lang w:val="en-US" w:eastAsia="zh-CN" w:bidi="ar-SA"/>
          </w:rPr>
          <w:t>1、施工进度计划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_Toc10161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10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12211" w:history="1">
        <w:r>
          <w:rPr>
            <w:rFonts w:ascii="宋体" w:eastAsia="宋体" w:hAnsi="宋体" w:cs="Times New Roman" w:hint="eastAsia"/>
            <w:bCs w:val="0"/>
            <w:kern w:val="2"/>
            <w:sz w:val="22"/>
            <w:szCs w:val="32"/>
            <w:lang w:val="en-US" w:eastAsia="zh-CN" w:bidi="ar-SA"/>
          </w:rPr>
          <w:t>2、工期保证措施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_Toc12211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10</w:t>
        </w:r>
        <w:r>
          <w:rPr>
            <w:sz w:val="22"/>
            <w:szCs w:val="24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sz w:val="22"/>
          <w:szCs w:val="24"/>
        </w:rPr>
      </w:pPr>
      <w:hyperlink w:anchor="_Toc8444" w:history="1">
        <w:r>
          <w:rPr>
            <w:rFonts w:asciiTheme="majorHAnsi" w:eastAsiaTheme="majorEastAsia" w:hAnsiTheme="majorHAnsi" w:cstheme="majorBidi" w:hint="eastAsia"/>
            <w:bCs/>
            <w:kern w:val="2"/>
            <w:sz w:val="22"/>
            <w:szCs w:val="36"/>
            <w:lang w:val="en-US" w:eastAsia="zh-CN" w:bidi="ar-SA"/>
          </w:rPr>
          <w:t>六、成品保护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_Toc8444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11</w:t>
        </w:r>
        <w:r>
          <w:rPr>
            <w:sz w:val="22"/>
            <w:szCs w:val="24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sz w:val="22"/>
          <w:szCs w:val="24"/>
        </w:rPr>
      </w:pPr>
      <w:hyperlink w:anchor="_Toc1511" w:history="1">
        <w:r>
          <w:rPr>
            <w:rFonts w:asciiTheme="majorHAnsi" w:eastAsiaTheme="majorEastAsia" w:hAnsiTheme="majorHAnsi" w:cstheme="majorBidi" w:hint="eastAsia"/>
            <w:bCs/>
            <w:kern w:val="2"/>
            <w:sz w:val="22"/>
            <w:szCs w:val="36"/>
            <w:lang w:val="en-US" w:eastAsia="zh-CN" w:bidi="ar-SA"/>
          </w:rPr>
          <w:t>七、施工质量保证措施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_Toc1511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12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28352" w:history="1">
        <w:r>
          <w:rPr>
            <w:rFonts w:ascii="宋体" w:eastAsia="宋体" w:hAnsi="宋体" w:cs="Times New Roman"/>
            <w:sz w:val="22"/>
            <w:szCs w:val="32"/>
          </w:rPr>
          <w:t>1、质量保证体系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_Toc28352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12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26522" w:history="1">
        <w:r>
          <w:rPr>
            <w:rFonts w:ascii="宋体" w:eastAsia="宋体" w:hAnsi="宋体" w:cs="Times New Roman"/>
            <w:sz w:val="22"/>
            <w:szCs w:val="32"/>
          </w:rPr>
          <w:t>2、技术质量验收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_Toc26522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12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13386" w:history="1">
        <w:r>
          <w:rPr>
            <w:rFonts w:ascii="宋体" w:eastAsia="宋体" w:hAnsi="宋体" w:cs="Times New Roman"/>
            <w:sz w:val="22"/>
            <w:szCs w:val="32"/>
          </w:rPr>
          <w:t>3、灌注桩施工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_Toc13386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12</w:t>
        </w:r>
        <w:r>
          <w:rPr>
            <w:sz w:val="22"/>
            <w:szCs w:val="24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sz w:val="22"/>
          <w:szCs w:val="24"/>
        </w:rPr>
      </w:pPr>
      <w:hyperlink w:anchor="_Toc29742" w:history="1">
        <w:r>
          <w:rPr>
            <w:rFonts w:asciiTheme="majorHAnsi" w:eastAsiaTheme="majorEastAsia" w:hAnsiTheme="majorHAnsi" w:cstheme="majorBidi" w:hint="eastAsia"/>
            <w:bCs/>
            <w:kern w:val="2"/>
            <w:sz w:val="22"/>
            <w:szCs w:val="36"/>
            <w:lang w:val="en-US" w:eastAsia="zh-CN" w:bidi="ar-SA"/>
          </w:rPr>
          <w:t>八、安全、消防施工保证措施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_Toc29742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13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8091" w:history="1">
        <w:r>
          <w:rPr>
            <w:rFonts w:ascii="宋体" w:eastAsia="宋体" w:hAnsi="宋体" w:cs="Times New Roman" w:hint="eastAsia"/>
            <w:sz w:val="22"/>
            <w:szCs w:val="32"/>
          </w:rPr>
          <w:t>1</w:t>
        </w:r>
        <w:r>
          <w:rPr>
            <w:rFonts w:ascii="宋体" w:eastAsia="宋体" w:hAnsi="宋体" w:cs="Times New Roman"/>
            <w:sz w:val="22"/>
            <w:szCs w:val="32"/>
          </w:rPr>
          <w:t>、消防及用电安全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_Toc8091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13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rPr>
          <w:sz w:val="22"/>
          <w:szCs w:val="24"/>
        </w:rPr>
      </w:pPr>
      <w:hyperlink w:anchor="_Toc1339" w:history="1">
        <w:r>
          <w:rPr>
            <w:rFonts w:ascii="宋体" w:eastAsia="宋体" w:hAnsi="宋体" w:cs="Times New Roman" w:hint="eastAsia"/>
            <w:sz w:val="22"/>
            <w:szCs w:val="32"/>
          </w:rPr>
          <w:t>2</w:t>
        </w:r>
        <w:r>
          <w:rPr>
            <w:rFonts w:ascii="宋体" w:eastAsia="宋体" w:hAnsi="宋体" w:cs="Times New Roman"/>
            <w:sz w:val="22"/>
            <w:szCs w:val="32"/>
          </w:rPr>
          <w:t>、格构柱吊装过程中的安全措施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_Toc1339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13</w:t>
        </w:r>
        <w:r>
          <w:rPr>
            <w:sz w:val="22"/>
            <w:szCs w:val="24"/>
          </w:rPr>
          <w:fldChar w:fldCharType="end"/>
        </w:r>
      </w:hyperlink>
    </w:p>
    <w:p>
      <w:pPr>
        <w:pStyle w:val="TOC2"/>
        <w:tabs>
          <w:tab w:val="right" w:leader="dot" w:pos="8306"/>
        </w:tabs>
        <w:sectPr>
          <w:pgSz w:w="11906" w:h="16838"/>
          <w:pgMar w:top="1474" w:right="1474" w:bottom="1474" w:left="1474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 w:fmt="decimal" w:start="1" w:chapStyle="1"/>
          <w:cols w:num="1" w:space="425"/>
          <w:titlePg w:val="0"/>
          <w:docGrid w:type="lines" w:linePitch="312" w:charSpace="0"/>
        </w:sectPr>
      </w:pPr>
      <w:hyperlink w:anchor="_Toc24855" w:history="1">
        <w:r>
          <w:rPr>
            <w:rFonts w:ascii="宋体" w:eastAsia="宋体" w:hAnsi="宋体" w:cs="Times New Roman" w:hint="eastAsia"/>
            <w:sz w:val="22"/>
            <w:szCs w:val="32"/>
            <w:lang w:val="en-US" w:eastAsia="zh-CN"/>
          </w:rPr>
          <w:t>3</w:t>
        </w:r>
        <w:r>
          <w:rPr>
            <w:rFonts w:ascii="宋体" w:eastAsia="宋体" w:hAnsi="宋体" w:cs="Times New Roman"/>
            <w:sz w:val="22"/>
            <w:szCs w:val="32"/>
          </w:rPr>
          <w:t>、管线保护安全措施</w:t>
        </w:r>
        <w:r>
          <w:rPr>
            <w:sz w:val="22"/>
            <w:szCs w:val="24"/>
          </w:rPr>
          <w:tab/>
        </w:r>
        <w:r>
          <w:rPr>
            <w:sz w:val="22"/>
            <w:szCs w:val="24"/>
          </w:rPr>
          <w:fldChar w:fldCharType="begin"/>
        </w:r>
        <w:r>
          <w:rPr>
            <w:sz w:val="22"/>
            <w:szCs w:val="24"/>
          </w:rPr>
          <w:instrText xml:space="preserve"> PAGEREF _Toc24855 </w:instrText>
        </w:r>
        <w:r>
          <w:rPr>
            <w:sz w:val="22"/>
            <w:szCs w:val="24"/>
          </w:rPr>
          <w:fldChar w:fldCharType="separate"/>
        </w:r>
        <w:r>
          <w:rPr>
            <w:sz w:val="22"/>
            <w:szCs w:val="24"/>
          </w:rPr>
          <w:t>13</w:t>
        </w:r>
        <w:r>
          <w:rPr>
            <w:sz w:val="22"/>
            <w:szCs w:val="24"/>
          </w:rPr>
          <w:fldChar w:fldCharType="end"/>
        </w:r>
      </w:hyperlink>
    </w:p>
    <w:p>
      <w:pPr>
        <w:pStyle w:val="Heading1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right="0" w:firstLine="0" w:leftChars="0" w:rightChars="0" w:firstLineChars="0"/>
        <w:jc w:val="both"/>
        <w:textAlignment w:val="auto"/>
        <w:outlineLvl w:val="0"/>
        <w:rPr>
          <w:rFonts w:eastAsia="宋体" w:hint="eastAsia"/>
          <w:sz w:val="32"/>
          <w:szCs w:val="32"/>
          <w:lang w:eastAsia="zh-CN"/>
        </w:rPr>
      </w:pPr>
      <w:bookmarkStart w:id="0" w:name="_Toc7514"/>
      <w:r>
        <w:rPr>
          <w:rFonts w:hint="eastAsia"/>
          <w:sz w:val="32"/>
          <w:szCs w:val="32"/>
        </w:rPr>
        <w:t>编制</w:t>
      </w:r>
      <w:r>
        <w:rPr>
          <w:rFonts w:eastAsia="宋体" w:hint="eastAsia"/>
          <w:sz w:val="32"/>
          <w:szCs w:val="32"/>
          <w:lang w:eastAsia="zh-CN"/>
        </w:rPr>
        <w:t>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leftChars="0" w:rightChars="0" w:firstLineChars="0"/>
        <w:jc w:val="both"/>
        <w:textAlignment w:val="auto"/>
        <w:outlineLvl w:val="1"/>
        <w:rPr>
          <w:rFonts w:ascii="宋体" w:eastAsia="宋体" w:hAnsi="宋体" w:cs="Times New Roman" w:hint="eastAsia"/>
          <w:sz w:val="28"/>
          <w:szCs w:val="28"/>
          <w:lang w:val="en-US" w:eastAsia="zh-CN"/>
        </w:rPr>
      </w:pPr>
      <w:bookmarkStart w:id="1" w:name="_Toc17988"/>
      <w:bookmarkStart w:id="2" w:name="_Toc21683"/>
      <w:bookmarkStart w:id="3" w:name="_Toc21616"/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1、编制依据</w:t>
      </w:r>
      <w:bookmarkEnd w:id="1"/>
      <w:bookmarkEnd w:id="2"/>
      <w:bookmarkEnd w:id="3"/>
    </w:p>
    <w:p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 w:hint="eastAsia"/>
          <w:sz w:val="28"/>
          <w:szCs w:val="28"/>
        </w:rPr>
        <w:t>城市轨道交通1号线太原站土建预留工程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设计施工图。</w:t>
      </w:r>
    </w:p>
    <w:p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 xml:space="preserve">采用技术规范及验收标准 </w:t>
      </w:r>
    </w:p>
    <w:p>
      <w:pPr>
        <w:tabs>
          <w:tab w:val="left" w:pos="1206"/>
        </w:tabs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《混凝土结构设计规范》GB50010-2010</w:t>
      </w:r>
    </w:p>
    <w:p>
      <w:pPr>
        <w:tabs>
          <w:tab w:val="left" w:pos="1206"/>
        </w:tabs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《建筑桩基设计规范》JGJ94-2008</w:t>
      </w:r>
    </w:p>
    <w:p>
      <w:pPr>
        <w:tabs>
          <w:tab w:val="left" w:pos="1206"/>
        </w:tabs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《建筑基坑支护技术规程》JGJ120-2012</w:t>
      </w:r>
    </w:p>
    <w:p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3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 xml:space="preserve">其他有关现行国家标准及规范、规程。 </w:t>
      </w:r>
    </w:p>
    <w:p>
      <w:pPr>
        <w:pStyle w:val="Heading1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right="0" w:firstLine="0" w:leftChars="0" w:rightChars="0" w:firstLineChars="0"/>
        <w:jc w:val="both"/>
        <w:textAlignment w:val="auto"/>
        <w:outlineLvl w:val="0"/>
        <w:rPr>
          <w:sz w:val="32"/>
          <w:szCs w:val="32"/>
        </w:rPr>
      </w:pPr>
      <w:bookmarkStart w:id="4" w:name="_Toc26585"/>
      <w:bookmarkStart w:id="5" w:name="_Toc455253406"/>
      <w:bookmarkStart w:id="6" w:name="_Toc18130"/>
      <w:bookmarkStart w:id="7" w:name="_Toc19912"/>
      <w:bookmarkStart w:id="8" w:name="_Toc20107"/>
      <w:bookmarkStart w:id="9" w:name="_Toc16842"/>
      <w:bookmarkStart w:id="10" w:name="_Toc2142"/>
      <w:r>
        <w:rPr>
          <w:sz w:val="32"/>
          <w:szCs w:val="32"/>
        </w:rPr>
        <w:t>二、工程概况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rPr>
          <w:rFonts w:asciiTheme="majorHAnsi" w:eastAsiaTheme="majorEastAsia" w:hAnsiTheme="majorHAnsi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宋体" w:eastAsia="宋体" w:hAnsi="宋体" w:cs="Times New Roman"/>
          <w:sz w:val="28"/>
          <w:szCs w:val="28"/>
        </w:rPr>
        <w:t xml:space="preserve"> 本工程为</w:t>
      </w:r>
      <w:r>
        <w:rPr>
          <w:rFonts w:ascii="宋体" w:eastAsia="宋体" w:hAnsi="宋体" w:cs="Times New Roman" w:hint="eastAsia"/>
          <w:sz w:val="28"/>
          <w:szCs w:val="28"/>
        </w:rPr>
        <w:t>城市轨道交通1号线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西安站</w:t>
      </w:r>
      <w:r>
        <w:rPr>
          <w:rFonts w:ascii="宋体" w:eastAsia="宋体" w:hAnsi="宋体" w:cs="Times New Roman" w:hint="eastAsia"/>
          <w:sz w:val="28"/>
          <w:szCs w:val="28"/>
        </w:rPr>
        <w:t>土建预留工程结构工程临时立柱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施工</w:t>
      </w:r>
      <w:r>
        <w:rPr>
          <w:rFonts w:ascii="宋体" w:eastAsia="宋体" w:hAnsi="宋体" w:cs="Times New Roman"/>
          <w:sz w:val="28"/>
          <w:szCs w:val="28"/>
        </w:rPr>
        <w:t>，包括钢格构和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钻孔灌注桩</w:t>
      </w:r>
      <w:r>
        <w:rPr>
          <w:rFonts w:ascii="宋体" w:eastAsia="宋体" w:hAnsi="宋体" w:cs="Times New Roman"/>
          <w:sz w:val="28"/>
          <w:szCs w:val="28"/>
        </w:rPr>
        <w:t>两部分，上部格构柱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截面尺寸</w:t>
      </w:r>
      <w:r>
        <w:rPr>
          <w:rFonts w:ascii="宋体" w:eastAsia="宋体" w:hAnsi="宋体" w:cs="Times New Roman"/>
          <w:sz w:val="28"/>
          <w:szCs w:val="28"/>
        </w:rPr>
        <w:t>为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460×460mm，由4根</w:t>
      </w:r>
      <w:r>
        <w:rPr>
          <w:rFonts w:ascii="宋体" w:eastAsia="宋体" w:hAnsi="宋体" w:cs="Times New Roman" w:hint="eastAsia"/>
          <w:sz w:val="28"/>
          <w:szCs w:val="28"/>
        </w:rPr>
        <w:t>L180×180×18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mm角钢及360×200×8mm的缀板加工而成。</w:t>
      </w:r>
      <w:r>
        <w:rPr>
          <w:rFonts w:ascii="宋体" w:eastAsia="宋体" w:hAnsi="宋体" w:cs="Times New Roman"/>
          <w:sz w:val="28"/>
          <w:szCs w:val="28"/>
        </w:rPr>
        <w:t>下部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立柱桩</w:t>
      </w:r>
      <w:r>
        <w:rPr>
          <w:rFonts w:ascii="宋体" w:eastAsia="宋体" w:hAnsi="宋体" w:cs="Times New Roman"/>
          <w:sz w:val="28"/>
          <w:szCs w:val="28"/>
        </w:rPr>
        <w:t>为Φ</w:t>
      </w:r>
      <w:r>
        <w:rPr>
          <w:rFonts w:ascii="宋体" w:eastAsia="宋体" w:hAnsi="宋体" w:cs="Times New Roman" w:hint="eastAsia"/>
          <w:sz w:val="28"/>
          <w:szCs w:val="28"/>
        </w:rPr>
        <w:t>1100</w:t>
      </w:r>
      <w:r>
        <w:rPr>
          <w:rFonts w:ascii="宋体" w:eastAsia="宋体" w:hAnsi="宋体" w:cs="Times New Roman"/>
          <w:sz w:val="28"/>
          <w:szCs w:val="28"/>
        </w:rPr>
        <w:t>钻孔灌注桩基础，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其中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LZ1型立柱桩4根，长度为14m。LZ2型立柱桩24根，长度为15m。LZ3型立柱桩2根，长度为20m。LZ4型立柱桩6根，长度为20m。立柱桩</w:t>
      </w:r>
      <w:r>
        <w:rPr>
          <w:rFonts w:ascii="宋体" w:eastAsia="宋体" w:hAnsi="宋体" w:cs="Times New Roman"/>
          <w:sz w:val="28"/>
          <w:szCs w:val="28"/>
        </w:rPr>
        <w:t>共计</w:t>
      </w:r>
      <w:r>
        <w:rPr>
          <w:rFonts w:ascii="宋体" w:eastAsia="宋体" w:hAnsi="宋体" w:cs="Times New Roman" w:hint="eastAsia"/>
          <w:sz w:val="28"/>
          <w:szCs w:val="28"/>
        </w:rPr>
        <w:t>36根</w:t>
      </w:r>
      <w:r>
        <w:rPr>
          <w:rFonts w:ascii="宋体" w:eastAsia="宋体" w:hAnsi="宋体" w:cs="Times New Roman"/>
          <w:sz w:val="28"/>
          <w:szCs w:val="28"/>
        </w:rPr>
        <w:t>。</w:t>
      </w:r>
      <w:bookmarkStart w:id="11" w:name="_Toc2455"/>
      <w:bookmarkStart w:id="12" w:name="_Toc766"/>
      <w:bookmarkStart w:id="13" w:name="_Toc45525340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leftChars="0" w:rightChars="0" w:firstLineChars="0"/>
        <w:jc w:val="both"/>
        <w:textAlignment w:val="auto"/>
        <w:outlineLvl w:val="0"/>
        <w:rPr>
          <w:rFonts w:asciiTheme="majorHAnsi" w:eastAsiaTheme="majorEastAsia" w:hAnsiTheme="majorHAnsi" w:cstheme="majorBidi"/>
          <w:b/>
          <w:bCs/>
          <w:kern w:val="2"/>
          <w:sz w:val="32"/>
          <w:szCs w:val="32"/>
          <w:lang w:val="en-US" w:eastAsia="zh-CN" w:bidi="ar-SA"/>
        </w:rPr>
      </w:pPr>
      <w:bookmarkStart w:id="14" w:name="_Toc12880"/>
      <w:bookmarkStart w:id="15" w:name="_Toc22891"/>
      <w:bookmarkStart w:id="16" w:name="_Toc32273"/>
      <w:r>
        <w:rPr>
          <w:rFonts w:asciiTheme="majorHAnsi" w:eastAsiaTheme="majorEastAsia" w:hAnsiTheme="majorHAnsi" w:cstheme="majorBidi" w:hint="eastAsia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asciiTheme="majorHAnsi" w:eastAsiaTheme="majorEastAsia" w:hAnsiTheme="majorHAnsi" w:cstheme="majorBidi"/>
          <w:b/>
          <w:bCs/>
          <w:kern w:val="2"/>
          <w:sz w:val="32"/>
          <w:szCs w:val="32"/>
          <w:lang w:val="en-US" w:eastAsia="zh-CN" w:bidi="ar-SA"/>
        </w:rPr>
        <w:t>、施工部署</w:t>
      </w:r>
      <w:bookmarkEnd w:id="11"/>
      <w:bookmarkEnd w:id="12"/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sz w:val="28"/>
          <w:szCs w:val="28"/>
        </w:rPr>
      </w:pPr>
      <w:bookmarkStart w:id="17" w:name="_Toc24982"/>
      <w:bookmarkStart w:id="18" w:name="_Toc32397"/>
      <w:bookmarkStart w:id="19" w:name="_Toc6838"/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1、</w:t>
      </w:r>
      <w:r>
        <w:rPr>
          <w:rFonts w:ascii="宋体" w:eastAsia="宋体" w:hAnsi="宋体" w:cs="Times New Roman" w:hint="eastAsia"/>
          <w:sz w:val="28"/>
          <w:szCs w:val="28"/>
        </w:rPr>
        <w:t>人员准备</w:t>
      </w:r>
      <w:bookmarkEnd w:id="17"/>
      <w:bookmarkEnd w:id="18"/>
      <w:bookmarkEnd w:id="19"/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根据施工作业计划，安排施工人员，劳动力安排如表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3-1所示：</w:t>
      </w:r>
      <w:r>
        <w:rPr>
          <w:rFonts w:ascii="宋体" w:eastAsia="宋体" w:hAnsi="宋体" w:cs="Times New Roman"/>
          <w:sz w:val="28"/>
          <w:szCs w:val="28"/>
        </w:rPr>
        <w:t xml:space="preserve">    </w:t>
      </w:r>
    </w:p>
    <w:p>
      <w:pPr>
        <w:ind w:firstLine="3360" w:firstLineChars="12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表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 xml:space="preserve">3-1 </w:t>
      </w:r>
      <w:r>
        <w:rPr>
          <w:rFonts w:ascii="宋体" w:eastAsia="宋体" w:hAnsi="宋体" w:cs="Times New Roman"/>
          <w:sz w:val="28"/>
          <w:szCs w:val="28"/>
        </w:rPr>
        <w:t>劳动力安排表</w:t>
      </w:r>
    </w:p>
    <w:tbl>
      <w:tblPr>
        <w:tblStyle w:val="TableGrid"/>
        <w:tblW w:w="6636" w:type="dxa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334"/>
        <w:gridCol w:w="1984"/>
        <w:gridCol w:w="1659"/>
      </w:tblGrid>
      <w:tr>
        <w:tblPrEx>
          <w:tblW w:w="6636" w:type="dxa"/>
          <w:tblInd w:w="8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/>
        </w:trPr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工种</w:t>
            </w:r>
          </w:p>
        </w:tc>
        <w:tc>
          <w:tcPr>
            <w:tcW w:w="13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98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进场时间</w:t>
            </w:r>
          </w:p>
        </w:tc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退场时间</w:t>
            </w:r>
          </w:p>
        </w:tc>
      </w:tr>
      <w:tr>
        <w:tblPrEx>
          <w:tblW w:w="6636" w:type="dxa"/>
          <w:tblInd w:w="83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管理人员</w:t>
            </w:r>
          </w:p>
        </w:tc>
        <w:tc>
          <w:tcPr>
            <w:tcW w:w="13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4" w:type="dxa"/>
          </w:tcPr>
          <w:p/>
        </w:tc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eastAsia="宋体"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12</w:t>
            </w:r>
          </w:p>
        </w:tc>
      </w:tr>
      <w:tr>
        <w:tblPrEx>
          <w:tblW w:w="6636" w:type="dxa"/>
          <w:tblInd w:w="83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/>
        </w:trPr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桩机队</w:t>
            </w:r>
          </w:p>
        </w:tc>
        <w:tc>
          <w:tcPr>
            <w:tcW w:w="13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984" w:type="dxa"/>
          </w:tcPr>
          <w:p/>
        </w:tc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eastAsia="宋体"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12</w:t>
            </w:r>
          </w:p>
        </w:tc>
      </w:tr>
      <w:tr>
        <w:tblPrEx>
          <w:tblW w:w="6636" w:type="dxa"/>
          <w:tblInd w:w="83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/>
        </w:trPr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司机</w:t>
            </w:r>
          </w:p>
        </w:tc>
        <w:tc>
          <w:tcPr>
            <w:tcW w:w="13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4" w:type="dxa"/>
          </w:tcPr>
          <w:p/>
        </w:tc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eastAsia="宋体"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12</w:t>
            </w:r>
          </w:p>
        </w:tc>
      </w:tr>
      <w:tr>
        <w:tblPrEx>
          <w:tblW w:w="6636" w:type="dxa"/>
          <w:tblInd w:w="83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/>
        </w:trPr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砼工</w:t>
            </w:r>
          </w:p>
        </w:tc>
        <w:tc>
          <w:tcPr>
            <w:tcW w:w="13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84" w:type="dxa"/>
          </w:tcPr>
          <w:p/>
        </w:tc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eastAsia="宋体"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12</w:t>
            </w:r>
          </w:p>
        </w:tc>
      </w:tr>
      <w:tr>
        <w:tblPrEx>
          <w:tblW w:w="6636" w:type="dxa"/>
          <w:tblInd w:w="83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</w:trPr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钢筋工</w:t>
            </w:r>
          </w:p>
        </w:tc>
        <w:tc>
          <w:tcPr>
            <w:tcW w:w="13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984" w:type="dxa"/>
          </w:tcPr>
          <w:p/>
        </w:tc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eastAsia="宋体"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12</w:t>
            </w:r>
          </w:p>
        </w:tc>
      </w:tr>
      <w:tr>
        <w:tblPrEx>
          <w:tblW w:w="6636" w:type="dxa"/>
          <w:tblInd w:w="83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电焊工</w:t>
            </w:r>
          </w:p>
        </w:tc>
        <w:tc>
          <w:tcPr>
            <w:tcW w:w="13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84" w:type="dxa"/>
          </w:tcPr>
          <w:p/>
        </w:tc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eastAsia="宋体"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12</w:t>
            </w:r>
          </w:p>
        </w:tc>
      </w:tr>
      <w:tr>
        <w:tblPrEx>
          <w:tblW w:w="6636" w:type="dxa"/>
          <w:tblInd w:w="83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电工</w:t>
            </w:r>
          </w:p>
        </w:tc>
        <w:tc>
          <w:tcPr>
            <w:tcW w:w="133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84" w:type="dxa"/>
          </w:tcPr>
          <w:p/>
        </w:tc>
        <w:tc>
          <w:tcPr>
            <w:tcW w:w="1659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eastAsia="宋体"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12</w:t>
            </w:r>
          </w:p>
        </w:tc>
      </w:tr>
      <w:tr>
        <w:tblPrEx>
          <w:tblW w:w="6636" w:type="dxa"/>
          <w:tblInd w:w="83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1659" w:type="dxa"/>
          </w:tcPr>
          <w:p>
            <w:pPr>
              <w:jc w:val="center"/>
              <w:rPr>
                <w:rFonts w:eastAsia="宋体" w:hint="eastAsia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安全员</w:t>
            </w:r>
          </w:p>
        </w:tc>
        <w:tc>
          <w:tcPr>
            <w:tcW w:w="1334" w:type="dxa"/>
          </w:tcPr>
          <w:p>
            <w:pPr>
              <w:jc w:val="center"/>
              <w:rPr>
                <w:rFonts w:eastAsia="宋体" w:hint="eastAsia"/>
                <w:szCs w:val="21"/>
                <w:lang w:val="en-US" w:eastAsia="zh-CN"/>
              </w:rPr>
            </w:pPr>
            <w:r>
              <w:rPr>
                <w:rFonts w:eastAsia="宋体" w:hint="eastAsia"/>
                <w:szCs w:val="21"/>
                <w:lang w:val="en-US" w:eastAsia="zh-CN"/>
              </w:rPr>
              <w:t>2</w:t>
            </w:r>
          </w:p>
        </w:tc>
        <w:tc>
          <w:tcPr>
            <w:tcW w:w="1984" w:type="dxa"/>
            <w:vAlign w:val="top"/>
          </w:tcPr>
          <w:p/>
        </w:tc>
        <w:tc>
          <w:tcPr>
            <w:tcW w:w="1659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</w:t>
            </w:r>
            <w:r>
              <w:rPr>
                <w:rFonts w:eastAsia="宋体"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eastAsia="宋体" w:hint="eastAsia"/>
                <w:szCs w:val="21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sz w:val="28"/>
          <w:szCs w:val="28"/>
        </w:rPr>
      </w:pPr>
      <w:bookmarkStart w:id="20" w:name="_Toc30286"/>
      <w:bookmarkStart w:id="21" w:name="_Toc20895"/>
      <w:bookmarkStart w:id="22" w:name="_Toc12483"/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、施工机具及材料进场准备</w:t>
      </w:r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leftChars="0" w:rightChars="0" w:firstLineChars="0"/>
        <w:jc w:val="both"/>
        <w:textAlignment w:val="auto"/>
        <w:outlineLvl w:val="2"/>
        <w:rPr>
          <w:rFonts w:ascii="宋体" w:eastAsia="宋体" w:hAnsi="宋体" w:cs="Times New Roman"/>
          <w:sz w:val="28"/>
          <w:szCs w:val="28"/>
        </w:rPr>
      </w:pPr>
      <w:bookmarkStart w:id="23" w:name="_Toc8348"/>
      <w:bookmarkStart w:id="24" w:name="_Toc20118"/>
      <w:bookmarkStart w:id="25" w:name="_Toc2060"/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2.</w:t>
      </w:r>
      <w:r>
        <w:rPr>
          <w:rFonts w:ascii="宋体" w:eastAsia="宋体" w:hAnsi="宋体" w:cs="Times New Roman"/>
          <w:sz w:val="28"/>
          <w:szCs w:val="28"/>
        </w:rPr>
        <w:t>1、施工机具</w:t>
      </w:r>
      <w:bookmarkEnd w:id="23"/>
      <w:bookmarkEnd w:id="24"/>
      <w:bookmarkEnd w:id="25"/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为保证施工要求，我项目部计划在立柱桩施工过程中投入以下机械设备，如下</w:t>
      </w:r>
      <w:r>
        <w:rPr>
          <w:rFonts w:ascii="宋体" w:eastAsia="宋体" w:hAnsi="宋体" w:cs="Times New Roman"/>
          <w:sz w:val="28"/>
          <w:szCs w:val="28"/>
        </w:rPr>
        <w:t>表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3-2</w:t>
      </w:r>
      <w:r>
        <w:rPr>
          <w:rFonts w:ascii="宋体" w:eastAsia="宋体" w:hAnsi="宋体" w:cs="Times New Roman"/>
          <w:sz w:val="28"/>
          <w:szCs w:val="28"/>
        </w:rPr>
        <w:t>所示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：</w:t>
      </w:r>
      <w:r>
        <w:rPr>
          <w:rFonts w:ascii="宋体" w:eastAsia="宋体" w:hAnsi="宋体" w:cs="Times New Roman"/>
          <w:sz w:val="28"/>
          <w:szCs w:val="28"/>
        </w:rPr>
        <w:t xml:space="preserve">    </w:t>
      </w:r>
    </w:p>
    <w:p>
      <w:pPr>
        <w:ind w:firstLine="2800" w:firstLineChars="10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表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 xml:space="preserve">3-2 </w:t>
      </w:r>
      <w:r>
        <w:rPr>
          <w:rFonts w:ascii="宋体" w:eastAsia="宋体" w:hAnsi="宋体" w:cs="Times New Roman"/>
          <w:sz w:val="28"/>
          <w:szCs w:val="28"/>
        </w:rPr>
        <w:t>施工机械设备表</w:t>
      </w:r>
    </w:p>
    <w:tbl>
      <w:tblPr>
        <w:tblStyle w:val="TableGrid"/>
        <w:tblW w:w="76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3033"/>
        <w:gridCol w:w="2268"/>
      </w:tblGrid>
      <w:tr>
        <w:tblPrEx>
          <w:tblW w:w="7654" w:type="dxa"/>
          <w:tblInd w:w="4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35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3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机械名称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台数</w:t>
            </w:r>
          </w:p>
        </w:tc>
      </w:tr>
      <w:tr>
        <w:tblPrEx>
          <w:tblW w:w="7654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35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钻孔桩机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>
        <w:tblPrEx>
          <w:tblW w:w="7654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235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钢筋切割机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>
        <w:tblPrEx>
          <w:tblW w:w="7654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35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钢筋切断机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>
        <w:tblPrEx>
          <w:tblW w:w="7654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35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电焊机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>
        <w:tblPrEx>
          <w:tblW w:w="7654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35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弯曲机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>
        <w:tblPrEx>
          <w:tblW w:w="7654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35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吊车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>
        <w:tblPrEx>
          <w:tblW w:w="7654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235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挖掘机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leftChars="0" w:rightChars="0" w:firstLineChars="0"/>
        <w:jc w:val="both"/>
        <w:textAlignment w:val="auto"/>
        <w:outlineLvl w:val="2"/>
        <w:rPr>
          <w:rFonts w:ascii="宋体" w:eastAsia="宋体" w:hAnsi="宋体" w:cs="Times New Roman"/>
          <w:sz w:val="28"/>
          <w:szCs w:val="28"/>
        </w:rPr>
      </w:pPr>
      <w:bookmarkStart w:id="26" w:name="_Toc24678"/>
      <w:bookmarkStart w:id="27" w:name="_Toc31852"/>
      <w:bookmarkStart w:id="28" w:name="_Toc13664"/>
      <w:r>
        <w:rPr>
          <w:rFonts w:ascii="宋体" w:eastAsia="宋体" w:hAnsi="宋体" w:cs="Times New Roman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.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Times New Roman"/>
          <w:sz w:val="28"/>
          <w:szCs w:val="28"/>
        </w:rPr>
        <w:t>、施工材料</w:t>
      </w:r>
      <w:bookmarkEnd w:id="26"/>
      <w:bookmarkEnd w:id="27"/>
      <w:bookmarkEnd w:id="28"/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    立柱桩混凝土：采用商品混凝土，</w:t>
      </w:r>
      <w:r>
        <w:rPr>
          <w:rFonts w:ascii="宋体" w:eastAsia="宋体" w:hAnsi="宋体" w:cs="Times New Roman" w:hint="eastAsia"/>
          <w:sz w:val="28"/>
          <w:szCs w:val="28"/>
        </w:rPr>
        <w:t>混凝土等级为C35，抗渗等级为P10</w:t>
      </w:r>
      <w:r>
        <w:rPr>
          <w:rFonts w:ascii="宋体" w:eastAsia="宋体" w:hAnsi="宋体" w:cs="Times New Roman"/>
          <w:sz w:val="28"/>
          <w:szCs w:val="28"/>
        </w:rPr>
        <w:t xml:space="preserve">。 </w:t>
      </w:r>
    </w:p>
    <w:p>
      <w:pPr>
        <w:ind w:firstLine="560" w:firstLineChars="2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LZ1、LZ2型</w:t>
      </w:r>
      <w:r>
        <w:rPr>
          <w:rFonts w:ascii="宋体" w:eastAsia="宋体" w:hAnsi="宋体" w:cs="Times New Roman"/>
          <w:sz w:val="28"/>
          <w:szCs w:val="28"/>
        </w:rPr>
        <w:t>立柱桩钢筋：主筋为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22</w:t>
      </w:r>
      <w:r>
        <w:rPr>
          <w:rFonts w:ascii="SJQY" w:eastAsia="宋体" w:hAnsi="宋体" w:cs="Times New Roman" w:hint="eastAsia"/>
          <w:sz w:val="28"/>
          <w:szCs w:val="28"/>
        </w:rPr>
        <w:t>C</w:t>
      </w:r>
      <w:r>
        <w:rPr>
          <w:rFonts w:ascii="宋体" w:eastAsia="宋体" w:hAnsi="宋体" w:cs="Times New Roman" w:hint="eastAsia"/>
          <w:sz w:val="28"/>
          <w:szCs w:val="28"/>
        </w:rPr>
        <w:t>25</w:t>
      </w:r>
      <w:r>
        <w:rPr>
          <w:rFonts w:ascii="宋体" w:eastAsia="宋体" w:hAnsi="宋体" w:cs="Times New Roman"/>
          <w:sz w:val="28"/>
          <w:szCs w:val="28"/>
        </w:rPr>
        <w:t>，加劲箍为</w:t>
      </w:r>
      <w:r>
        <w:rPr>
          <w:rFonts w:ascii="SJQY" w:eastAsia="SJQY" w:hAnsi="SJQY" w:cs="Times New Roman" w:hint="eastAsia"/>
          <w:sz w:val="28"/>
          <w:szCs w:val="28"/>
        </w:rPr>
        <w:t>C</w:t>
      </w:r>
      <w:r>
        <w:rPr>
          <w:rFonts w:ascii="宋体" w:eastAsia="宋体" w:hAnsi="宋体" w:cs="Times New Roman" w:hint="eastAsia"/>
          <w:color w:val="auto"/>
          <w:sz w:val="28"/>
          <w:szCs w:val="28"/>
        </w:rPr>
        <w:t>20</w:t>
      </w:r>
      <w:r>
        <w:rPr>
          <w:rFonts w:ascii="宋体" w:eastAsia="宋体" w:hAnsi="宋体" w:cs="Times New Roman" w:hint="eastAsia"/>
          <w:color w:val="auto"/>
          <w:sz w:val="28"/>
          <w:szCs w:val="28"/>
          <w:lang w:val="en-US" w:eastAsia="zh-CN"/>
        </w:rPr>
        <w:t>@2000</w:t>
      </w:r>
      <w:r>
        <w:rPr>
          <w:rFonts w:ascii="宋体" w:eastAsia="宋体" w:hAnsi="宋体" w:cs="Times New Roman"/>
          <w:sz w:val="28"/>
          <w:szCs w:val="28"/>
        </w:rPr>
        <w:t>，箍筋为</w:t>
      </w:r>
      <w:r>
        <w:rPr>
          <w:rFonts w:ascii="SJQY" w:eastAsia="SJQY" w:hAnsi="SJQY" w:cs="Times New Roman" w:hint="eastAsia"/>
          <w:sz w:val="28"/>
          <w:szCs w:val="28"/>
        </w:rPr>
        <w:t>A</w:t>
      </w:r>
      <w:r>
        <w:rPr>
          <w:rFonts w:ascii="宋体" w:eastAsia="宋体" w:hAnsi="宋体" w:cs="Times New Roman" w:hint="eastAsia"/>
          <w:sz w:val="28"/>
          <w:szCs w:val="28"/>
        </w:rPr>
        <w:t>12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@100</w:t>
      </w:r>
      <w:r>
        <w:rPr>
          <w:rFonts w:ascii="宋体" w:eastAsia="宋体" w:hAnsi="宋体" w:cs="Times New Roman"/>
          <w:sz w:val="28"/>
          <w:szCs w:val="28"/>
        </w:rPr>
        <w:t>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0" w:firstLineChars="2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LZ3、LZ4型</w:t>
      </w:r>
      <w:r>
        <w:rPr>
          <w:rFonts w:ascii="宋体" w:eastAsia="宋体" w:hAnsi="宋体" w:cs="Times New Roman"/>
          <w:sz w:val="28"/>
          <w:szCs w:val="28"/>
        </w:rPr>
        <w:t>立柱桩钢筋：主筋为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24</w:t>
      </w:r>
      <w:r>
        <w:rPr>
          <w:rFonts w:ascii="SJQY" w:eastAsia="宋体" w:hAnsi="宋体" w:cs="Times New Roman" w:hint="eastAsia"/>
          <w:sz w:val="28"/>
          <w:szCs w:val="28"/>
        </w:rPr>
        <w:t>C</w:t>
      </w:r>
      <w:r>
        <w:rPr>
          <w:rFonts w:ascii="宋体" w:eastAsia="宋体" w:hAnsi="宋体" w:cs="Times New Roman" w:hint="eastAsia"/>
          <w:sz w:val="28"/>
          <w:szCs w:val="28"/>
        </w:rPr>
        <w:t>25</w:t>
      </w:r>
      <w:r>
        <w:rPr>
          <w:rFonts w:ascii="宋体" w:eastAsia="宋体" w:hAnsi="宋体" w:cs="Times New Roman"/>
          <w:sz w:val="28"/>
          <w:szCs w:val="28"/>
        </w:rPr>
        <w:t>，加劲箍为</w:t>
      </w:r>
      <w:r>
        <w:rPr>
          <w:rFonts w:ascii="SJQY" w:eastAsia="SJQY" w:hAnsi="SJQY" w:cs="Times New Roman" w:hint="eastAsia"/>
          <w:sz w:val="28"/>
          <w:szCs w:val="28"/>
        </w:rPr>
        <w:t>C</w:t>
      </w:r>
      <w:r>
        <w:rPr>
          <w:rFonts w:ascii="宋体" w:eastAsia="宋体" w:hAnsi="宋体" w:cs="Times New Roman" w:hint="eastAsia"/>
          <w:color w:val="auto"/>
          <w:sz w:val="28"/>
          <w:szCs w:val="28"/>
        </w:rPr>
        <w:t>20</w:t>
      </w:r>
      <w:r>
        <w:rPr>
          <w:rFonts w:ascii="宋体" w:eastAsia="宋体" w:hAnsi="宋体" w:cs="Times New Roman" w:hint="eastAsia"/>
          <w:color w:val="auto"/>
          <w:sz w:val="28"/>
          <w:szCs w:val="28"/>
          <w:lang w:val="en-US" w:eastAsia="zh-CN"/>
        </w:rPr>
        <w:t>@2000</w:t>
      </w:r>
      <w:r>
        <w:rPr>
          <w:rFonts w:ascii="宋体" w:eastAsia="宋体" w:hAnsi="宋体" w:cs="Times New Roman"/>
          <w:sz w:val="28"/>
          <w:szCs w:val="28"/>
        </w:rPr>
        <w:t>，箍筋为</w:t>
      </w:r>
      <w:r>
        <w:rPr>
          <w:rFonts w:ascii="SJQY" w:eastAsia="SJQY" w:hAnsi="SJQY" w:cs="Times New Roman" w:hint="eastAsia"/>
          <w:sz w:val="28"/>
          <w:szCs w:val="28"/>
        </w:rPr>
        <w:t>A</w:t>
      </w:r>
      <w:r>
        <w:rPr>
          <w:rFonts w:ascii="宋体" w:eastAsia="宋体" w:hAnsi="宋体" w:cs="Times New Roman" w:hint="eastAsia"/>
          <w:sz w:val="28"/>
          <w:szCs w:val="28"/>
        </w:rPr>
        <w:t>12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@100</w:t>
      </w:r>
      <w:r>
        <w:rPr>
          <w:rFonts w:ascii="宋体" w:eastAsia="宋体" w:hAnsi="宋体" w:cs="Times New Roman"/>
          <w:sz w:val="28"/>
          <w:szCs w:val="28"/>
        </w:rPr>
        <w:t>。</w:t>
      </w:r>
    </w:p>
    <w:p>
      <w:pPr>
        <w:ind w:firstLine="560" w:firstLineChars="2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格构柱：格构柱角钢为Q235</w:t>
      </w:r>
      <w:r>
        <w:rPr>
          <w:rFonts w:ascii="宋体" w:eastAsia="宋体" w:hAnsi="宋体" w:cs="Times New Roman" w:hint="eastAsia"/>
          <w:sz w:val="28"/>
          <w:szCs w:val="28"/>
        </w:rPr>
        <w:t>钢</w:t>
      </w:r>
      <w:r>
        <w:rPr>
          <w:rFonts w:ascii="宋体" w:eastAsia="宋体" w:hAnsi="宋体" w:cs="Times New Roman"/>
          <w:sz w:val="28"/>
          <w:szCs w:val="28"/>
        </w:rPr>
        <w:t xml:space="preserve">。 </w:t>
      </w:r>
    </w:p>
    <w:p>
      <w:pPr>
        <w:pStyle w:val="Heading2"/>
        <w:rPr>
          <w:rFonts w:ascii="宋体" w:eastAsia="宋体" w:hAnsi="宋体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</w:pPr>
      <w:bookmarkStart w:id="29" w:name="_Toc455253409"/>
      <w:bookmarkStart w:id="30" w:name="_Toc11200"/>
      <w:bookmarkStart w:id="31" w:name="_Toc3195"/>
      <w:bookmarkStart w:id="32" w:name="_Toc10308"/>
      <w:bookmarkStart w:id="33" w:name="_Toc1257"/>
      <w:bookmarkStart w:id="34" w:name="_Toc8430"/>
      <w:bookmarkStart w:id="35" w:name="_Toc6971"/>
      <w:r>
        <w:rPr>
          <w:rFonts w:ascii="宋体" w:eastAsia="宋体" w:hAnsi="宋体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  <w:t>3、技术准备</w:t>
      </w:r>
      <w:bookmarkEnd w:id="29"/>
      <w:bookmarkEnd w:id="30"/>
      <w:bookmarkEnd w:id="31"/>
      <w:bookmarkEnd w:id="32"/>
      <w:bookmarkEnd w:id="33"/>
      <w:bookmarkEnd w:id="34"/>
      <w:bookmarkEnd w:id="35"/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 xml:space="preserve">根据地质报告及现场实际情况,编制切实可行的施工方案,并对施工人员进行技术交底。 </w:t>
      </w:r>
    </w:p>
    <w:p>
      <w:pPr>
        <w:ind w:firstLine="280" w:firstLineChars="1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>按图测放立柱桩桩位，拉好十字护桩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/>
          <w:sz w:val="28"/>
          <w:szCs w:val="28"/>
        </w:rPr>
        <w:t xml:space="preserve">测定高程。放线工序完成后，办理交接手续，并对施工作业人员进行交底。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3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>钻孔作业前对施工人员进行全面的安全技术交底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/>
          <w:sz w:val="28"/>
          <w:szCs w:val="28"/>
        </w:rPr>
        <w:t xml:space="preserve">操作前对机械设备进行安全可靠的检查和试机，确保施工安全。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leftChars="0" w:rightChars="0" w:firstLineChars="0"/>
        <w:jc w:val="both"/>
        <w:textAlignment w:val="auto"/>
        <w:outlineLvl w:val="0"/>
        <w:rPr>
          <w:rFonts w:asciiTheme="majorHAnsi" w:eastAsiaTheme="majorEastAsia" w:hAnsiTheme="majorHAnsi" w:cstheme="majorBidi" w:hint="eastAsia"/>
          <w:b/>
          <w:bCs/>
          <w:kern w:val="2"/>
          <w:sz w:val="32"/>
          <w:szCs w:val="32"/>
          <w:lang w:val="en-US" w:eastAsia="zh-CN" w:bidi="ar-SA"/>
        </w:rPr>
      </w:pPr>
      <w:bookmarkStart w:id="36" w:name="_Toc455253410"/>
      <w:bookmarkStart w:id="37" w:name="_Toc6226"/>
      <w:bookmarkStart w:id="38" w:name="_Toc6955"/>
      <w:bookmarkStart w:id="39" w:name="_Toc30231"/>
      <w:bookmarkStart w:id="40" w:name="_Toc5324"/>
      <w:bookmarkStart w:id="41" w:name="_Toc8105"/>
      <w:r>
        <w:rPr>
          <w:rFonts w:asciiTheme="majorHAnsi" w:eastAsiaTheme="majorEastAsia" w:hAnsiTheme="majorHAnsi" w:cstheme="majorBidi" w:hint="eastAsia"/>
          <w:b/>
          <w:bCs/>
          <w:kern w:val="2"/>
          <w:sz w:val="32"/>
          <w:szCs w:val="32"/>
          <w:lang w:val="en-US" w:eastAsia="zh-CN" w:bidi="ar-SA"/>
        </w:rPr>
        <w:t>四、施工工艺及技术措施</w:t>
      </w:r>
      <w:bookmarkEnd w:id="36"/>
      <w:bookmarkEnd w:id="37"/>
      <w:bookmarkEnd w:id="38"/>
      <w:bookmarkEnd w:id="39"/>
      <w:bookmarkEnd w:id="40"/>
      <w:bookmarkEnd w:id="41"/>
    </w:p>
    <w:p>
      <w:pPr>
        <w:pStyle w:val="Heading2"/>
        <w:rPr>
          <w:rFonts w:ascii="宋体" w:eastAsia="宋体" w:hAnsi="宋体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</w:pPr>
      <w:bookmarkStart w:id="42" w:name="_Toc455253411"/>
      <w:bookmarkStart w:id="43" w:name="_Toc27870"/>
      <w:bookmarkStart w:id="44" w:name="_Toc22225"/>
      <w:bookmarkStart w:id="45" w:name="_Toc9255"/>
      <w:bookmarkStart w:id="46" w:name="_Toc4122"/>
      <w:bookmarkStart w:id="47" w:name="_Toc4790"/>
      <w:bookmarkStart w:id="48" w:name="_Toc18707"/>
      <w:r>
        <w:rPr>
          <w:rFonts w:ascii="宋体" w:eastAsia="宋体" w:hAnsi="宋体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  <w:t>1、施工工艺</w:t>
      </w:r>
      <w:bookmarkEnd w:id="42"/>
      <w:bookmarkEnd w:id="43"/>
      <w:bookmarkEnd w:id="44"/>
      <w:bookmarkEnd w:id="45"/>
      <w:bookmarkEnd w:id="46"/>
      <w:bookmarkEnd w:id="47"/>
      <w:bookmarkEnd w:id="48"/>
    </w:p>
    <w:p>
      <w:pPr>
        <w:ind w:firstLine="560" w:firstLineChars="2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临时立柱</w:t>
      </w:r>
      <w:r>
        <w:rPr>
          <w:rFonts w:ascii="宋体" w:eastAsia="宋体" w:hAnsi="宋体" w:cs="Times New Roman"/>
          <w:sz w:val="28"/>
          <w:szCs w:val="28"/>
        </w:rPr>
        <w:t>主要包括钢格构和立柱桩两部分，上部钢格构为钢构件，下部立柱桩为钻孔灌注桩基础，施工工艺流程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见下图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4-1所示</w:t>
      </w:r>
      <w:r>
        <w:rPr>
          <w:rFonts w:ascii="宋体" w:eastAsia="宋体" w:hAnsi="宋体" w:cs="Times New Roman"/>
          <w:sz w:val="28"/>
          <w:szCs w:val="28"/>
        </w:rPr>
        <w:t>：</w:t>
      </w:r>
    </w:p>
    <w:p>
      <w:pPr>
        <w:widowControl/>
        <w:jc w:val="both"/>
        <w:rPr>
          <w:rFonts w:ascii="宋体" w:eastAsia="宋体" w:hAnsi="宋体" w:cs="宋体"/>
          <w:kern w:val="0"/>
          <w:sz w:val="24"/>
          <w:szCs w:val="24"/>
        </w:rPr>
      </w:pPr>
      <w:r>
        <w:pict>
          <v:rect id="矩形 11" o:spid="_x0000_s1025" style="width:65.1pt;height:24.6pt;margin-top:-38.45pt;margin-left:173.85pt;mso-height-relative:page;mso-width-relative:page;position:absolute;v-text-anchor:middle;z-index:251659264" coordsize="21600,21600" filled="t" fillcolor="white" stroked="t" strokecolor="black">
            <v:fill color2="white"/>
            <v:stroke joinstyle="miter"/>
            <o:lock v:ext="edit" aspectratio="f"/>
            <v:textbox>
              <w:txbxContent>
                <w:p>
                  <w:pPr>
                    <w:jc w:val="center"/>
                    <w:rPr>
                      <w:rFonts w:eastAsia="宋体" w:hint="eastAsia"/>
                      <w:lang w:eastAsia="zh-CN"/>
                    </w:rPr>
                  </w:pPr>
                  <w:r>
                    <w:rPr>
                      <w:rFonts w:eastAsia="宋体" w:hint="eastAsia"/>
                      <w:lang w:eastAsia="zh-CN"/>
                    </w:rPr>
                    <w:t>测放桩位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0" o:spid="_x0000_s1026" type="#_x0000_t32" style="width:0;height:17.75pt;margin-top:-12.7pt;margin-left:206.95pt;mso-height-relative:page;mso-width-relative:page;position:absolute;z-index:251658240" coordsize="21600,21600" o:connectortype="straight" filled="f" stroked="t" strokecolor="#5b9bd5">
            <v:stroke joinstyle="miter" endarrow="block"/>
            <v:path arrowok="t"/>
          </v:shape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group id="画布 10" o:spid="_x0000_i1027" style="width:417.2pt;height:334.6pt" coordsize="52984,424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画布 10" o:spid="_x0000_s1028" type="#_x0000_t75" style="width:52984;height:42494;position:absolute" coordsize="21600,21600" o:preferrelative="t" filled="f" stroked="f">
              <v:stroke joinstyle="miter"/>
              <o:lock v:ext="edit" aspectratio="t"/>
            </v:shape>
            <v:rect id="矩形 11" o:spid="_x0000_s1029" style="width:7222;height:3124;left:22648;position:absolute;top:360;v-text-anchor:middle" coordsize="21600,21600" filled="t" fillcolor="white" stroked="t" strokecolor="black"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钻孔</w:t>
                    </w:r>
                  </w:p>
                </w:txbxContent>
              </v:textbox>
            </v:rect>
            <v:rect id="矩形 12" o:spid="_x0000_s1030" style="width:6782;height:3124;left:33211;position:absolute;top:360;v-text-anchor:middle" coordsize="21600,21600" filled="t" fillcolor="white" stroked="t" strokecolor="black">
              <v:textbox>
                <w:txbxContent>
                  <w:p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21"/>
                        <w:szCs w:val="21"/>
                      </w:rPr>
                      <w:t>清</w:t>
                    </w:r>
                    <w:r>
                      <w:rPr>
                        <w:rFonts w:ascii="等线" w:eastAsia="等线" w:hAnsi="等线" w:cs="Times New Roman"/>
                        <w:kern w:val="2"/>
                        <w:sz w:val="21"/>
                        <w:szCs w:val="21"/>
                      </w:rPr>
                      <w:t>孔</w:t>
                    </w:r>
                  </w:p>
                </w:txbxContent>
              </v:textbox>
            </v:rect>
            <v:rect id="矩形 13" o:spid="_x0000_s1031" style="width:10058;height:3125;left:21351;position:absolute;top:5788;v-text-anchor:middle" coordsize="21600,21600" filled="t" fillcolor="white" stroked="t" strokecolor="black">
              <v:textbox>
                <w:txbxContent>
                  <w:p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21"/>
                        <w:szCs w:val="21"/>
                      </w:rPr>
                      <w:t>钢筋笼吊装</w:t>
                    </w:r>
                  </w:p>
                </w:txbxContent>
              </v:textbox>
            </v:rect>
            <v:rect id="矩形 14" o:spid="_x0000_s1032" style="width:9268;height:3124;left:5884;position:absolute;top:5817;v-text-anchor:middle" coordsize="21600,21600" filled="t" fillcolor="white" stroked="t" strokecolor="black">
              <v:textbox>
                <w:txbxContent>
                  <w:p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21"/>
                        <w:szCs w:val="21"/>
                      </w:rPr>
                      <w:t>钢筋笼制作</w:t>
                    </w:r>
                  </w:p>
                </w:txbxContent>
              </v:textbox>
            </v:rect>
            <v:rect id="矩形 15" o:spid="_x0000_s1033" style="width:15116;height:3124;left:18733;position:absolute;top:11837;v-text-anchor:middle" coordsize="21600,21600" filled="t" fillcolor="white" stroked="t" strokecolor="black">
              <v:textbox>
                <w:txbxContent>
                  <w:p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21"/>
                        <w:szCs w:val="21"/>
                      </w:rPr>
                      <w:t>钢</w:t>
                    </w:r>
                    <w:r>
                      <w:rPr>
                        <w:rFonts w:ascii="等线" w:eastAsia="等线" w:hAnsi="等线" w:cs="Times New Roman"/>
                        <w:kern w:val="2"/>
                        <w:sz w:val="21"/>
                        <w:szCs w:val="21"/>
                      </w:rPr>
                      <w:t>格构</w:t>
                    </w:r>
                    <w:r>
                      <w:rPr>
                        <w:rFonts w:ascii="等线" w:eastAsia="等线" w:hAnsi="等线" w:cs="Times New Roman" w:hint="eastAsia"/>
                        <w:kern w:val="2"/>
                        <w:sz w:val="21"/>
                        <w:szCs w:val="21"/>
                      </w:rPr>
                      <w:t>与</w:t>
                    </w:r>
                    <w:r>
                      <w:rPr>
                        <w:rFonts w:ascii="等线" w:eastAsia="等线" w:hAnsi="等线" w:cs="Times New Roman"/>
                        <w:kern w:val="2"/>
                        <w:sz w:val="21"/>
                        <w:szCs w:val="21"/>
                      </w:rPr>
                      <w:t>钢筋笼焊接</w:t>
                    </w:r>
                  </w:p>
                </w:txbxContent>
              </v:textbox>
            </v:rect>
            <v:rect id="矩形 16" o:spid="_x0000_s1034" style="width:9220;height:3124;left:5808;position:absolute;top:11761;v-text-anchor:middle" coordsize="21600,21600" filled="t" fillcolor="white" stroked="t" strokecolor="black">
              <v:textbox>
                <w:txbxContent>
                  <w:p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21"/>
                        <w:szCs w:val="21"/>
                      </w:rPr>
                      <w:t>钢格构加工</w:t>
                    </w:r>
                  </w:p>
                </w:txbxContent>
              </v:textbox>
            </v:rect>
            <v:rect id="矩形 17" o:spid="_x0000_s1035" style="width:9297;height:3124;left:21657;position:absolute;top:17628;v-text-anchor:middle" coordsize="21600,21600" filled="t" fillcolor="white" stroked="t" strokecolor="black">
              <v:textbox>
                <w:txbxContent>
                  <w:p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21"/>
                        <w:szCs w:val="21"/>
                      </w:rPr>
                      <w:t>校核</w:t>
                    </w:r>
                    <w:r>
                      <w:rPr>
                        <w:rFonts w:ascii="等线" w:eastAsia="等线" w:hAnsi="等线" w:cs="Times New Roman"/>
                        <w:kern w:val="2"/>
                        <w:sz w:val="21"/>
                        <w:szCs w:val="21"/>
                      </w:rPr>
                      <w:t>垂直度</w:t>
                    </w:r>
                  </w:p>
                </w:txbxContent>
              </v:textbox>
            </v:rect>
            <v:rect id="矩形 18" o:spid="_x0000_s1036" style="width:16307;height:3124;left:18076;position:absolute;top:23572;v-text-anchor:middle" coordsize="21600,21600" filled="t" fillcolor="white" stroked="t" strokecolor="black">
              <v:textbox>
                <w:txbxContent>
                  <w:p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21"/>
                        <w:szCs w:val="21"/>
                      </w:rPr>
                      <w:t>格</w:t>
                    </w:r>
                    <w:r>
                      <w:rPr>
                        <w:rFonts w:ascii="等线" w:eastAsia="等线" w:hAnsi="等线" w:cs="Times New Roman"/>
                        <w:kern w:val="2"/>
                        <w:sz w:val="21"/>
                        <w:szCs w:val="21"/>
                      </w:rPr>
                      <w:t>构柱下放至设计标高</w:t>
                    </w:r>
                  </w:p>
                </w:txbxContent>
              </v:textbox>
            </v:rect>
            <v:rect id="矩形 19" o:spid="_x0000_s1037" style="width:7773;height:3124;left:22419;position:absolute;top:28830;v-text-anchor:middle" coordsize="21600,21600" filled="t" fillcolor="white" stroked="t" strokecolor="black">
              <v:textbox>
                <w:txbxContent>
                  <w:p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21"/>
                        <w:szCs w:val="21"/>
                      </w:rPr>
                      <w:t>下放</w:t>
                    </w:r>
                    <w:r>
                      <w:rPr>
                        <w:rFonts w:ascii="等线" w:eastAsia="等线" w:hAnsi="等线" w:cs="Times New Roman"/>
                        <w:kern w:val="2"/>
                        <w:sz w:val="21"/>
                        <w:szCs w:val="21"/>
                      </w:rPr>
                      <w:t>导管</w:t>
                    </w:r>
                  </w:p>
                </w:txbxContent>
              </v:textbox>
            </v:rect>
            <v:rect id="矩形 20" o:spid="_x0000_s1038" style="width:8411;height:3124;left:35954;position:absolute;top:28830;v-text-anchor:middle" coordsize="21600,21600" filled="t" fillcolor="white" stroked="t" strokecolor="black">
              <v:textbox>
                <w:txbxContent>
                  <w:p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21"/>
                        <w:szCs w:val="21"/>
                      </w:rPr>
                      <w:t>二次清孔</w:t>
                    </w:r>
                  </w:p>
                </w:txbxContent>
              </v:textbox>
            </v:rect>
            <v:rect id="矩形 21" o:spid="_x0000_s1039" style="width:8839;height:3124;left:21810;position:absolute;top:34392;v-text-anchor:middle" coordsize="21600,21600" filled="t" fillcolor="white" stroked="t" strokecolor="black">
              <v:textbox>
                <w:txbxContent>
                  <w:p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21"/>
                        <w:szCs w:val="21"/>
                      </w:rPr>
                      <w:t>浇筑混凝土</w:t>
                    </w:r>
                  </w:p>
                </w:txbxContent>
              </v:textbox>
            </v:rect>
            <v:rect id="矩形 22" o:spid="_x0000_s1040" style="width:8471;height:3124;left:22098;position:absolute;top:39374;v-text-anchor:middle" coordsize="21600,21600" filled="t" fillcolor="white" stroked="t" strokecolor="black">
              <v:textbox>
                <w:txbxContent>
                  <w:p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等线" w:eastAsia="等线" w:hAnsi="等线" w:cs="Times New Roman" w:hint="eastAsia"/>
                        <w:kern w:val="2"/>
                        <w:sz w:val="21"/>
                        <w:szCs w:val="21"/>
                      </w:rPr>
                      <w:t>孔洞</w:t>
                    </w:r>
                    <w:r>
                      <w:rPr>
                        <w:rFonts w:ascii="等线" w:eastAsia="等线" w:hAnsi="等线" w:cs="Times New Roman"/>
                        <w:kern w:val="2"/>
                        <w:sz w:val="21"/>
                        <w:szCs w:val="21"/>
                      </w:rPr>
                      <w:t>回填</w:t>
                    </w:r>
                  </w:p>
                </w:txbxContent>
              </v:textbox>
            </v:rect>
            <v:shape id="直接箭头连接符 23" o:spid="_x0000_s1041" type="#_x0000_t32" style="width:3341;height:0;left:29870;position:absolute;top:1922" coordsize="21600,21600" o:connectortype="straight" filled="f" stroked="t" strokecolor="#5b9bd5">
              <v:stroke joinstyle="miter" endarrow="block"/>
              <v:path arrowok="t"/>
            </v:shape>
            <v:shape id="直接箭头连接符 27" o:spid="_x0000_s1042" type="#_x0000_t32" style="width:6078;height:3819;flip:x;left:31408;position:absolute;top:3531" coordsize="21600,21600" o:connectortype="straight" filled="f" stroked="t" strokecolor="#5b9bd5">
              <v:stroke joinstyle="miter" endarrow="block"/>
              <v:path arrowok="t"/>
            </v:shape>
            <v:shape id="直接箭头连接符 28" o:spid="_x0000_s1043" type="#_x0000_t32" style="width:5349;height:0;left:16001;position:absolute;top:7350" coordsize="21600,21600" o:connectortype="straight" filled="f" stroked="t" strokecolor="#5b9bd5">
              <v:stroke joinstyle="miter" endarrow="block"/>
              <v:path arrowok="t"/>
            </v:shape>
            <v:shape id="直接箭头连接符 29" o:spid="_x0000_s1044" type="#_x0000_t32" style="width:89;height:2924;flip:x;left:26291;position:absolute;top:8913" coordsize="21600,21600" o:connectortype="straight" filled="f" stroked="t" strokecolor="#5b9bd5">
              <v:stroke joinstyle="miter" endarrow="block"/>
              <v:path arrowok="t"/>
            </v:shape>
            <v:shape id="直接箭头连接符 30" o:spid="_x0000_s1045" type="#_x0000_t32" style="width:2;height:2257;left:26378;position:absolute;top:3531" coordsize="21600,21600" o:connectortype="straight" filled="f" stroked="t" strokecolor="#5b9bd5">
              <v:stroke joinstyle="miter" endarrow="block"/>
              <v:path arrowok="t"/>
            </v:shape>
            <v:shape id="直接箭头连接符 31" o:spid="_x0000_s1046" type="#_x0000_t32" style="width:3582;height:9;left:15150;position:absolute;top:13390" coordsize="21600,21600" o:connectortype="straight" filled="f" stroked="t" strokecolor="#5b9bd5">
              <v:stroke joinstyle="miter" endarrow="block"/>
              <v:path arrowok="t"/>
            </v:shape>
            <v:shape id="直接箭头连接符 32" o:spid="_x0000_s1047" type="#_x0000_t32" style="width:15;height:2667;left:26291;position:absolute;top:14961" coordsize="21600,21600" o:connectortype="straight" filled="f" stroked="t" strokecolor="#5b9bd5">
              <v:stroke joinstyle="miter" endarrow="block"/>
              <v:path arrowok="t"/>
            </v:shape>
            <v:shape id="直接箭头连接符 33" o:spid="_x0000_s1048" type="#_x0000_t32" style="width:77;height:2820;flip:x;left:26229;position:absolute;top:20752" coordsize="21600,21600" o:connectortype="straight" filled="f" stroked="t" strokecolor="#5b9bd5">
              <v:stroke joinstyle="miter" endarrow="block"/>
              <v:path arrowok="t"/>
            </v:shape>
            <v:shape id="直接箭头连接符 34" o:spid="_x0000_s1049" type="#_x0000_t32" style="width:71;height:1953;flip:x;left:26304;position:absolute;top:26877" coordsize="21600,21600" o:connectortype="straight" filled="f" stroked="t" strokecolor="#5b9bd5">
              <v:stroke joinstyle="miter" endarrow="block"/>
              <v:path arrowok="t"/>
            </v:shape>
            <v:shape id="直接箭头连接符 35" o:spid="_x0000_s1050" type="#_x0000_t32" style="width:76;height:2438;flip:x;left:26228;position:absolute;top:31954" coordsize="21600,21600" o:connectortype="straight" filled="f" stroked="t" strokecolor="#5b9bd5">
              <v:stroke joinstyle="miter" endarrow="block"/>
              <v:path arrowok="t"/>
            </v:shape>
            <v:shape id="直接箭头连接符 41" o:spid="_x0000_s1051" type="#_x0000_t32" style="width:105;height:1858;left:26229;position:absolute;top:37516" coordsize="21600,21600" o:connectortype="straight" filled="f" stroked="t" strokecolor="#5b9bd5">
              <v:stroke joinstyle="miter" endarrow="block"/>
              <v:path arrowok="t"/>
            </v:shape>
            <v:shape id="直接箭头连接符 42" o:spid="_x0000_s1052" type="#_x0000_t32" style="width:5547;height:67;left:30190;position:absolute;top:30392" coordsize="21600,21600" o:connectortype="straight" filled="f" stroked="t" strokecolor="#5b9bd5">
              <v:stroke joinstyle="miter" endarrow="block"/>
              <v:path arrowok="t"/>
            </v:shape>
            <v:shape id="直接箭头连接符 43" o:spid="_x0000_s1053" type="#_x0000_t32" style="width:9656;height:3819;flip:x;left:30647;position:absolute;top:32135" coordsize="21600,21600" o:connectortype="straight" filled="f" stroked="t" strokecolor="#5b9bd5">
              <v:stroke joinstyle="miter" endarrow="block"/>
              <v:path arrowok="t"/>
            </v:shape>
            <w10:anchorlock/>
          </v:group>
        </w:pict>
      </w:r>
    </w:p>
    <w:p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eastAsia="zh-CN"/>
        </w:rPr>
        <w:t>图</w:t>
      </w:r>
      <w:r>
        <w:rPr>
          <w:rFonts w:ascii="宋体" w:eastAsia="宋体" w:hAnsi="宋体" w:cs="宋体" w:hint="eastAsia"/>
          <w:kern w:val="0"/>
          <w:sz w:val="24"/>
          <w:szCs w:val="24"/>
          <w:lang w:val="en-US" w:eastAsia="zh-CN"/>
        </w:rPr>
        <w:t>4-1 施工工艺流程图</w:t>
      </w:r>
    </w:p>
    <w:p>
      <w:pPr>
        <w:pStyle w:val="Heading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right="0" w:firstLine="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49" w:name="_Toc24231"/>
      <w:bookmarkStart w:id="50" w:name="_Toc21337"/>
      <w:bookmarkStart w:id="51" w:name="_Toc7261"/>
      <w:bookmarkStart w:id="52" w:name="_Toc455253412"/>
      <w:bookmarkStart w:id="53" w:name="_Toc6406"/>
      <w:bookmarkStart w:id="54" w:name="_Toc25759"/>
      <w:bookmarkStart w:id="55" w:name="_Toc10867"/>
      <w:r>
        <w:rPr>
          <w:rFonts w:ascii="宋体" w:eastAsia="宋体" w:hAnsi="宋体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  <w:t>2、立柱桩施工</w:t>
      </w:r>
      <w:bookmarkEnd w:id="49"/>
      <w:bookmarkEnd w:id="50"/>
      <w:bookmarkEnd w:id="51"/>
      <w:bookmarkEnd w:id="52"/>
      <w:bookmarkEnd w:id="53"/>
      <w:bookmarkEnd w:id="54"/>
      <w:bookmarkEnd w:id="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leftChars="0" w:rightChars="0" w:firstLineChars="0"/>
        <w:jc w:val="both"/>
        <w:textAlignment w:val="auto"/>
        <w:outlineLvl w:val="2"/>
        <w:rPr>
          <w:rFonts w:ascii="宋体" w:eastAsia="宋体" w:hAnsi="宋体" w:cs="Times New Roman"/>
          <w:sz w:val="28"/>
          <w:szCs w:val="28"/>
        </w:rPr>
      </w:pPr>
      <w:bookmarkStart w:id="56" w:name="_Toc16353"/>
      <w:bookmarkStart w:id="57" w:name="_Toc19838"/>
      <w:bookmarkStart w:id="58" w:name="_Toc1701"/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2.</w:t>
      </w:r>
      <w:r>
        <w:rPr>
          <w:rFonts w:ascii="宋体" w:eastAsia="宋体" w:hAnsi="宋体" w:cs="Times New Roman"/>
          <w:sz w:val="28"/>
          <w:szCs w:val="28"/>
        </w:rPr>
        <w:t>1、测放桩位</w:t>
      </w:r>
      <w:bookmarkEnd w:id="56"/>
      <w:bookmarkEnd w:id="57"/>
      <w:bookmarkEnd w:id="58"/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使用全站仪测定桩位，打入木桩定点，并以“十字交叉法”引到四周做好护桩。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leftChars="0" w:rightChars="0" w:firstLineChars="0"/>
        <w:jc w:val="both"/>
        <w:textAlignment w:val="auto"/>
        <w:outlineLvl w:val="2"/>
        <w:rPr>
          <w:rFonts w:ascii="宋体" w:eastAsia="宋体" w:hAnsi="宋体" w:cs="Times New Roman"/>
          <w:sz w:val="28"/>
          <w:szCs w:val="28"/>
        </w:rPr>
      </w:pPr>
      <w:bookmarkStart w:id="59" w:name="_Toc14049"/>
      <w:bookmarkStart w:id="60" w:name="_Toc10583"/>
      <w:bookmarkStart w:id="61" w:name="_Toc14828"/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2.</w:t>
      </w:r>
      <w:r>
        <w:rPr>
          <w:rFonts w:ascii="宋体" w:eastAsia="宋体" w:hAnsi="宋体" w:cs="Times New Roman" w:hint="eastAsia"/>
          <w:sz w:val="28"/>
          <w:szCs w:val="28"/>
        </w:rPr>
        <w:t>2</w:t>
      </w:r>
      <w:r>
        <w:rPr>
          <w:rFonts w:ascii="宋体" w:eastAsia="宋体" w:hAnsi="宋体" w:cs="Times New Roman"/>
          <w:sz w:val="28"/>
          <w:szCs w:val="28"/>
        </w:rPr>
        <w:t>、钻进成孔</w:t>
      </w:r>
      <w:bookmarkEnd w:id="59"/>
      <w:bookmarkEnd w:id="60"/>
      <w:bookmarkEnd w:id="61"/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钻孔前应充分做好准备工作，钻孔工程中应做好钻孔原始记录。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钻孔</w:t>
      </w:r>
      <w:r>
        <w:rPr>
          <w:rFonts w:ascii="宋体" w:eastAsia="宋体" w:hAnsi="宋体" w:cs="Times New Roman" w:hint="eastAsia"/>
          <w:sz w:val="28"/>
          <w:szCs w:val="28"/>
        </w:rPr>
        <w:t>桩机</w:t>
      </w:r>
      <w:r>
        <w:rPr>
          <w:rFonts w:ascii="宋体" w:eastAsia="宋体" w:hAnsi="宋体" w:cs="Times New Roman"/>
          <w:sz w:val="28"/>
          <w:szCs w:val="28"/>
        </w:rPr>
        <w:t>要求安装稳固、周正、水平、安全可靠，确保在施工中不发生倾斜、移动。保证</w:t>
      </w:r>
      <w:r>
        <w:rPr>
          <w:rFonts w:ascii="宋体" w:eastAsia="宋体" w:hAnsi="宋体" w:cs="Times New Roman" w:hint="eastAsia"/>
          <w:sz w:val="28"/>
          <w:szCs w:val="28"/>
        </w:rPr>
        <w:t>套筒垂直度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，</w:t>
      </w:r>
      <w:r>
        <w:rPr>
          <w:rFonts w:ascii="宋体" w:eastAsia="宋体" w:hAnsi="宋体" w:cs="Times New Roman"/>
          <w:sz w:val="28"/>
          <w:szCs w:val="28"/>
        </w:rPr>
        <w:t xml:space="preserve">确保钻孔的垂直度与桩位偏差满足设计与规范要求。 </w:t>
      </w:r>
    </w:p>
    <w:p>
      <w:pPr>
        <w:ind w:firstLine="560" w:firstLineChars="200"/>
        <w:rPr>
          <w:rFonts w:ascii="宋体" w:eastAsia="宋体" w:hAnsi="宋体" w:cs="Times New Roman"/>
          <w:color w:val="FF0000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当孔深已达到设计要求时，应立即由质检员通知现场监理到场验孔并量测孔深，孔深不小于设计孔深。沉渣厚度需不大于10cm。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sz w:val="28"/>
          <w:szCs w:val="28"/>
        </w:rPr>
      </w:pPr>
      <w:bookmarkStart w:id="62" w:name="_Toc15852"/>
      <w:bookmarkStart w:id="63" w:name="_Toc31646"/>
      <w:bookmarkStart w:id="64" w:name="_Toc11781"/>
      <w:r>
        <w:rPr>
          <w:rFonts w:ascii="宋体" w:eastAsia="宋体" w:hAnsi="宋体" w:cs="Times New Roman" w:hint="eastAsia"/>
          <w:sz w:val="28"/>
          <w:szCs w:val="28"/>
        </w:rPr>
        <w:t>3</w:t>
      </w:r>
      <w:r>
        <w:rPr>
          <w:rFonts w:ascii="宋体" w:eastAsia="宋体" w:hAnsi="宋体" w:cs="Times New Roman"/>
          <w:sz w:val="28"/>
          <w:szCs w:val="28"/>
        </w:rPr>
        <w:t>、清孔</w:t>
      </w:r>
      <w:bookmarkEnd w:id="62"/>
      <w:bookmarkEnd w:id="63"/>
      <w:bookmarkEnd w:id="64"/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清孔的目的是消除钻渣和沉淀，利用</w:t>
      </w:r>
      <w:r>
        <w:rPr>
          <w:rFonts w:ascii="宋体" w:eastAsia="宋体" w:hAnsi="宋体" w:cs="Times New Roman" w:hint="eastAsia"/>
          <w:sz w:val="28"/>
          <w:szCs w:val="28"/>
        </w:rPr>
        <w:t>抓斗反复抓土</w:t>
      </w:r>
      <w:r>
        <w:rPr>
          <w:rFonts w:ascii="宋体" w:eastAsia="宋体" w:hAnsi="宋体" w:cs="Times New Roman"/>
          <w:sz w:val="28"/>
          <w:szCs w:val="28"/>
        </w:rPr>
        <w:t>，直到清除孔内沉渣。清孔结束，</w:t>
      </w:r>
      <w:r>
        <w:rPr>
          <w:rFonts w:ascii="宋体" w:eastAsia="宋体" w:hAnsi="宋体" w:cs="Times New Roman" w:hint="eastAsia"/>
          <w:sz w:val="28"/>
          <w:szCs w:val="28"/>
        </w:rPr>
        <w:t>会同</w:t>
      </w:r>
      <w:r>
        <w:rPr>
          <w:rFonts w:ascii="宋体" w:eastAsia="宋体" w:hAnsi="宋体" w:cs="Times New Roman"/>
          <w:sz w:val="28"/>
          <w:szCs w:val="28"/>
        </w:rPr>
        <w:t>监理人员对孔深，孔底沉渣等情况进行检查，并及时填写成孔报验单，清孔后半小时内应灌注</w:t>
      </w:r>
      <w:r>
        <w:rPr>
          <w:rFonts w:ascii="宋体" w:eastAsia="宋体" w:hAnsi="宋体" w:cs="Times New Roman" w:hint="eastAsia"/>
          <w:sz w:val="28"/>
          <w:szCs w:val="28"/>
        </w:rPr>
        <w:t>混凝土</w:t>
      </w:r>
      <w:r>
        <w:rPr>
          <w:rFonts w:ascii="宋体" w:eastAsia="宋体" w:hAnsi="宋体" w:cs="Times New Roman"/>
          <w:sz w:val="28"/>
          <w:szCs w:val="28"/>
        </w:rPr>
        <w:t xml:space="preserve">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sz w:val="28"/>
          <w:szCs w:val="28"/>
        </w:rPr>
      </w:pPr>
      <w:bookmarkStart w:id="65" w:name="_Toc29337"/>
      <w:bookmarkStart w:id="66" w:name="_Toc17726"/>
      <w:bookmarkStart w:id="67" w:name="_Toc14555"/>
      <w:r>
        <w:rPr>
          <w:rFonts w:ascii="宋体" w:eastAsia="宋体" w:hAnsi="宋体" w:cs="Times New Roman" w:hint="eastAsia"/>
          <w:sz w:val="28"/>
          <w:szCs w:val="28"/>
        </w:rPr>
        <w:t>4</w:t>
      </w:r>
      <w:r>
        <w:rPr>
          <w:rFonts w:ascii="宋体" w:eastAsia="宋体" w:hAnsi="宋体" w:cs="Times New Roman"/>
          <w:sz w:val="28"/>
          <w:szCs w:val="28"/>
        </w:rPr>
        <w:t>、钢筋笼制作及吊放</w:t>
      </w:r>
      <w:bookmarkEnd w:id="65"/>
      <w:bookmarkEnd w:id="66"/>
      <w:bookmarkEnd w:id="67"/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在钻机钻进成孔的同时，钢筋笼在钢筋场加工制作，钢筋笼制作所用的钢筋规格、数量及焊接制作的质量要求严格按照设计图纸和有关规范要求进行，钢筋笼制作偏差应严格控制在允许偏差范围内。钢筋笼制作成形后，应会同监理人员进行验收。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为确保钢筋保护层的厚度，在钢筋笼主筋上每隔2m设置一道定位筋，每道断面对称放置4只，钢筋笼经验收合格后方能焊接安装。     </w:t>
      </w:r>
    </w:p>
    <w:p>
      <w:pPr>
        <w:pStyle w:val="Heading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right="0" w:firstLine="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68" w:name="_Toc28710"/>
      <w:bookmarkStart w:id="69" w:name="_Toc455253413"/>
      <w:bookmarkStart w:id="70" w:name="_Toc4401"/>
      <w:bookmarkStart w:id="71" w:name="_Toc4251"/>
      <w:bookmarkStart w:id="72" w:name="_Toc3412"/>
      <w:bookmarkStart w:id="73" w:name="_Toc8894"/>
      <w:bookmarkStart w:id="74" w:name="_Toc13760"/>
      <w:r>
        <w:rPr>
          <w:rFonts w:ascii="宋体" w:eastAsia="宋体" w:hAnsi="宋体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  <w:t>5、</w:t>
      </w:r>
      <w:r>
        <w:rPr>
          <w:rFonts w:ascii="宋体" w:eastAsia="宋体" w:hAnsi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格构柱制作与安装</w:t>
      </w:r>
      <w:bookmarkEnd w:id="68"/>
      <w:bookmarkEnd w:id="69"/>
      <w:bookmarkEnd w:id="70"/>
      <w:bookmarkEnd w:id="71"/>
      <w:bookmarkEnd w:id="72"/>
      <w:bookmarkEnd w:id="73"/>
      <w:bookmarkEnd w:id="7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leftChars="0" w:rightChars="0" w:firstLineChars="0"/>
        <w:jc w:val="both"/>
        <w:textAlignment w:val="auto"/>
        <w:outlineLvl w:val="2"/>
        <w:rPr>
          <w:rFonts w:ascii="宋体" w:eastAsia="宋体" w:hAnsi="宋体" w:cs="Times New Roman"/>
          <w:sz w:val="28"/>
          <w:szCs w:val="28"/>
        </w:rPr>
      </w:pPr>
      <w:bookmarkStart w:id="75" w:name="_Toc4178"/>
      <w:bookmarkStart w:id="76" w:name="_Toc13395"/>
      <w:bookmarkStart w:id="77" w:name="_Toc23378"/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5.</w:t>
      </w:r>
      <w:r>
        <w:rPr>
          <w:rFonts w:ascii="宋体" w:eastAsia="宋体" w:hAnsi="宋体" w:cs="Times New Roman"/>
          <w:sz w:val="28"/>
          <w:szCs w:val="28"/>
        </w:rPr>
        <w:t>1、格构柱构造</w:t>
      </w:r>
      <w:bookmarkEnd w:id="75"/>
      <w:bookmarkEnd w:id="76"/>
      <w:bookmarkEnd w:id="77"/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格构柱采用强度Q235的</w:t>
      </w:r>
      <w:r>
        <w:rPr>
          <w:rFonts w:ascii="宋体" w:eastAsia="宋体" w:hAnsi="宋体" w:cs="Times New Roman" w:hint="eastAsia"/>
          <w:sz w:val="28"/>
          <w:szCs w:val="28"/>
        </w:rPr>
        <w:t>L180×180×18</w:t>
      </w:r>
      <w:r>
        <w:rPr>
          <w:rFonts w:ascii="宋体" w:eastAsia="宋体" w:hAnsi="宋体" w:cs="Times New Roman"/>
          <w:sz w:val="28"/>
          <w:szCs w:val="28"/>
        </w:rPr>
        <w:t>角钢熔透焊对接形成通长主体，并用缀板将四根通长角钢围焊连接成井字形钢构架，即为格构柱，其中插入钻孔桩部位为</w:t>
      </w:r>
      <w:r>
        <w:rPr>
          <w:rFonts w:ascii="宋体" w:eastAsia="宋体" w:hAnsi="宋体" w:cs="Times New Roman" w:hint="eastAsia"/>
          <w:sz w:val="28"/>
          <w:szCs w:val="28"/>
        </w:rPr>
        <w:t>3</w:t>
      </w:r>
      <w:r>
        <w:rPr>
          <w:rFonts w:ascii="宋体" w:eastAsia="宋体" w:hAnsi="宋体" w:cs="Times New Roman"/>
          <w:sz w:val="28"/>
          <w:szCs w:val="28"/>
        </w:rPr>
        <w:t>.0m。缀板中心间距为</w:t>
      </w:r>
      <w:r>
        <w:rPr>
          <w:rFonts w:ascii="宋体" w:eastAsia="宋体" w:hAnsi="宋体" w:cs="Times New Roman" w:hint="eastAsia"/>
          <w:sz w:val="28"/>
          <w:szCs w:val="28"/>
        </w:rPr>
        <w:t>8</w:t>
      </w:r>
      <w:r>
        <w:rPr>
          <w:rFonts w:ascii="宋体" w:eastAsia="宋体" w:hAnsi="宋体" w:cs="Times New Roman"/>
          <w:sz w:val="28"/>
          <w:szCs w:val="28"/>
        </w:rPr>
        <w:t xml:space="preserve">00mm。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leftChars="0" w:rightChars="0" w:firstLineChars="0"/>
        <w:jc w:val="both"/>
        <w:textAlignment w:val="auto"/>
        <w:outlineLvl w:val="2"/>
        <w:rPr>
          <w:rFonts w:ascii="宋体" w:eastAsia="宋体" w:hAnsi="宋体" w:cs="Times New Roman"/>
          <w:sz w:val="28"/>
          <w:szCs w:val="28"/>
        </w:rPr>
      </w:pPr>
      <w:bookmarkStart w:id="78" w:name="_Toc21885"/>
      <w:bookmarkStart w:id="79" w:name="_Toc29101"/>
      <w:bookmarkStart w:id="80" w:name="_Toc23892"/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5.</w:t>
      </w:r>
      <w:r>
        <w:rPr>
          <w:rFonts w:ascii="宋体" w:eastAsia="宋体" w:hAnsi="宋体" w:cs="Times New Roman"/>
          <w:sz w:val="28"/>
          <w:szCs w:val="28"/>
        </w:rPr>
        <w:t>2、格构柱制作技术要点</w:t>
      </w:r>
      <w:bookmarkEnd w:id="78"/>
      <w:bookmarkEnd w:id="79"/>
      <w:bookmarkEnd w:id="80"/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格构柱采用场内加工制作，原材料进场首先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检查</w:t>
      </w:r>
      <w:r>
        <w:rPr>
          <w:rFonts w:ascii="宋体" w:eastAsia="宋体" w:hAnsi="宋体" w:cs="Times New Roman"/>
          <w:sz w:val="28"/>
          <w:szCs w:val="28"/>
        </w:rPr>
        <w:t>出厂证明、质量合格证明及检验报告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/>
          <w:sz w:val="28"/>
          <w:szCs w:val="28"/>
        </w:rPr>
        <w:t>并对材料的外观进行检查验收，合格后准予制作。</w:t>
      </w:r>
      <w:r>
        <w:rPr>
          <w:rFonts w:ascii="宋体" w:eastAsia="宋体" w:hAnsi="宋体" w:cs="Times New Roman" w:hint="eastAsia"/>
          <w:sz w:val="28"/>
          <w:szCs w:val="28"/>
        </w:rPr>
        <w:t>对制作完成的格构柱依据《钢结构工程施工验收规范》</w:t>
      </w:r>
      <w:r>
        <w:rPr>
          <w:rFonts w:ascii="宋体" w:eastAsia="宋体" w:hAnsi="宋体" w:cs="Times New Roman"/>
          <w:sz w:val="28"/>
          <w:szCs w:val="28"/>
        </w:rPr>
        <w:t xml:space="preserve">GB50205-2001及设计要求进行验收，验收合格后方允许施工安装。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 格构柱间对接焊接时接头应错开，保证同一截面的角钢接头不超过50％，相邻角钢错开</w:t>
      </w:r>
      <w:bookmarkStart w:id="81" w:name="_GoBack"/>
      <w:bookmarkEnd w:id="81"/>
      <w:r>
        <w:rPr>
          <w:rFonts w:ascii="宋体" w:eastAsia="宋体" w:hAnsi="宋体" w:cs="Times New Roman"/>
          <w:sz w:val="28"/>
          <w:szCs w:val="28"/>
        </w:rPr>
        <w:t>位置不小于60cm。角钢接头在焊缝位置角钢内侧采用同材料短角钢进行补强。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构造柱加工允许偏差如下表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4-2所示：</w:t>
      </w:r>
      <w:r>
        <w:rPr>
          <w:rFonts w:ascii="宋体" w:eastAsia="宋体" w:hAnsi="宋体" w:cs="Times New Roman"/>
          <w:sz w:val="28"/>
          <w:szCs w:val="28"/>
        </w:rPr>
        <w:t xml:space="preserve">    </w:t>
      </w:r>
    </w:p>
    <w:p>
      <w:pPr>
        <w:ind w:firstLine="420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表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4</w:t>
      </w:r>
      <w:r>
        <w:rPr>
          <w:rFonts w:ascii="宋体" w:eastAsia="宋体" w:hAnsi="宋体" w:cs="Times New Roman"/>
          <w:sz w:val="28"/>
          <w:szCs w:val="28"/>
        </w:rPr>
        <w:t>-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Times New Roman"/>
          <w:sz w:val="28"/>
          <w:szCs w:val="28"/>
        </w:rPr>
        <w:t xml:space="preserve"> 构造柱加工允许偏差表</w:t>
      </w:r>
    </w:p>
    <w:tbl>
      <w:tblPr>
        <w:tblStyle w:val="TableGrid"/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4252"/>
        <w:gridCol w:w="2126"/>
      </w:tblGrid>
      <w:tr>
        <w:tblPrEx>
          <w:tblW w:w="9498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/>
        </w:trPr>
        <w:tc>
          <w:tcPr>
            <w:tcW w:w="3120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4252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规定值及允许偏差（mm）</w:t>
            </w:r>
          </w:p>
        </w:tc>
        <w:tc>
          <w:tcPr>
            <w:tcW w:w="2126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检查方法</w:t>
            </w:r>
          </w:p>
        </w:tc>
      </w:tr>
      <w:tr>
        <w:tblPrEx>
          <w:tblW w:w="9498" w:type="dxa"/>
          <w:tblInd w:w="-43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下料长度</w:t>
            </w:r>
          </w:p>
        </w:tc>
        <w:tc>
          <w:tcPr>
            <w:tcW w:w="4252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±5</w:t>
            </w:r>
          </w:p>
        </w:tc>
        <w:tc>
          <w:tcPr>
            <w:tcW w:w="2126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钢尺量</w:t>
            </w:r>
          </w:p>
        </w:tc>
      </w:tr>
      <w:tr>
        <w:tblPrEx>
          <w:tblW w:w="9498" w:type="dxa"/>
          <w:tblInd w:w="-43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局部允许变形</w:t>
            </w:r>
          </w:p>
        </w:tc>
        <w:tc>
          <w:tcPr>
            <w:tcW w:w="4252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±2</w:t>
            </w:r>
          </w:p>
        </w:tc>
        <w:tc>
          <w:tcPr>
            <w:tcW w:w="2126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水平尺测</w:t>
            </w:r>
          </w:p>
        </w:tc>
      </w:tr>
      <w:tr>
        <w:tblPrEx>
          <w:tblW w:w="9498" w:type="dxa"/>
          <w:tblInd w:w="-43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焊缝厚度</w:t>
            </w:r>
          </w:p>
        </w:tc>
        <w:tc>
          <w:tcPr>
            <w:tcW w:w="4252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游标尺量</w:t>
            </w:r>
          </w:p>
        </w:tc>
      </w:tr>
      <w:tr>
        <w:tblPrEx>
          <w:tblW w:w="9498" w:type="dxa"/>
          <w:tblInd w:w="-43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柱身弯曲</w:t>
            </w:r>
          </w:p>
        </w:tc>
        <w:tc>
          <w:tcPr>
            <w:tcW w:w="4252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h/250且不大于5mm</w:t>
            </w:r>
          </w:p>
        </w:tc>
        <w:tc>
          <w:tcPr>
            <w:tcW w:w="2126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水平尺量</w:t>
            </w:r>
          </w:p>
        </w:tc>
      </w:tr>
      <w:tr>
        <w:tblPrEx>
          <w:tblW w:w="9498" w:type="dxa"/>
          <w:tblInd w:w="-43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同平面角钢对角线长度</w:t>
            </w:r>
          </w:p>
        </w:tc>
        <w:tc>
          <w:tcPr>
            <w:tcW w:w="4252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±5</w:t>
            </w:r>
          </w:p>
        </w:tc>
        <w:tc>
          <w:tcPr>
            <w:tcW w:w="2126" w:type="dxa"/>
          </w:tcPr>
          <w:p>
            <w:pPr>
              <w:ind w:firstLine="4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对角点用尺量</w:t>
            </w:r>
          </w:p>
        </w:tc>
      </w:tr>
      <w:tr>
        <w:tblPrEx>
          <w:tblW w:w="9498" w:type="dxa"/>
          <w:tblInd w:w="-43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角钢接头</w:t>
            </w:r>
          </w:p>
        </w:tc>
        <w:tc>
          <w:tcPr>
            <w:tcW w:w="4252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≤50%，相邻角钢错开位置不小于60cm</w:t>
            </w:r>
          </w:p>
        </w:tc>
        <w:tc>
          <w:tcPr>
            <w:tcW w:w="2126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钢尺量</w:t>
            </w:r>
          </w:p>
        </w:tc>
      </w:tr>
      <w:tr>
        <w:tblPrEx>
          <w:tblW w:w="9498" w:type="dxa"/>
          <w:tblInd w:w="-43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焊缝表面平整度</w:t>
            </w:r>
          </w:p>
        </w:tc>
        <w:tc>
          <w:tcPr>
            <w:tcW w:w="4252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±2</w:t>
            </w:r>
          </w:p>
        </w:tc>
        <w:tc>
          <w:tcPr>
            <w:tcW w:w="2126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水平尺量</w:t>
            </w:r>
          </w:p>
        </w:tc>
      </w:tr>
      <w:tr>
        <w:tblPrEx>
          <w:tblW w:w="9498" w:type="dxa"/>
          <w:tblInd w:w="-43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断面尺寸</w:t>
            </w:r>
          </w:p>
        </w:tc>
        <w:tc>
          <w:tcPr>
            <w:tcW w:w="4252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±1%边长</w:t>
            </w:r>
          </w:p>
        </w:tc>
        <w:tc>
          <w:tcPr>
            <w:tcW w:w="2126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钢尺量</w:t>
            </w:r>
          </w:p>
        </w:tc>
      </w:tr>
      <w:tr>
        <w:tblPrEx>
          <w:tblW w:w="9498" w:type="dxa"/>
          <w:tblInd w:w="-43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矢高</w:t>
            </w:r>
          </w:p>
        </w:tc>
        <w:tc>
          <w:tcPr>
            <w:tcW w:w="4252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0.1%L</w:t>
            </w:r>
          </w:p>
        </w:tc>
        <w:tc>
          <w:tcPr>
            <w:tcW w:w="2126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钢尺量</w:t>
            </w:r>
          </w:p>
        </w:tc>
      </w:tr>
      <w:tr>
        <w:tblPrEx>
          <w:tblW w:w="9498" w:type="dxa"/>
          <w:tblInd w:w="-43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端部平面倾斜值</w:t>
            </w:r>
          </w:p>
        </w:tc>
        <w:tc>
          <w:tcPr>
            <w:tcW w:w="4252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2mm</w:t>
            </w:r>
          </w:p>
        </w:tc>
        <w:tc>
          <w:tcPr>
            <w:tcW w:w="2126" w:type="dxa"/>
          </w:tcPr>
          <w:p>
            <w:pPr>
              <w:ind w:firstLine="4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钢尺量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leftChars="0" w:rightChars="0" w:firstLineChars="0"/>
        <w:jc w:val="both"/>
        <w:textAlignment w:val="auto"/>
        <w:outlineLvl w:val="2"/>
        <w:rPr>
          <w:rFonts w:ascii="宋体" w:eastAsia="宋体" w:hAnsi="宋体" w:cs="Times New Roman"/>
          <w:sz w:val="28"/>
          <w:szCs w:val="28"/>
        </w:rPr>
      </w:pPr>
      <w:bookmarkStart w:id="82" w:name="_Toc26797"/>
      <w:bookmarkStart w:id="83" w:name="_Toc21074"/>
      <w:bookmarkStart w:id="84" w:name="_Toc1146"/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5.</w:t>
      </w:r>
      <w:r>
        <w:rPr>
          <w:rFonts w:ascii="宋体" w:eastAsia="宋体" w:hAnsi="宋体" w:cs="Times New Roman"/>
          <w:sz w:val="28"/>
          <w:szCs w:val="28"/>
        </w:rPr>
        <w:t>3、格构柱吊放安装</w:t>
      </w:r>
      <w:bookmarkEnd w:id="82"/>
      <w:bookmarkEnd w:id="83"/>
      <w:bookmarkEnd w:id="84"/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格构柱采用一台</w:t>
      </w:r>
      <w:r>
        <w:rPr>
          <w:rFonts w:ascii="宋体" w:eastAsia="宋体" w:hAnsi="宋体" w:cs="Times New Roman" w:hint="eastAsia"/>
          <w:sz w:val="28"/>
          <w:szCs w:val="28"/>
        </w:rPr>
        <w:t>30</w:t>
      </w:r>
      <w:r>
        <w:rPr>
          <w:rFonts w:ascii="宋体" w:eastAsia="宋体" w:hAnsi="宋体" w:cs="Times New Roman"/>
          <w:sz w:val="28"/>
          <w:szCs w:val="28"/>
        </w:rPr>
        <w:t xml:space="preserve">T吊机进行吊放安装，吊点位于格构柱上部。由于现场场地标高高于立柱顶标高。立柱安装后无法在顶端进行固定，为保证立柱的垂直度，格构柱安装工程质量控制工序如下：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确定定位点→定位器就位→格构柱就位→格构柱与钢筋笼焊接→垂直度控制→（导向架）格构柱定位→垂直度复测→下导管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140" w:leftChars="0" w:rightChars="0" w:firstLineChars="50"/>
        <w:jc w:val="both"/>
        <w:textAlignment w:val="auto"/>
        <w:outlineLvl w:val="3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（1）确定定位点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立柱桩钻孔完成后，将钻孔周边泥浆、土等清理干净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/>
          <w:sz w:val="28"/>
          <w:szCs w:val="28"/>
        </w:rPr>
        <w:t>测量员计算好格构柱四边中点延长线四个坐标点，然后进行放线，定位偏差小于</w:t>
      </w:r>
      <w:r>
        <w:rPr>
          <w:rFonts w:ascii="宋体" w:eastAsia="宋体" w:hAnsi="宋体" w:cs="Times New Roman" w:hint="eastAsia"/>
          <w:sz w:val="28"/>
          <w:szCs w:val="28"/>
        </w:rPr>
        <w:t>5</w:t>
      </w:r>
      <w:r>
        <w:rPr>
          <w:rFonts w:ascii="宋体" w:eastAsia="宋体" w:hAnsi="宋体" w:cs="Times New Roman"/>
          <w:sz w:val="28"/>
          <w:szCs w:val="28"/>
        </w:rPr>
        <w:t xml:space="preserve">0mm。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① 桩成孔完成后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对</w:t>
      </w:r>
      <w:r>
        <w:rPr>
          <w:rFonts w:ascii="宋体" w:eastAsia="宋体" w:hAnsi="宋体" w:cs="Times New Roman"/>
          <w:sz w:val="28"/>
          <w:szCs w:val="28"/>
        </w:rPr>
        <w:t>桩孔周边进行平整，孔</w:t>
      </w:r>
      <w:r>
        <w:rPr>
          <w:rFonts w:ascii="宋体" w:eastAsia="宋体" w:hAnsi="宋体" w:cs="Times New Roman" w:hint="eastAsia"/>
          <w:sz w:val="28"/>
          <w:szCs w:val="28"/>
        </w:rPr>
        <w:t>四周铺</w:t>
      </w:r>
      <w:r>
        <w:rPr>
          <w:rFonts w:ascii="宋体" w:eastAsia="宋体" w:hAnsi="宋体" w:cs="Times New Roman"/>
          <w:sz w:val="28"/>
          <w:szCs w:val="28"/>
        </w:rPr>
        <w:t>150×150枕木（如图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4-2</w:t>
      </w:r>
      <w:r>
        <w:rPr>
          <w:rFonts w:ascii="宋体" w:eastAsia="宋体" w:hAnsi="宋体" w:cs="Times New Roman"/>
          <w:sz w:val="28"/>
          <w:szCs w:val="28"/>
        </w:rPr>
        <w:t xml:space="preserve">），导向架安放在枕木上。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② 钢筋笼下落至孔口位置时用型钢进行固定，将格构柱吊至钢筋笼内进行加固连接；格构柱吊至孔口位置时，用型钢固定，用螺栓与导柱进行连接。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leftChars="0" w:rightChars="0" w:firstLineChars="0"/>
        <w:jc w:val="both"/>
        <w:textAlignment w:val="auto"/>
        <w:outlineLvl w:val="3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（2）格构柱吊装就位：将吊起的格构柱缓慢放入钢筋笼内，格构柱进入钢筋笼</w:t>
      </w:r>
      <w:r>
        <w:rPr>
          <w:rFonts w:ascii="宋体" w:eastAsia="宋体" w:hAnsi="宋体" w:cs="Times New Roman" w:hint="eastAsia"/>
          <w:sz w:val="28"/>
          <w:szCs w:val="28"/>
        </w:rPr>
        <w:t>3</w:t>
      </w:r>
      <w:r>
        <w:rPr>
          <w:rFonts w:ascii="宋体" w:eastAsia="宋体" w:hAnsi="宋体" w:cs="Times New Roman"/>
          <w:sz w:val="28"/>
          <w:szCs w:val="28"/>
        </w:rPr>
        <w:t>m，尽量避免碰撞钢筋笼。</w:t>
      </w:r>
      <w:r>
        <w:rPr>
          <w:rFonts w:ascii="宋体" w:eastAsia="宋体" w:hAnsi="宋体" w:cs="Times New Roman" w:hint="eastAsia"/>
          <w:sz w:val="28"/>
          <w:szCs w:val="28"/>
        </w:rPr>
        <w:t>如下图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4-3</w:t>
      </w:r>
      <w:r>
        <w:rPr>
          <w:rFonts w:ascii="宋体" w:eastAsia="宋体" w:hAnsi="宋体" w:cs="Times New Roman"/>
          <w:sz w:val="28"/>
          <w:szCs w:val="28"/>
        </w:rPr>
        <w:t>。</w:t>
      </w:r>
    </w:p>
    <w:p>
      <w:pPr>
        <w:ind w:firstLine="420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图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4-3 格构柱吊装示意图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leftChars="0" w:rightChars="0" w:firstLineChars="0"/>
        <w:jc w:val="both"/>
        <w:textAlignment w:val="auto"/>
        <w:outlineLvl w:val="3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3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>吊放时应精确定位，要求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钢立柱位置偏差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±30mm，钢立柱顶标高偏差-30mm，</w:t>
      </w:r>
      <w:r>
        <w:rPr>
          <w:rFonts w:ascii="宋体" w:eastAsia="宋体" w:hAnsi="宋体" w:cs="Times New Roman"/>
          <w:sz w:val="28"/>
          <w:szCs w:val="28"/>
        </w:rPr>
        <w:t>垂直度偏差≤L/300，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钢立柱转角≤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5°</w:t>
      </w:r>
      <w:r>
        <w:rPr>
          <w:rFonts w:ascii="宋体" w:eastAsia="宋体" w:hAnsi="宋体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leftChars="0" w:rightChars="0" w:firstLineChars="200"/>
        <w:jc w:val="both"/>
        <w:textAlignment w:val="auto"/>
        <w:outlineLvl w:val="3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4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 xml:space="preserve">格构柱与钢筋笼焊接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在格构柱每边各焊接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Times New Roman"/>
          <w:sz w:val="28"/>
          <w:szCs w:val="28"/>
        </w:rPr>
        <w:t>根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d=22，L=100的栓钉</w:t>
      </w:r>
      <w:r>
        <w:rPr>
          <w:rFonts w:ascii="宋体" w:eastAsia="宋体" w:hAnsi="宋体" w:cs="Times New Roman"/>
          <w:sz w:val="28"/>
          <w:szCs w:val="28"/>
        </w:rPr>
        <w:t>，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栓钉纵向间距为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150mm，每列5根。将栓钉与钢筋笼固定牢固，</w:t>
      </w:r>
      <w:r>
        <w:rPr>
          <w:rFonts w:ascii="宋体" w:eastAsia="宋体" w:hAnsi="宋体" w:cs="Times New Roman"/>
          <w:sz w:val="28"/>
          <w:szCs w:val="28"/>
        </w:rPr>
        <w:t xml:space="preserve">使格构柱位于钢筋笼中间，保证格构柱各面与钢筋笼间距均匀，以便吊装后能对格构柱位置进行微量调整，使其位置准确。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栓钉具体布置</w:t>
      </w:r>
      <w:r>
        <w:rPr>
          <w:rFonts w:ascii="宋体" w:eastAsia="宋体" w:hAnsi="宋体" w:cs="Times New Roman" w:hint="eastAsia"/>
          <w:sz w:val="28"/>
          <w:szCs w:val="28"/>
        </w:rPr>
        <w:t>如下图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4-4</w:t>
      </w:r>
      <w:r>
        <w:rPr>
          <w:rFonts w:ascii="宋体" w:eastAsia="宋体" w:hAnsi="宋体" w:cs="Times New Roman" w:hint="eastAsia"/>
          <w:sz w:val="28"/>
          <w:szCs w:val="28"/>
        </w:rPr>
        <w:t>所示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：</w:t>
      </w:r>
    </w:p>
    <w:p>
      <w:pPr>
        <w:ind w:firstLine="420"/>
        <w:jc w:val="center"/>
        <w:rPr>
          <w:rFonts w:ascii="宋体" w:eastAsia="宋体" w:hAnsi="宋体" w:cs="Times New Roman" w:hint="eastAsia"/>
          <w:sz w:val="28"/>
          <w:szCs w:val="28"/>
          <w:lang w:val="en-US" w:eastAsia="zh-CN"/>
        </w:rPr>
      </w:pPr>
      <w:r>
        <w:rPr>
          <w:rFonts w:ascii="宋体" w:eastAsia="宋体" w:hAnsi="宋体" w:cs="Times New Roman" w:hint="eastAsia"/>
          <w:sz w:val="28"/>
          <w:szCs w:val="28"/>
        </w:rPr>
        <w:t>图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 xml:space="preserve">4-4  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栓钉布置</w:t>
      </w:r>
      <w:r>
        <w:rPr>
          <w:rFonts w:ascii="宋体" w:eastAsia="宋体" w:hAnsi="宋体" w:cs="Times New Roman" w:hint="eastAsia"/>
          <w:sz w:val="28"/>
          <w:szCs w:val="28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leftChars="0" w:rightChars="0" w:firstLineChars="0"/>
        <w:jc w:val="both"/>
        <w:textAlignment w:val="auto"/>
        <w:outlineLvl w:val="3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5</w:t>
      </w:r>
      <w:r>
        <w:rPr>
          <w:rFonts w:ascii="宋体" w:eastAsia="宋体" w:hAnsi="宋体" w:cs="Times New Roman"/>
          <w:sz w:val="28"/>
          <w:szCs w:val="28"/>
        </w:rPr>
        <w:t xml:space="preserve">）格构柱定位 </w:t>
      </w:r>
    </w:p>
    <w:p>
      <w:pPr>
        <w:ind w:firstLine="420"/>
        <w:rPr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格构柱采用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角钢</w:t>
      </w:r>
      <w:r>
        <w:rPr>
          <w:rFonts w:ascii="宋体" w:eastAsia="宋体" w:hAnsi="宋体" w:cs="Times New Roman" w:hint="eastAsia"/>
          <w:sz w:val="28"/>
          <w:szCs w:val="28"/>
        </w:rPr>
        <w:t>焊接定位框架，控制格构立柱的中心两根</w:t>
      </w:r>
      <w:r>
        <w:rPr>
          <w:rFonts w:ascii="宋体" w:eastAsia="宋体" w:hAnsi="宋体" w:cs="Times New Roman"/>
          <w:sz w:val="28"/>
          <w:szCs w:val="28"/>
        </w:rPr>
        <w:t>X、Y轴轴线，为承受格构柱重量，围绕立柱桩利用硬路面作为基座。安放钢筋笼同时，接着安放格构柱，钢筋笼和格构柱连接后，继续安放钢筋笼和格构柱，格构柱进入定位框架的预留孔中后，沿XY两方向用</w:t>
      </w:r>
      <w:r>
        <w:rPr>
          <w:rFonts w:ascii="宋体" w:eastAsia="宋体" w:hAnsi="宋体" w:cs="Times New Roman" w:hint="eastAsia"/>
          <w:sz w:val="28"/>
          <w:szCs w:val="28"/>
        </w:rPr>
        <w:t>全站仪</w:t>
      </w:r>
      <w:r>
        <w:rPr>
          <w:rFonts w:ascii="宋体" w:eastAsia="宋体" w:hAnsi="宋体" w:cs="Times New Roman"/>
          <w:sz w:val="28"/>
          <w:szCs w:val="28"/>
        </w:rPr>
        <w:t>控制桩身垂直度，保证插入前桩身垂直及XY轴与桩孔垂直，微调就位后在基座上安放定位钢板。插入到位且精确校正标高后，在孔口可靠焊接固定。</w:t>
      </w:r>
    </w:p>
    <w:p>
      <w:pPr>
        <w:pStyle w:val="Heading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right="0" w:firstLine="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85" w:name="_Toc455253414"/>
      <w:bookmarkStart w:id="86" w:name="_Toc14493"/>
      <w:bookmarkStart w:id="87" w:name="_Toc2939"/>
      <w:bookmarkStart w:id="88" w:name="_Toc3775"/>
      <w:bookmarkStart w:id="89" w:name="_Toc309"/>
      <w:bookmarkStart w:id="90" w:name="_Toc32630"/>
      <w:bookmarkStart w:id="91" w:name="_Toc16057"/>
      <w:r>
        <w:rPr>
          <w:rFonts w:ascii="宋体" w:eastAsia="宋体" w:hAnsi="宋体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  <w:t>6、混凝土浇筑</w:t>
      </w:r>
      <w:bookmarkEnd w:id="85"/>
      <w:bookmarkEnd w:id="86"/>
      <w:bookmarkEnd w:id="87"/>
      <w:bookmarkEnd w:id="88"/>
      <w:bookmarkEnd w:id="89"/>
      <w:bookmarkEnd w:id="90"/>
      <w:bookmarkEnd w:id="91"/>
    </w:p>
    <w:p>
      <w:pPr>
        <w:ind w:firstLine="420"/>
      </w:pPr>
      <w:r>
        <w:rPr>
          <w:rFonts w:ascii="宋体" w:eastAsia="宋体" w:hAnsi="宋体" w:cs="Times New Roman"/>
          <w:sz w:val="28"/>
          <w:szCs w:val="28"/>
        </w:rPr>
        <w:t>本工程灌注桩砼采用C35，</w:t>
      </w:r>
      <w:r>
        <w:rPr>
          <w:rFonts w:ascii="宋体" w:eastAsia="宋体" w:hAnsi="宋体" w:cs="Times New Roman" w:hint="eastAsia"/>
          <w:sz w:val="28"/>
          <w:szCs w:val="28"/>
        </w:rPr>
        <w:t>抗渗等级为P10，</w:t>
      </w:r>
      <w:r>
        <w:rPr>
          <w:rFonts w:ascii="宋体" w:eastAsia="宋体" w:hAnsi="宋体" w:cs="Times New Roman"/>
          <w:sz w:val="28"/>
          <w:szCs w:val="28"/>
        </w:rPr>
        <w:t>坍落度为18～22cm，导管选用Ф250，施工前进行气密性试验，浇注水下砼</w:t>
      </w:r>
      <w:r>
        <w:rPr>
          <w:rFonts w:ascii="宋体" w:eastAsia="宋体" w:hAnsi="宋体" w:cs="Times New Roman" w:hint="eastAsia"/>
          <w:sz w:val="28"/>
          <w:szCs w:val="28"/>
        </w:rPr>
        <w:t>前，检查孔深及沉渣厚度，导管应离孔底</w:t>
      </w:r>
      <w:r>
        <w:rPr>
          <w:rFonts w:ascii="宋体" w:eastAsia="宋体" w:hAnsi="宋体" w:cs="Times New Roman"/>
          <w:sz w:val="28"/>
          <w:szCs w:val="28"/>
        </w:rPr>
        <w:t>30至50cm为宜，初始灌注时要有一定的初灌量，防止泥浆回流入导管。砼浇注时导管埋入砼内深度控制在2～6m以内，当砼浇至钢筋笼底部时，应放慢砼入管速度，减小砼上升顶力对钢筋笼作用，达到控制钢筋笼上浮的目的。提拔导管前必须对砼面高度进行测量，以免拔空导管造成质量事故。</w:t>
      </w:r>
    </w:p>
    <w:p>
      <w:pPr>
        <w:pStyle w:val="Heading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right="0" w:firstLine="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92" w:name="_Toc19362"/>
      <w:bookmarkStart w:id="93" w:name="_Toc6877"/>
      <w:bookmarkStart w:id="94" w:name="_Toc455253415"/>
      <w:bookmarkStart w:id="95" w:name="_Toc21165"/>
      <w:bookmarkStart w:id="96" w:name="_Toc7775"/>
      <w:bookmarkStart w:id="97" w:name="_Toc32577"/>
      <w:bookmarkStart w:id="98" w:name="_Toc4030"/>
      <w:r>
        <w:rPr>
          <w:rFonts w:ascii="宋体" w:eastAsia="宋体" w:hAnsi="宋体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  <w:t>7、</w:t>
      </w:r>
      <w:r>
        <w:rPr>
          <w:rFonts w:ascii="宋体" w:eastAsia="宋体" w:hAnsi="宋体" w:cs="Times New Roman"/>
          <w:b w:val="0"/>
          <w:bCs w:val="0"/>
          <w:kern w:val="2"/>
          <w:sz w:val="28"/>
          <w:szCs w:val="28"/>
          <w:lang w:val="en-US" w:eastAsia="zh-CN" w:bidi="ar-SA"/>
        </w:rPr>
        <w:t>空孔回填</w:t>
      </w:r>
      <w:bookmarkEnd w:id="92"/>
      <w:bookmarkEnd w:id="93"/>
      <w:bookmarkEnd w:id="94"/>
      <w:bookmarkEnd w:id="95"/>
      <w:bookmarkEnd w:id="96"/>
      <w:bookmarkEnd w:id="97"/>
      <w:bookmarkEnd w:id="98"/>
    </w:p>
    <w:p>
      <w:pPr>
        <w:ind w:firstLine="420"/>
        <w:rPr>
          <w:rFonts w:ascii="宋体" w:eastAsia="宋体" w:hAnsi="宋体" w:cs="Times New Roman" w:hint="eastAsia"/>
          <w:sz w:val="28"/>
          <w:szCs w:val="28"/>
          <w:lang w:val="en-US" w:eastAsia="zh-CN"/>
        </w:rPr>
      </w:pPr>
      <w:r>
        <w:rPr>
          <w:rFonts w:ascii="宋体" w:eastAsia="宋体" w:hAnsi="宋体" w:cs="Times New Roman"/>
          <w:sz w:val="28"/>
          <w:szCs w:val="28"/>
        </w:rPr>
        <w:t xml:space="preserve"> 立柱桩砼浇注完后，需要及时进行桩孔回填，回</w:t>
      </w:r>
      <w:r>
        <w:rPr>
          <w:rFonts w:ascii="宋体" w:eastAsia="宋体" w:hAnsi="宋体" w:cs="Times New Roman" w:hint="eastAsia"/>
          <w:sz w:val="28"/>
          <w:szCs w:val="28"/>
        </w:rPr>
        <w:t>填之前桩孔周围作好安全措施，回填材料采用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粗砂</w:t>
      </w:r>
      <w:r>
        <w:rPr>
          <w:rFonts w:ascii="宋体" w:eastAsia="宋体" w:hAnsi="宋体" w:cs="Times New Roman" w:hint="eastAsia"/>
          <w:sz w:val="28"/>
          <w:szCs w:val="28"/>
        </w:rPr>
        <w:t>，回填时在格构柱周边均匀回填，避免回填不平衡对格构柱造成挤偏，回填一定要密实。如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下图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4-5所示：</w:t>
      </w:r>
    </w:p>
    <w:p>
      <w:pPr>
        <w:ind w:firstLine="420"/>
        <w:jc w:val="center"/>
        <w:rPr>
          <w:rFonts w:ascii="宋体" w:eastAsia="宋体" w:hAnsi="宋体" w:cs="Times New Roman" w:hint="eastAsia"/>
          <w:sz w:val="28"/>
          <w:szCs w:val="28"/>
          <w:lang w:val="en-US" w:eastAsia="zh-CN"/>
        </w:rPr>
      </w:pP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图4-5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leftChars="0" w:rightChars="0" w:firstLineChars="0"/>
        <w:jc w:val="both"/>
        <w:textAlignment w:val="auto"/>
        <w:outlineLvl w:val="0"/>
        <w:rPr>
          <w:rFonts w:asciiTheme="majorHAnsi" w:eastAsiaTheme="majorEastAsia" w:hAnsiTheme="majorHAnsi" w:cstheme="majorBidi" w:hint="eastAsia"/>
          <w:b/>
          <w:bCs/>
          <w:kern w:val="2"/>
          <w:sz w:val="32"/>
          <w:szCs w:val="32"/>
          <w:lang w:val="en-US" w:eastAsia="zh-CN" w:bidi="ar-SA"/>
        </w:rPr>
      </w:pPr>
      <w:bookmarkStart w:id="99" w:name="_Toc15230"/>
      <w:bookmarkStart w:id="100" w:name="_Toc19686"/>
      <w:bookmarkStart w:id="101" w:name="_Toc12519"/>
      <w:r>
        <w:rPr>
          <w:rFonts w:asciiTheme="majorHAnsi" w:eastAsiaTheme="majorEastAsia" w:hAnsiTheme="majorHAnsi" w:cstheme="majorBidi" w:hint="eastAsia"/>
          <w:b/>
          <w:bCs/>
          <w:kern w:val="2"/>
          <w:sz w:val="32"/>
          <w:szCs w:val="32"/>
          <w:lang w:val="en-US" w:eastAsia="zh-CN" w:bidi="ar-SA"/>
        </w:rPr>
        <w:t>五、施工进度</w:t>
      </w:r>
      <w:bookmarkEnd w:id="99"/>
      <w:bookmarkEnd w:id="100"/>
      <w:bookmarkEnd w:id="101"/>
    </w:p>
    <w:p>
      <w:pPr>
        <w:pStyle w:val="Heading2"/>
        <w:rPr>
          <w:rFonts w:ascii="宋体" w:eastAsia="宋体" w:hAnsi="宋体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02" w:name="_Toc455253417"/>
      <w:bookmarkStart w:id="103" w:name="_Toc2528"/>
      <w:bookmarkStart w:id="104" w:name="_Toc25003"/>
      <w:bookmarkStart w:id="105" w:name="_Toc17619"/>
      <w:bookmarkStart w:id="106" w:name="_Toc14908"/>
      <w:bookmarkStart w:id="107" w:name="_Toc5335"/>
      <w:bookmarkStart w:id="108" w:name="_Toc10161"/>
      <w:r>
        <w:rPr>
          <w:rFonts w:ascii="宋体" w:eastAsia="宋体" w:hAnsi="宋体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  <w:t>1、施工进度计划</w:t>
      </w:r>
      <w:bookmarkEnd w:id="102"/>
      <w:bookmarkEnd w:id="103"/>
      <w:bookmarkEnd w:id="104"/>
      <w:bookmarkEnd w:id="105"/>
      <w:bookmarkEnd w:id="106"/>
      <w:bookmarkEnd w:id="107"/>
      <w:bookmarkEnd w:id="108"/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根据目前施工总体情况，格构柱施工起止时间为：2017</w:t>
      </w:r>
      <w:r>
        <w:rPr>
          <w:rFonts w:ascii="宋体" w:eastAsia="宋体" w:hAnsi="宋体" w:cs="Times New Roman"/>
          <w:sz w:val="28"/>
          <w:szCs w:val="28"/>
        </w:rPr>
        <w:t xml:space="preserve">年 </w:t>
      </w:r>
      <w:r>
        <w:rPr>
          <w:rFonts w:ascii="宋体" w:eastAsia="宋体" w:hAnsi="宋体" w:cs="Times New Roman" w:hint="eastAsia"/>
          <w:sz w:val="28"/>
          <w:szCs w:val="28"/>
        </w:rPr>
        <w:t>12</w:t>
      </w:r>
      <w:r>
        <w:rPr>
          <w:rFonts w:ascii="宋体" w:eastAsia="宋体" w:hAnsi="宋体" w:cs="Times New Roman"/>
          <w:sz w:val="28"/>
          <w:szCs w:val="28"/>
        </w:rPr>
        <w:t xml:space="preserve">月 </w:t>
      </w:r>
      <w:r>
        <w:rPr>
          <w:rFonts w:ascii="宋体" w:eastAsia="宋体" w:hAnsi="宋体" w:cs="Times New Roman" w:hint="eastAsia"/>
          <w:sz w:val="28"/>
          <w:szCs w:val="28"/>
        </w:rPr>
        <w:t>15</w:t>
      </w:r>
      <w:r>
        <w:rPr>
          <w:rFonts w:ascii="宋体" w:eastAsia="宋体" w:hAnsi="宋体" w:cs="Times New Roman"/>
          <w:sz w:val="28"/>
          <w:szCs w:val="28"/>
        </w:rPr>
        <w:t>日至201</w:t>
      </w:r>
      <w:r>
        <w:rPr>
          <w:rFonts w:ascii="宋体" w:eastAsia="宋体" w:hAnsi="宋体" w:cs="Times New Roman" w:hint="eastAsia"/>
          <w:sz w:val="28"/>
          <w:szCs w:val="28"/>
        </w:rPr>
        <w:t>8</w:t>
      </w:r>
      <w:r>
        <w:rPr>
          <w:rFonts w:ascii="宋体" w:eastAsia="宋体" w:hAnsi="宋体" w:cs="Times New Roman"/>
          <w:sz w:val="28"/>
          <w:szCs w:val="28"/>
        </w:rPr>
        <w:t>年</w:t>
      </w:r>
      <w:r>
        <w:rPr>
          <w:rFonts w:ascii="宋体" w:eastAsia="宋体" w:hAnsi="宋体" w:cs="Times New Roman" w:hint="eastAsia"/>
          <w:sz w:val="28"/>
          <w:szCs w:val="28"/>
        </w:rPr>
        <w:t>1</w:t>
      </w:r>
      <w:r>
        <w:rPr>
          <w:rFonts w:ascii="宋体" w:eastAsia="宋体" w:hAnsi="宋体" w:cs="Times New Roman"/>
          <w:sz w:val="28"/>
          <w:szCs w:val="28"/>
        </w:rPr>
        <w:t>月</w:t>
      </w:r>
      <w:r>
        <w:rPr>
          <w:rFonts w:ascii="宋体" w:eastAsia="宋体" w:hAnsi="宋体" w:cs="Times New Roman" w:hint="eastAsia"/>
          <w:sz w:val="28"/>
          <w:szCs w:val="28"/>
        </w:rPr>
        <w:t>12</w:t>
      </w:r>
      <w:r>
        <w:rPr>
          <w:rFonts w:ascii="宋体" w:eastAsia="宋体" w:hAnsi="宋体" w:cs="Times New Roman"/>
          <w:sz w:val="28"/>
          <w:szCs w:val="28"/>
        </w:rPr>
        <w:t>日。</w:t>
      </w:r>
    </w:p>
    <w:p>
      <w:pPr>
        <w:pStyle w:val="Heading2"/>
        <w:rPr>
          <w:rFonts w:ascii="宋体" w:eastAsia="宋体" w:hAnsi="宋体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09" w:name="_Toc455253418"/>
      <w:bookmarkStart w:id="110" w:name="_Toc5650"/>
      <w:bookmarkStart w:id="111" w:name="_Toc30165"/>
      <w:bookmarkStart w:id="112" w:name="_Toc29828"/>
      <w:bookmarkStart w:id="113" w:name="_Toc24546"/>
      <w:bookmarkStart w:id="114" w:name="_Toc8852"/>
      <w:bookmarkStart w:id="115" w:name="_Toc12211"/>
      <w:r>
        <w:rPr>
          <w:rFonts w:ascii="宋体" w:eastAsia="宋体" w:hAnsi="宋体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  <w:t>2、工期保证措施</w:t>
      </w:r>
      <w:bookmarkEnd w:id="109"/>
      <w:bookmarkEnd w:id="110"/>
      <w:bookmarkEnd w:id="111"/>
      <w:bookmarkEnd w:id="112"/>
      <w:bookmarkEnd w:id="113"/>
      <w:bookmarkEnd w:id="114"/>
      <w:bookmarkEnd w:id="115"/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 xml:space="preserve">建立严格的进度审核制度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对于制定的月度、季度、年度施工进度计划，需经生产调度大会严格审查和确定，并掌握主要关键线路中施工项目的资源配置，对于非关键线路施工项目也要分析进度的合理性。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 xml:space="preserve">确保工期的资源保证措施 </w:t>
      </w:r>
    </w:p>
    <w:p>
      <w:pPr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资源的投入包括劳动力、施工机械及设备器具、周转材料、资金等，保障资源投入是确保工期的关键所在。</w:t>
      </w:r>
    </w:p>
    <w:p>
      <w:pPr>
        <w:ind w:left="528" w:firstLine="280" w:firstLineChars="1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①</w:t>
      </w:r>
      <w:r>
        <w:rPr>
          <w:rFonts w:ascii="宋体" w:eastAsia="宋体" w:hAnsi="宋体" w:cs="Times New Roman"/>
          <w:sz w:val="28"/>
          <w:szCs w:val="28"/>
        </w:rPr>
        <w:t>劳动力投入的保障措施</w:t>
      </w:r>
    </w:p>
    <w:p>
      <w:pPr>
        <w:ind w:left="528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劳务用工由生产副经理专人负责派工，严格管理，并制定劳务用工管理办法，对人力投入做到按需分配。</w:t>
      </w:r>
    </w:p>
    <w:p>
      <w:pPr>
        <w:ind w:left="528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对劳务管理还包括合同管理、付款管理、结算管理、竣工后的考核评价等。</w:t>
      </w:r>
    </w:p>
    <w:p>
      <w:pPr>
        <w:ind w:left="528" w:firstLine="560" w:firstLineChars="2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②</w:t>
      </w:r>
      <w:r>
        <w:rPr>
          <w:rFonts w:ascii="宋体" w:eastAsia="宋体" w:hAnsi="宋体" w:cs="Times New Roman"/>
          <w:sz w:val="28"/>
          <w:szCs w:val="28"/>
        </w:rPr>
        <w:t xml:space="preserve">施工机械、器具投入的保障措施 </w:t>
      </w:r>
    </w:p>
    <w:p>
      <w:pPr>
        <w:ind w:left="528"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对所有投入使用的施工机械设备或器具，在进场时严格按照工程实际情况进行性能验收，对不符合要求的设备及时采取维修或清退更换处理。 施工中维护：根据“专业、专人、专机”的“三专”原则，安排专业维护人员对机械实施全天候跟班维护作业，确保其始终处在最佳性能状态；对测量器具等精密仪器，按国家或企业相关规定，定期送检。    </w:t>
      </w:r>
    </w:p>
    <w:p>
      <w:pPr>
        <w:ind w:left="528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3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 xml:space="preserve">其他保证措施 </w:t>
      </w:r>
    </w:p>
    <w:p>
      <w:pPr>
        <w:ind w:left="528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    ① 制定严格的卫生管理制度和卫生防疫应急预案，严格遵守相关法律法规和政府规章制度，避免出现突发生性事件。 </w:t>
      </w:r>
    </w:p>
    <w:p>
      <w:pPr>
        <w:ind w:left="528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    ② 进场后与当地的卫生预防、救济中心等相关部门建立联系，取得卫生防疫部门的支持。 </w:t>
      </w:r>
    </w:p>
    <w:p>
      <w:pPr>
        <w:ind w:left="528"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③ 现场设专职医护人员，配备常规药品和急救药品，并进行日常卫生防疫消毒，宣传防疫知识，尤其注重宣传在传染病多发季节的防护措施。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0" w:leftChars="0" w:rightChars="0" w:firstLineChars="0"/>
        <w:jc w:val="both"/>
        <w:textAlignment w:val="auto"/>
        <w:outlineLvl w:val="0"/>
        <w:rPr>
          <w:rFonts w:asciiTheme="majorHAnsi" w:eastAsiaTheme="majorEastAsia" w:hAnsiTheme="majorHAnsi" w:cstheme="majorBidi" w:hint="eastAsia"/>
          <w:b/>
          <w:bCs/>
          <w:kern w:val="2"/>
          <w:sz w:val="32"/>
          <w:szCs w:val="32"/>
          <w:lang w:val="en-US" w:eastAsia="zh-CN" w:bidi="ar-SA"/>
        </w:rPr>
      </w:pPr>
      <w:bookmarkStart w:id="116" w:name="_Toc23749"/>
      <w:bookmarkStart w:id="117" w:name="_Toc8444"/>
      <w:bookmarkStart w:id="118" w:name="_Toc455253421"/>
      <w:bookmarkStart w:id="119" w:name="_Toc363"/>
      <w:bookmarkStart w:id="120" w:name="_Toc3549"/>
      <w:bookmarkStart w:id="121" w:name="_Toc8222"/>
      <w:bookmarkStart w:id="122" w:name="_Toc2212"/>
      <w:bookmarkStart w:id="123" w:name="_Toc22459"/>
      <w:bookmarkStart w:id="124" w:name="_Toc455253419"/>
      <w:r>
        <w:rPr>
          <w:rFonts w:asciiTheme="majorHAnsi" w:eastAsiaTheme="majorEastAsia" w:hAnsiTheme="majorHAnsi" w:cstheme="majorBidi" w:hint="eastAsia"/>
          <w:b/>
          <w:bCs/>
          <w:kern w:val="2"/>
          <w:sz w:val="32"/>
          <w:szCs w:val="32"/>
          <w:lang w:val="en-US" w:eastAsia="zh-CN" w:bidi="ar-SA"/>
        </w:rPr>
        <w:t>六、成品保护</w:t>
      </w:r>
      <w:bookmarkEnd w:id="116"/>
      <w:bookmarkEnd w:id="117"/>
      <w:bookmarkEnd w:id="118"/>
      <w:bookmarkEnd w:id="119"/>
      <w:bookmarkEnd w:id="120"/>
      <w:bookmarkEnd w:id="121"/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 xml:space="preserve">钢筋笼主筋、箍筋和加强筋应按品种、规格、长度编号堆放，以免造成弯曲和错用。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>钢筋笼在制作、运输和安装过程中，应采取措施防止变形。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3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>保护好已成形的钢筋笼，不得扭曲、松动变形。吊入桩孔时，不要碰坏孔壁。</w:t>
      </w:r>
      <w:r>
        <w:rPr>
          <w:rFonts w:ascii="宋体" w:eastAsia="宋体" w:hAnsi="宋体" w:cs="Times New Roman" w:hint="eastAsia"/>
          <w:sz w:val="28"/>
          <w:szCs w:val="28"/>
        </w:rPr>
        <w:t>串筒</w:t>
      </w:r>
      <w:r>
        <w:rPr>
          <w:rFonts w:ascii="宋体" w:eastAsia="宋体" w:hAnsi="宋体" w:cs="Times New Roman"/>
          <w:sz w:val="28"/>
          <w:szCs w:val="28"/>
        </w:rPr>
        <w:t xml:space="preserve">应垂直放置，防止因混凝土斜向冲击孔壁，破坏护壁土层，造成夹土。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4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>钢筋笼不要被泥浆污染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>
        <w:rPr>
          <w:rFonts w:ascii="宋体" w:eastAsia="宋体" w:hAnsi="宋体" w:cs="Times New Roman"/>
          <w:sz w:val="28"/>
          <w:szCs w:val="28"/>
        </w:rPr>
        <w:t xml:space="preserve">浇筑混凝土时，在钢筋笼顶部固定牢固，限制钢筋笼上浮。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eastAsia="zh-CN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5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）</w:t>
      </w:r>
      <w:r>
        <w:rPr>
          <w:rFonts w:ascii="宋体" w:eastAsia="宋体" w:hAnsi="宋体" w:cs="Times New Roman"/>
          <w:sz w:val="28"/>
          <w:szCs w:val="28"/>
        </w:rPr>
        <w:t xml:space="preserve">成型格构柱按规定要求堆放，用垫木垫放整齐，防止格构柱变形、锈蚀、油污。 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（6）</w:t>
      </w:r>
      <w:r>
        <w:rPr>
          <w:rFonts w:ascii="宋体" w:eastAsia="宋体" w:hAnsi="宋体" w:cs="Times New Roman"/>
          <w:sz w:val="28"/>
          <w:szCs w:val="28"/>
        </w:rPr>
        <w:t xml:space="preserve">灌注桩施工完毕进行基础开挖时，应制定合理的施工顺序和技术措施，防止桩的位移和倾斜。并应检查每根桩的纵横水平偏差。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（7）</w:t>
      </w:r>
      <w:r>
        <w:rPr>
          <w:rFonts w:ascii="宋体" w:eastAsia="宋体" w:hAnsi="宋体" w:cs="Times New Roman"/>
          <w:sz w:val="28"/>
          <w:szCs w:val="28"/>
        </w:rPr>
        <w:t xml:space="preserve">土方开挖前对司机进行交底，并在格构柱位置进行标示，在设备对格构柱位置进行开挖时，要缓慢时行，将格构柱周边土方慢慢清出，避免碰动格构柱。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（8）</w:t>
      </w:r>
      <w:r>
        <w:rPr>
          <w:rFonts w:ascii="宋体" w:eastAsia="宋体" w:hAnsi="宋体" w:cs="Times New Roman"/>
          <w:sz w:val="28"/>
          <w:szCs w:val="28"/>
        </w:rPr>
        <w:t>在混凝土浇筑完成后，待混凝土强度达到50%时进行桩孔回填，桩孔回填采用粗砂回填，回填时从格构柱周边和中间均匀进行，避免挤偏。</w:t>
      </w:r>
    </w:p>
    <w:p>
      <w:pPr>
        <w:pStyle w:val="Heading1"/>
        <w:jc w:val="left"/>
      </w:pPr>
      <w:bookmarkStart w:id="125" w:name="_Toc21305"/>
      <w:bookmarkStart w:id="126" w:name="_Toc25163"/>
      <w:bookmarkStart w:id="127" w:name="_Toc27881"/>
      <w:bookmarkStart w:id="128" w:name="_Toc1511"/>
      <w:r>
        <w:rPr>
          <w:rFonts w:asciiTheme="majorHAnsi" w:eastAsiaTheme="majorEastAsia" w:hAnsiTheme="majorHAnsi" w:cstheme="majorBidi" w:hint="eastAsia"/>
          <w:b/>
          <w:bCs/>
          <w:kern w:val="2"/>
          <w:sz w:val="32"/>
          <w:szCs w:val="32"/>
          <w:lang w:val="en-US" w:eastAsia="zh-CN" w:bidi="ar-SA"/>
        </w:rPr>
        <w:t>七、施工质量保证措施</w:t>
      </w:r>
      <w:bookmarkEnd w:id="122"/>
      <w:bookmarkEnd w:id="123"/>
      <w:bookmarkEnd w:id="124"/>
      <w:bookmarkEnd w:id="125"/>
      <w:bookmarkEnd w:id="126"/>
      <w:bookmarkEnd w:id="127"/>
      <w:bookmarkEnd w:id="1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2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sz w:val="28"/>
          <w:szCs w:val="28"/>
        </w:rPr>
      </w:pPr>
      <w:bookmarkStart w:id="129" w:name="_Toc19483"/>
      <w:bookmarkStart w:id="130" w:name="_Toc18754"/>
      <w:bookmarkStart w:id="131" w:name="_Toc28352"/>
      <w:r>
        <w:rPr>
          <w:rFonts w:ascii="宋体" w:eastAsia="宋体" w:hAnsi="宋体" w:cs="Times New Roman"/>
          <w:sz w:val="28"/>
          <w:szCs w:val="28"/>
        </w:rPr>
        <w:t>1、质量保证体系</w:t>
      </w:r>
      <w:bookmarkEnd w:id="129"/>
      <w:bookmarkEnd w:id="130"/>
      <w:bookmarkEnd w:id="131"/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班组认真按图纸，按规程操作，建立自检、互检质量保证体系。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2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sz w:val="28"/>
          <w:szCs w:val="28"/>
        </w:rPr>
      </w:pPr>
      <w:bookmarkStart w:id="132" w:name="_Toc4785"/>
      <w:bookmarkStart w:id="133" w:name="_Toc29503"/>
      <w:bookmarkStart w:id="134" w:name="_Toc26522"/>
      <w:r>
        <w:rPr>
          <w:rFonts w:ascii="宋体" w:eastAsia="宋体" w:hAnsi="宋体" w:cs="Times New Roman"/>
          <w:sz w:val="28"/>
          <w:szCs w:val="28"/>
        </w:rPr>
        <w:t>2、技术质量验收</w:t>
      </w:r>
      <w:bookmarkEnd w:id="132"/>
      <w:bookmarkEnd w:id="133"/>
      <w:bookmarkEnd w:id="134"/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技术、质量、施工员应根据各分部分项的设计图纸及操作规程进行技术质量验收。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2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sz w:val="28"/>
          <w:szCs w:val="28"/>
        </w:rPr>
      </w:pPr>
      <w:bookmarkStart w:id="135" w:name="_Toc6474"/>
      <w:bookmarkStart w:id="136" w:name="_Toc25249"/>
      <w:bookmarkStart w:id="137" w:name="_Toc13386"/>
      <w:r>
        <w:rPr>
          <w:rFonts w:ascii="宋体" w:eastAsia="宋体" w:hAnsi="宋体" w:cs="Times New Roman"/>
          <w:sz w:val="28"/>
          <w:szCs w:val="28"/>
        </w:rPr>
        <w:t>3、灌注桩施工</w:t>
      </w:r>
      <w:bookmarkEnd w:id="135"/>
      <w:bookmarkEnd w:id="136"/>
      <w:bookmarkEnd w:id="137"/>
      <w:r>
        <w:rPr>
          <w:rFonts w:ascii="宋体" w:eastAsia="宋体" w:hAnsi="宋体" w:cs="Times New Roman"/>
          <w:sz w:val="28"/>
          <w:szCs w:val="28"/>
        </w:rPr>
        <w:t xml:space="preserve">    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（1）钢筋骨架成形。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    ①主筋应沿管壁环均匀分布、间距偏差小于±10mm。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    ②加强箍筋偏差不得超过+20mm；箍筋间距偏差不得超过+20mm。钢筋骨架应</w:t>
      </w:r>
      <w:r>
        <w:rPr>
          <w:rFonts w:ascii="宋体" w:eastAsia="宋体" w:hAnsi="宋体" w:cs="Times New Roman" w:hint="eastAsia"/>
          <w:sz w:val="28"/>
          <w:szCs w:val="28"/>
        </w:rPr>
        <w:t>焊接</w:t>
      </w:r>
      <w:r>
        <w:rPr>
          <w:rFonts w:ascii="宋体" w:eastAsia="宋体" w:hAnsi="宋体" w:cs="Times New Roman"/>
          <w:sz w:val="28"/>
          <w:szCs w:val="28"/>
        </w:rPr>
        <w:t xml:space="preserve">牢固，不松动、不变形。    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（2）钢筋焊接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①焊工必须经持有焊工合格证方能上岗操作，以保证施工质量。     </w:t>
      </w:r>
    </w:p>
    <w:p>
      <w:pPr>
        <w:pStyle w:val="CommentText"/>
        <w:ind w:firstLine="280" w:firstLineChars="1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②钢筋焊件应在监理见证的情况下，</w:t>
      </w:r>
      <w:r>
        <w:rPr>
          <w:rFonts w:ascii="宋体" w:eastAsia="宋体" w:hAnsi="宋体" w:cs="Times New Roman" w:hint="eastAsia"/>
          <w:sz w:val="28"/>
          <w:szCs w:val="28"/>
        </w:rPr>
        <w:t>取样并进行抗拉、抗弯试验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③焊接前，应对焊件除锈清污，焊条应烘焙干燥。    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（3）钢筋在焊接前应进行抽样抗拉、抗弯试验。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（4）砼设计采用水下C35，每一根桩制作一组砼试块，进行强度试验，商品砼出厂时应提供配合比报告。    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（5）严格控制坍落度，20±2cm。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（6）格构柱的验收内容：截面尺寸、角钢及缀板型号、格构柱长度、钢结构焊接质量、缀板间距、变形情况。在验收过程中如有质量问题，严禁使用。</w:t>
      </w:r>
      <w:bookmarkStart w:id="138" w:name="_Toc455253420"/>
      <w:bookmarkStart w:id="139" w:name="_Toc29236"/>
      <w:bookmarkStart w:id="140" w:name="_Toc240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0" w:leftChars="0" w:rightChars="0" w:firstLineChars="0"/>
        <w:jc w:val="both"/>
        <w:textAlignment w:val="auto"/>
        <w:outlineLvl w:val="0"/>
      </w:pPr>
      <w:bookmarkStart w:id="141" w:name="_Toc797"/>
      <w:bookmarkStart w:id="142" w:name="_Toc3361"/>
      <w:bookmarkStart w:id="143" w:name="_Toc29742"/>
      <w:r>
        <w:rPr>
          <w:rFonts w:asciiTheme="majorHAnsi" w:eastAsiaTheme="majorEastAsia" w:hAnsiTheme="majorHAnsi" w:cstheme="majorBidi" w:hint="eastAsia"/>
          <w:b/>
          <w:bCs/>
          <w:kern w:val="2"/>
          <w:sz w:val="32"/>
          <w:szCs w:val="32"/>
          <w:lang w:val="en-US" w:eastAsia="zh-CN" w:bidi="ar-SA"/>
        </w:rPr>
        <w:t>八、安全、消防施工保证措施</w:t>
      </w:r>
      <w:bookmarkEnd w:id="138"/>
      <w:bookmarkEnd w:id="139"/>
      <w:bookmarkEnd w:id="140"/>
      <w:bookmarkEnd w:id="141"/>
      <w:bookmarkEnd w:id="142"/>
      <w:bookmarkEnd w:id="1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2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sz w:val="28"/>
          <w:szCs w:val="28"/>
        </w:rPr>
      </w:pPr>
      <w:bookmarkStart w:id="144" w:name="_Toc26299"/>
      <w:bookmarkStart w:id="145" w:name="_Toc8604"/>
      <w:bookmarkStart w:id="146" w:name="_Toc8091"/>
      <w:r>
        <w:rPr>
          <w:rFonts w:ascii="宋体" w:eastAsia="宋体" w:hAnsi="宋体" w:cs="Times New Roman" w:hint="eastAsia"/>
          <w:sz w:val="28"/>
          <w:szCs w:val="28"/>
        </w:rPr>
        <w:t>1</w:t>
      </w:r>
      <w:r>
        <w:rPr>
          <w:rFonts w:ascii="宋体" w:eastAsia="宋体" w:hAnsi="宋体" w:cs="Times New Roman"/>
          <w:sz w:val="28"/>
          <w:szCs w:val="28"/>
        </w:rPr>
        <w:t>、消防及用电安全</w:t>
      </w:r>
      <w:bookmarkEnd w:id="144"/>
      <w:bookmarkEnd w:id="145"/>
      <w:bookmarkEnd w:id="146"/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（1）制定建立各部门及相关人员的安全、防火职责，将安全、防火工作落实</w:t>
      </w:r>
      <w:r>
        <w:rPr>
          <w:rFonts w:ascii="宋体" w:eastAsia="宋体" w:hAnsi="宋体" w:cs="Times New Roman" w:hint="eastAsia"/>
          <w:sz w:val="28"/>
          <w:szCs w:val="28"/>
        </w:rPr>
        <w:t>到</w:t>
      </w:r>
      <w:r>
        <w:rPr>
          <w:rFonts w:ascii="宋体" w:eastAsia="宋体" w:hAnsi="宋体" w:cs="Times New Roman"/>
          <w:sz w:val="28"/>
          <w:szCs w:val="28"/>
        </w:rPr>
        <w:t xml:space="preserve">的职能部门及个人。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（2）施工班组要认真做好安全上岗交底活动记录，每周组织不少于1小时的安全教育活动。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（3）严格遵守“十不烧”规定，执行工程多机多监护制度（操作证、动火证、灭火证、监护人）和1～3级动火界限审批手续。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（4）现场施工用的机电设备均应有良好的二级防护装置，机电维修人员应经常检查设备触电漏电保护确保完好有效，并且所有机械操作人员必须</w:t>
      </w:r>
      <w:r>
        <w:rPr>
          <w:rFonts w:ascii="宋体" w:eastAsia="宋体" w:hAnsi="宋体" w:cs="Times New Roman" w:hint="eastAsia"/>
          <w:sz w:val="28"/>
          <w:szCs w:val="28"/>
          <w:lang w:eastAsia="zh-CN"/>
        </w:rPr>
        <w:t>持证上岗</w:t>
      </w:r>
      <w:r>
        <w:rPr>
          <w:rFonts w:ascii="宋体" w:eastAsia="宋体" w:hAnsi="宋体" w:cs="Times New Roman"/>
          <w:sz w:val="28"/>
          <w:szCs w:val="28"/>
        </w:rPr>
        <w:t xml:space="preserve">。 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（5）、吊装所用索具应认真检查规格和完好情况，捆吊有缺口钢构件，必须使用护角器或麻袋作衬垫，以保证吊装安全。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（6）、氧气瓶、乙炔瓶、油类等易燃物的放置、保管、使用必须符合安全防火规定。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（7）、在临时设施四周应按规定设置足够的灭火器，并由安全员检查落实到位。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2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sz w:val="28"/>
          <w:szCs w:val="28"/>
        </w:rPr>
      </w:pPr>
      <w:bookmarkStart w:id="147" w:name="_Toc19148"/>
      <w:bookmarkStart w:id="148" w:name="_Toc28264"/>
      <w:bookmarkStart w:id="149" w:name="_Toc1339"/>
      <w:r>
        <w:rPr>
          <w:rFonts w:ascii="宋体" w:eastAsia="宋体" w:hAnsi="宋体" w:cs="Times New Roman" w:hint="eastAsia"/>
          <w:sz w:val="28"/>
          <w:szCs w:val="28"/>
        </w:rPr>
        <w:t>2</w:t>
      </w:r>
      <w:r>
        <w:rPr>
          <w:rFonts w:ascii="宋体" w:eastAsia="宋体" w:hAnsi="宋体" w:cs="Times New Roman"/>
          <w:sz w:val="28"/>
          <w:szCs w:val="28"/>
        </w:rPr>
        <w:t>、格构柱吊装过程中的安全措施</w:t>
      </w:r>
      <w:bookmarkEnd w:id="147"/>
      <w:bookmarkEnd w:id="148"/>
      <w:bookmarkEnd w:id="149"/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1</w:t>
      </w:r>
      <w:r>
        <w:rPr>
          <w:rFonts w:ascii="宋体" w:eastAsia="宋体" w:hAnsi="宋体" w:cs="Times New Roman"/>
          <w:sz w:val="28"/>
          <w:szCs w:val="28"/>
        </w:rPr>
        <w:t xml:space="preserve">）格构柱吊装过程中设专人指挥，其他人不得指挥吊装工作。     </w:t>
      </w:r>
    </w:p>
    <w:p>
      <w:pPr>
        <w:snapToGrid w:val="0"/>
        <w:spacing w:line="360" w:lineRule="auto"/>
        <w:ind w:firstLine="4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>（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2</w:t>
      </w:r>
      <w:r>
        <w:rPr>
          <w:rFonts w:ascii="宋体" w:eastAsia="宋体" w:hAnsi="宋体" w:cs="Times New Roman"/>
          <w:sz w:val="28"/>
          <w:szCs w:val="28"/>
        </w:rPr>
        <w:t>）起吊格构柱，下方禁止站人，必须待格构柱降落到离地1m以内</w:t>
      </w:r>
      <w:r>
        <w:rPr>
          <w:rFonts w:ascii="宋体" w:eastAsia="宋体" w:hAnsi="宋体" w:cs="Times New Roman" w:hint="eastAsia"/>
          <w:sz w:val="28"/>
          <w:szCs w:val="28"/>
        </w:rPr>
        <w:t>时准许</w:t>
      </w:r>
      <w:r>
        <w:rPr>
          <w:rFonts w:ascii="宋体" w:eastAsia="宋体" w:hAnsi="宋体" w:cs="Times New Roman"/>
          <w:sz w:val="28"/>
          <w:szCs w:val="28"/>
        </w:rPr>
        <w:t xml:space="preserve">靠近，就位支撑好方可摘钩。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="420" w:leftChars="0" w:rightChars="0" w:firstLineChars="0"/>
        <w:jc w:val="both"/>
        <w:textAlignment w:val="auto"/>
        <w:outlineLvl w:val="1"/>
        <w:rPr>
          <w:rFonts w:ascii="宋体" w:eastAsia="宋体" w:hAnsi="宋体" w:cs="Times New Roman"/>
          <w:sz w:val="28"/>
          <w:szCs w:val="28"/>
        </w:rPr>
      </w:pPr>
      <w:bookmarkStart w:id="150" w:name="_Toc23366"/>
      <w:bookmarkStart w:id="151" w:name="_Toc22206"/>
      <w:bookmarkStart w:id="152" w:name="_Toc24855"/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>3</w:t>
      </w:r>
      <w:r>
        <w:rPr>
          <w:rFonts w:ascii="宋体" w:eastAsia="宋体" w:hAnsi="宋体" w:cs="Times New Roman"/>
          <w:sz w:val="28"/>
          <w:szCs w:val="28"/>
        </w:rPr>
        <w:t>、管线保护安全措施</w:t>
      </w:r>
      <w:bookmarkEnd w:id="150"/>
      <w:bookmarkEnd w:id="151"/>
      <w:bookmarkEnd w:id="152"/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>
      <w:pPr>
        <w:snapToGrid w:val="0"/>
        <w:spacing w:line="360" w:lineRule="auto"/>
        <w:ind w:firstLine="840" w:firstLineChars="30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 xml:space="preserve">钻孔前应调查好现场管线埋深、走向，做到有的放矢。发现不明管线立即上报现场管理人员，并停止施工。妥善保护各类地下管线，确保城市公共设施的安全。 </w:t>
      </w:r>
    </w:p>
    <w:sectPr>
      <w:pgSz w:w="11906" w:h="16838"/>
      <w:pgMar w:top="1440" w:right="1800" w:bottom="1440" w:left="1800" w:header="851" w:footer="992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 w:fmt="decimal" w:start="1" w:chapStyle="1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JQY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2C74AE"/>
    <w:multiLevelType w:val="singleLevel"/>
    <w:tmpl w:val="5A2C74A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A6"/>
    <w:rsid w:val="000925EF"/>
    <w:rsid w:val="001A24A3"/>
    <w:rsid w:val="002478E6"/>
    <w:rsid w:val="002B2D59"/>
    <w:rsid w:val="002C74B2"/>
    <w:rsid w:val="002E0AF6"/>
    <w:rsid w:val="00366799"/>
    <w:rsid w:val="00396EFA"/>
    <w:rsid w:val="00471E29"/>
    <w:rsid w:val="00477E89"/>
    <w:rsid w:val="004917E1"/>
    <w:rsid w:val="004B47F3"/>
    <w:rsid w:val="005040A1"/>
    <w:rsid w:val="005617F4"/>
    <w:rsid w:val="0056644C"/>
    <w:rsid w:val="005C18BF"/>
    <w:rsid w:val="005D5FE9"/>
    <w:rsid w:val="00623FC1"/>
    <w:rsid w:val="007733CE"/>
    <w:rsid w:val="007B745C"/>
    <w:rsid w:val="00800A08"/>
    <w:rsid w:val="0082698A"/>
    <w:rsid w:val="00863A64"/>
    <w:rsid w:val="008F589B"/>
    <w:rsid w:val="00917AF4"/>
    <w:rsid w:val="009226A2"/>
    <w:rsid w:val="009528C8"/>
    <w:rsid w:val="00AF1227"/>
    <w:rsid w:val="00B41152"/>
    <w:rsid w:val="00BA294E"/>
    <w:rsid w:val="00BB1D86"/>
    <w:rsid w:val="00C204E8"/>
    <w:rsid w:val="00C52F91"/>
    <w:rsid w:val="00CC7892"/>
    <w:rsid w:val="00CD2C9F"/>
    <w:rsid w:val="00D452D8"/>
    <w:rsid w:val="00D51ABA"/>
    <w:rsid w:val="00D51EF7"/>
    <w:rsid w:val="00E25260"/>
    <w:rsid w:val="00EC64A6"/>
    <w:rsid w:val="00EC6B94"/>
    <w:rsid w:val="00ED3DF4"/>
    <w:rsid w:val="00F229BA"/>
    <w:rsid w:val="00FD3C36"/>
    <w:rsid w:val="02DF78C0"/>
    <w:rsid w:val="0AD7256D"/>
    <w:rsid w:val="0B3A2B1E"/>
    <w:rsid w:val="0BB3363E"/>
    <w:rsid w:val="0D481E64"/>
    <w:rsid w:val="16E47A7C"/>
    <w:rsid w:val="187E7B41"/>
    <w:rsid w:val="1D6666BD"/>
    <w:rsid w:val="20086921"/>
    <w:rsid w:val="21162DD6"/>
    <w:rsid w:val="21DD17B7"/>
    <w:rsid w:val="265B3491"/>
    <w:rsid w:val="28497BC3"/>
    <w:rsid w:val="28D2519D"/>
    <w:rsid w:val="2BFE5FA5"/>
    <w:rsid w:val="32B05C1C"/>
    <w:rsid w:val="35AE0717"/>
    <w:rsid w:val="38D03FA0"/>
    <w:rsid w:val="3C132E42"/>
    <w:rsid w:val="44253091"/>
    <w:rsid w:val="48464392"/>
    <w:rsid w:val="48FD73C6"/>
    <w:rsid w:val="4D73320E"/>
    <w:rsid w:val="5B1548AC"/>
    <w:rsid w:val="5C861B40"/>
    <w:rsid w:val="5CFA5621"/>
    <w:rsid w:val="5D1804C0"/>
    <w:rsid w:val="60791CE6"/>
    <w:rsid w:val="61017B03"/>
    <w:rsid w:val="625A04FD"/>
    <w:rsid w:val="62CF0DCB"/>
    <w:rsid w:val="62DE5F52"/>
    <w:rsid w:val="63F87331"/>
    <w:rsid w:val="69B44AA9"/>
    <w:rsid w:val="6AC106D1"/>
    <w:rsid w:val="6FB02E41"/>
    <w:rsid w:val="72265FC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 w:qFormat="1"/>
    <w:lsdException w:name="Normal Indent"/>
    <w:lsdException w:name="footnote text"/>
    <w:lsdException w:name="annotation text" w:semiHidden="0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semiHidden="0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semiHidden="0" w:qFormat="1"/>
    <w:lsdException w:name="annotation subject" w:semiHidden="0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pPr>
      <w:jc w:val="left"/>
    </w:pPr>
  </w:style>
  <w:style w:type="paragraph" w:styleId="TOC7">
    <w:name w:val="toc 7"/>
    <w:basedOn w:val="Normal"/>
    <w:next w:val="Normal"/>
    <w:uiPriority w:val="39"/>
    <w:unhideWhenUsed/>
    <w:pPr>
      <w:ind w:left="2520" w:leftChars="1200"/>
    </w:pPr>
  </w:style>
  <w:style w:type="paragraph" w:styleId="TOC5">
    <w:name w:val="toc 5"/>
    <w:basedOn w:val="Normal"/>
    <w:next w:val="Normal"/>
    <w:uiPriority w:val="39"/>
    <w:unhideWhenUsed/>
    <w:pPr>
      <w:ind w:left="1680" w:leftChars="800"/>
    </w:pPr>
  </w:style>
  <w:style w:type="paragraph" w:styleId="TOC3">
    <w:name w:val="toc 3"/>
    <w:basedOn w:val="Normal"/>
    <w:next w:val="Normal"/>
    <w:uiPriority w:val="39"/>
    <w:unhideWhenUsed/>
    <w:qFormat/>
    <w:pPr>
      <w:ind w:left="840" w:leftChars="400"/>
    </w:pPr>
  </w:style>
  <w:style w:type="paragraph" w:styleId="TOC8">
    <w:name w:val="toc 8"/>
    <w:basedOn w:val="Normal"/>
    <w:next w:val="Normal"/>
    <w:uiPriority w:val="39"/>
    <w:unhideWhenUsed/>
    <w:pPr>
      <w:ind w:left="2940" w:leftChars="1400"/>
    </w:pPr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rPr>
      <w:rFonts w:ascii="宋体" w:eastAsia="宋体" w:hAnsi="宋体" w:cs="宋体"/>
      <w:sz w:val="26"/>
    </w:rPr>
  </w:style>
  <w:style w:type="paragraph" w:styleId="TOC4">
    <w:name w:val="toc 4"/>
    <w:basedOn w:val="Normal"/>
    <w:next w:val="Normal"/>
    <w:uiPriority w:val="39"/>
    <w:unhideWhenUsed/>
    <w:pPr>
      <w:ind w:left="1260" w:leftChars="600"/>
    </w:pPr>
  </w:style>
  <w:style w:type="paragraph" w:styleId="TOC6">
    <w:name w:val="toc 6"/>
    <w:basedOn w:val="Normal"/>
    <w:next w:val="Normal"/>
    <w:uiPriority w:val="39"/>
    <w:unhideWhenUsed/>
    <w:pPr>
      <w:ind w:left="2100" w:leftChars="1000"/>
    </w:pPr>
  </w:style>
  <w:style w:type="paragraph" w:styleId="TOC2">
    <w:name w:val="toc 2"/>
    <w:basedOn w:val="Normal"/>
    <w:next w:val="Normal"/>
    <w:uiPriority w:val="39"/>
    <w:unhideWhenUsed/>
    <w:qFormat/>
    <w:pPr>
      <w:ind w:left="420" w:leftChars="200"/>
    </w:pPr>
  </w:style>
  <w:style w:type="paragraph" w:styleId="TOC9">
    <w:name w:val="toc 9"/>
    <w:basedOn w:val="Normal"/>
    <w:next w:val="Normal"/>
    <w:uiPriority w:val="39"/>
    <w:unhideWhenUsed/>
    <w:qFormat/>
    <w:pPr>
      <w:ind w:left="3360" w:leftChars="1600"/>
    </w:p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1CharCharCharCharCharCharCharCharCharChar">
    <w:name w:val="1 Char Char Char Char Char Char Char Char Char Char"/>
    <w:basedOn w:val="Normal"/>
    <w:qFormat/>
    <w:rPr>
      <w:rFonts w:ascii="仿宋_GB2312" w:eastAsia="仿宋_GB2312" w:hAnsi="Times New Roman" w:cs="Times New Roman"/>
      <w:sz w:val="24"/>
      <w:szCs w:val="24"/>
    </w:rPr>
  </w:style>
  <w:style w:type="character" w:customStyle="1" w:styleId="1Char">
    <w:name w:val="标题 1 Char"/>
    <w:basedOn w:val="DefaultParagraphFont"/>
    <w:link w:val="Heading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DefaultParagraphFont"/>
    <w:link w:val="Heading3"/>
    <w:uiPriority w:val="9"/>
    <w:qFormat/>
    <w:rPr>
      <w:b/>
      <w:bCs/>
      <w:sz w:val="32"/>
      <w:szCs w:val="32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目录页"/>
      <sectRole val="2"/>
    </customSectPr>
    <customSectPr/>
  </customSectProps>
  <customShpExts>
    <customShpInfo spid="_x0000_s3090" textRotate="1"/>
    <customShpInfo spid="_x0000_s3092" textRotate="1"/>
    <customShpInfo spid="_x0000_s3091"/>
    <customShpInfo spid="_x0000_s2079"/>
    <customShpInfo spid="_x0000_s2077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89BDF-F46A-4EA7-8CD5-954D6A9DC1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1058</Words>
  <Characters>6034</Characters>
  <Application>Microsoft Office Word</Application>
  <DocSecurity>0</DocSecurity>
  <Lines>50</Lines>
  <Paragraphs>14</Paragraphs>
  <ScaleCrop>false</ScaleCrop>
  <Manager>科技公司</Manager>
  <Company>乐享集团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格构柱专项施工方案</dc:title>
  <dc:subject>经营管理资料</dc:subject>
  <dc:creator>乐享科技</dc:creator>
  <cp:keywords>经营资料</cp:keywords>
  <cp:lastModifiedBy>丶南枫丬</cp:lastModifiedBy>
  <cp:revision>10</cp:revision>
  <cp:lastPrinted>2017-12-09T12:19:00Z</cp:lastPrinted>
  <dcterms:created xsi:type="dcterms:W3CDTF">2016-06-28T06:41:00Z</dcterms:created>
  <dcterms:modified xsi:type="dcterms:W3CDTF">2018-07-26T07:32:10Z</dcterms:modified>
  <cp:category>综合经营管理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