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89F" w:rsidRDefault="004D75A5">
      <w:pPr>
        <w:spacing w:line="480" w:lineRule="exact"/>
        <w:ind w:firstLine="562"/>
        <w:jc w:val="center"/>
        <w:rPr>
          <w:rFonts w:ascii="Times New Roman" w:hAnsi="Times New Roman"/>
          <w:b/>
          <w:sz w:val="28"/>
          <w:szCs w:val="28"/>
        </w:rPr>
      </w:pPr>
      <w:bookmarkStart w:id="0" w:name="_Toc466107580"/>
      <w:bookmarkStart w:id="1" w:name="_Toc31190"/>
      <w:bookmarkStart w:id="2" w:name="_Toc233382688"/>
      <w:bookmarkStart w:id="3" w:name="_Toc460608484"/>
      <w:bookmarkStart w:id="4" w:name="_Toc460608502"/>
      <w:bookmarkStart w:id="5" w:name="_Toc16123"/>
      <w:bookmarkStart w:id="6" w:name="_Toc234225216"/>
      <w:r>
        <w:rPr>
          <w:rFonts w:ascii="Times New Roman" w:hAnsi="Times New Roman" w:hint="eastAsia"/>
          <w:b/>
          <w:sz w:val="28"/>
          <w:szCs w:val="28"/>
        </w:rPr>
        <w:t>施工方案及主要工艺报审表</w:t>
      </w:r>
    </w:p>
    <w:p w:rsidR="00D4089F" w:rsidRDefault="004D75A5">
      <w:pPr>
        <w:spacing w:line="240" w:lineRule="auto"/>
        <w:ind w:firstLineChars="0" w:firstLine="0"/>
        <w:rPr>
          <w:rFonts w:ascii="Times New Roman" w:hAnsi="Times New Roman"/>
          <w:sz w:val="18"/>
          <w:szCs w:val="18"/>
        </w:rPr>
      </w:pPr>
      <w:r>
        <w:rPr>
          <w:rFonts w:ascii="Times New Roman" w:hAnsi="Times New Roman" w:hint="eastAsia"/>
          <w:sz w:val="18"/>
          <w:szCs w:val="18"/>
        </w:rPr>
        <w:t>施工单位：中铁十二局集团有限公司</w:t>
      </w:r>
      <w:r>
        <w:rPr>
          <w:rFonts w:ascii="Times New Roman" w:hAnsi="Times New Roman" w:hint="eastAsia"/>
          <w:sz w:val="18"/>
          <w:szCs w:val="18"/>
        </w:rPr>
        <w:t xml:space="preserve">                                        </w:t>
      </w:r>
      <w:r>
        <w:rPr>
          <w:rFonts w:ascii="Times New Roman" w:hAnsi="Times New Roman" w:hint="eastAsia"/>
          <w:sz w:val="18"/>
          <w:szCs w:val="18"/>
        </w:rPr>
        <w:t>合同号：</w:t>
      </w:r>
      <w:r>
        <w:rPr>
          <w:rFonts w:ascii="Times New Roman" w:hAnsi="Times New Roman" w:hint="eastAsia"/>
          <w:sz w:val="18"/>
          <w:szCs w:val="18"/>
        </w:rPr>
        <w:t>JETJ01</w:t>
      </w:r>
    </w:p>
    <w:p w:rsidR="00D4089F" w:rsidRDefault="004D75A5">
      <w:pPr>
        <w:spacing w:line="240" w:lineRule="auto"/>
        <w:ind w:firstLineChars="0" w:firstLine="0"/>
        <w:rPr>
          <w:rFonts w:ascii="Times New Roman" w:hAnsi="Times New Roman"/>
          <w:sz w:val="18"/>
          <w:szCs w:val="18"/>
        </w:rPr>
      </w:pPr>
      <w:r>
        <w:rPr>
          <w:rFonts w:ascii="Times New Roman" w:hAnsi="Times New Roman" w:hint="eastAsia"/>
          <w:sz w:val="18"/>
          <w:szCs w:val="18"/>
        </w:rPr>
        <w:t>监理单位：浙江通衢交通建设监理咨询有限公司</w:t>
      </w:r>
      <w:r>
        <w:rPr>
          <w:rFonts w:ascii="Times New Roman" w:hAnsi="Times New Roman" w:hint="eastAsia"/>
          <w:sz w:val="18"/>
          <w:szCs w:val="18"/>
        </w:rPr>
        <w:t xml:space="preserve">                              </w:t>
      </w:r>
      <w:r>
        <w:rPr>
          <w:rFonts w:ascii="Times New Roman" w:hAnsi="Times New Roman" w:hint="eastAsia"/>
          <w:sz w:val="18"/>
          <w:szCs w:val="18"/>
        </w:rPr>
        <w:t>编</w:t>
      </w:r>
      <w:r>
        <w:rPr>
          <w:rFonts w:ascii="Times New Roman" w:hAnsi="Times New Roman" w:hint="eastAsia"/>
          <w:sz w:val="18"/>
          <w:szCs w:val="18"/>
        </w:rPr>
        <w:t xml:space="preserve">  </w:t>
      </w:r>
      <w:r>
        <w:rPr>
          <w:rFonts w:ascii="Times New Roman" w:hAnsi="Times New Roman" w:hint="eastAsia"/>
          <w:sz w:val="18"/>
          <w:szCs w:val="18"/>
        </w:rPr>
        <w:t>号：</w:t>
      </w:r>
    </w:p>
    <w:tbl>
      <w:tblPr>
        <w:tblW w:w="93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349"/>
      </w:tblGrid>
      <w:tr w:rsidR="00D4089F">
        <w:trPr>
          <w:trHeight w:val="5233"/>
          <w:jc w:val="center"/>
        </w:trPr>
        <w:tc>
          <w:tcPr>
            <w:tcW w:w="9349" w:type="dxa"/>
          </w:tcPr>
          <w:p w:rsidR="00D4089F" w:rsidRDefault="00D4089F">
            <w:pPr>
              <w:spacing w:line="240" w:lineRule="auto"/>
              <w:ind w:firstLine="420"/>
              <w:rPr>
                <w:rFonts w:ascii="Times New Roman" w:hAnsi="Times New Roman"/>
                <w:sz w:val="21"/>
                <w:u w:val="single"/>
              </w:rPr>
            </w:pPr>
          </w:p>
          <w:p w:rsidR="00D4089F" w:rsidRDefault="004D75A5">
            <w:pPr>
              <w:spacing w:line="240" w:lineRule="auto"/>
              <w:ind w:firstLine="420"/>
              <w:rPr>
                <w:rFonts w:ascii="Times New Roman" w:hAnsi="Times New Roman"/>
                <w:sz w:val="21"/>
                <w:u w:val="single"/>
              </w:rPr>
            </w:pPr>
            <w:r>
              <w:rPr>
                <w:rFonts w:ascii="Times New Roman" w:hAnsi="Times New Roman" w:hint="eastAsia"/>
                <w:sz w:val="21"/>
              </w:rPr>
              <w:t>至（驻地监理工程师）：</w:t>
            </w:r>
            <w:r>
              <w:rPr>
                <w:rFonts w:ascii="Times New Roman" w:hAnsi="Times New Roman" w:hint="eastAsia"/>
                <w:sz w:val="21"/>
                <w:u w:val="single"/>
              </w:rPr>
              <w:t xml:space="preserve">     </w:t>
            </w:r>
            <w:r>
              <w:rPr>
                <w:rFonts w:ascii="Times New Roman" w:hAnsi="Times New Roman" w:hint="eastAsia"/>
                <w:sz w:val="21"/>
                <w:u w:val="single"/>
              </w:rPr>
              <w:t>张邦</w:t>
            </w:r>
            <w:r>
              <w:rPr>
                <w:rFonts w:ascii="Times New Roman" w:hAnsi="Times New Roman" w:hint="eastAsia"/>
                <w:sz w:val="21"/>
                <w:u w:val="single"/>
              </w:rPr>
              <w:t xml:space="preserve">              </w:t>
            </w:r>
          </w:p>
          <w:p w:rsidR="00D4089F" w:rsidRDefault="00D4089F">
            <w:pPr>
              <w:spacing w:line="240" w:lineRule="auto"/>
              <w:ind w:leftChars="76" w:left="182" w:firstLine="420"/>
              <w:rPr>
                <w:rFonts w:ascii="Times New Roman" w:hAnsi="Times New Roman"/>
                <w:sz w:val="21"/>
                <w:szCs w:val="21"/>
              </w:rPr>
            </w:pPr>
          </w:p>
          <w:p w:rsidR="00D4089F" w:rsidRDefault="004D75A5">
            <w:pPr>
              <w:spacing w:line="360" w:lineRule="auto"/>
              <w:ind w:firstLine="420"/>
              <w:rPr>
                <w:rFonts w:ascii="Times New Roman" w:hAnsi="Times New Roman"/>
                <w:sz w:val="21"/>
                <w:szCs w:val="21"/>
              </w:rPr>
            </w:pPr>
            <w:r>
              <w:rPr>
                <w:rFonts w:ascii="Times New Roman" w:hAnsi="Times New Roman" w:hint="eastAsia"/>
                <w:sz w:val="21"/>
                <w:szCs w:val="21"/>
              </w:rPr>
              <w:t>现报上</w:t>
            </w:r>
            <w:r>
              <w:rPr>
                <w:rFonts w:ascii="Times New Roman" w:hAnsi="Times New Roman" w:hint="eastAsia"/>
                <w:sz w:val="21"/>
                <w:szCs w:val="21"/>
                <w:u w:val="single"/>
              </w:rPr>
              <w:t xml:space="preserve">    </w:t>
            </w:r>
            <w:r>
              <w:rPr>
                <w:rFonts w:ascii="Times New Roman" w:hAnsi="Times New Roman" w:hint="eastAsia"/>
                <w:sz w:val="21"/>
                <w:szCs w:val="21"/>
                <w:u w:val="single"/>
              </w:rPr>
              <w:t>仙人洞分离桥上部构造现浇梁</w:t>
            </w:r>
            <w:r>
              <w:rPr>
                <w:rFonts w:ascii="Times New Roman" w:hAnsi="Times New Roman" w:hint="eastAsia"/>
                <w:sz w:val="21"/>
                <w:szCs w:val="21"/>
                <w:u w:val="single"/>
              </w:rPr>
              <w:t xml:space="preserve">      </w:t>
            </w:r>
            <w:r>
              <w:rPr>
                <w:rFonts w:ascii="Times New Roman" w:hAnsi="Times New Roman" w:hint="eastAsia"/>
                <w:sz w:val="21"/>
                <w:szCs w:val="21"/>
              </w:rPr>
              <w:t>工程（桩号：</w:t>
            </w:r>
            <w:r>
              <w:rPr>
                <w:rFonts w:asciiTheme="minorEastAsia" w:hAnsiTheme="minorEastAsia"/>
                <w:spacing w:val="10"/>
                <w:position w:val="2"/>
                <w:u w:val="single"/>
              </w:rPr>
              <w:t>K</w:t>
            </w:r>
            <w:r>
              <w:rPr>
                <w:rFonts w:asciiTheme="minorEastAsia" w:hAnsiTheme="minorEastAsia" w:hint="eastAsia"/>
                <w:spacing w:val="10"/>
                <w:position w:val="2"/>
                <w:u w:val="single"/>
              </w:rPr>
              <w:t>48+500～K64+800</w:t>
            </w:r>
            <w:r>
              <w:rPr>
                <w:rFonts w:hint="eastAsia"/>
                <w:sz w:val="21"/>
                <w:szCs w:val="21"/>
                <w:u w:val="single"/>
              </w:rPr>
              <w:t>）</w:t>
            </w:r>
            <w:r>
              <w:rPr>
                <w:rFonts w:ascii="Times New Roman" w:hAnsi="Times New Roman" w:hint="eastAsia"/>
                <w:sz w:val="21"/>
                <w:szCs w:val="21"/>
              </w:rPr>
              <w:t>的施工方案及主要工艺，详细详见说明和图表，请</w:t>
            </w:r>
            <w:proofErr w:type="gramStart"/>
            <w:r>
              <w:rPr>
                <w:rFonts w:ascii="Times New Roman" w:hAnsi="Times New Roman" w:hint="eastAsia"/>
                <w:sz w:val="21"/>
                <w:szCs w:val="21"/>
              </w:rPr>
              <w:t>予审</w:t>
            </w:r>
            <w:proofErr w:type="gramEnd"/>
            <w:r>
              <w:rPr>
                <w:rFonts w:ascii="Times New Roman" w:hAnsi="Times New Roman" w:hint="eastAsia"/>
                <w:sz w:val="21"/>
                <w:szCs w:val="21"/>
              </w:rPr>
              <w:t>查和批准。</w:t>
            </w:r>
          </w:p>
          <w:p w:rsidR="00D4089F" w:rsidRDefault="00D4089F">
            <w:pPr>
              <w:spacing w:line="360" w:lineRule="auto"/>
              <w:ind w:firstLine="420"/>
              <w:rPr>
                <w:rFonts w:ascii="Times New Roman" w:hAnsi="Times New Roman"/>
                <w:sz w:val="21"/>
                <w:szCs w:val="21"/>
              </w:rPr>
            </w:pPr>
          </w:p>
          <w:p w:rsidR="00D4089F" w:rsidRDefault="004D75A5">
            <w:pPr>
              <w:spacing w:line="360" w:lineRule="auto"/>
              <w:ind w:firstLine="420"/>
              <w:rPr>
                <w:rFonts w:ascii="Times New Roman" w:hAnsi="Times New Roman"/>
                <w:sz w:val="21"/>
                <w:szCs w:val="21"/>
              </w:rPr>
            </w:pPr>
            <w:r>
              <w:rPr>
                <w:rFonts w:ascii="Times New Roman" w:hAnsi="Times New Roman" w:hint="eastAsia"/>
                <w:sz w:val="21"/>
                <w:szCs w:val="21"/>
              </w:rPr>
              <w:t>附件：《仙人洞分离桥上部构造现浇梁专项施工方案》</w:t>
            </w:r>
          </w:p>
          <w:p w:rsidR="00D4089F" w:rsidRDefault="00D4089F">
            <w:pPr>
              <w:spacing w:line="240" w:lineRule="auto"/>
              <w:ind w:firstLine="420"/>
              <w:rPr>
                <w:rFonts w:ascii="Times New Roman" w:hAnsi="Times New Roman"/>
                <w:sz w:val="21"/>
              </w:rPr>
            </w:pPr>
          </w:p>
          <w:p w:rsidR="00D4089F" w:rsidRDefault="00D4089F">
            <w:pPr>
              <w:spacing w:line="240" w:lineRule="auto"/>
              <w:ind w:firstLine="420"/>
              <w:rPr>
                <w:rFonts w:ascii="Times New Roman" w:hAnsi="Times New Roman"/>
                <w:sz w:val="21"/>
              </w:rPr>
            </w:pPr>
          </w:p>
          <w:p w:rsidR="00D4089F" w:rsidRDefault="00D4089F">
            <w:pPr>
              <w:spacing w:line="240" w:lineRule="auto"/>
              <w:ind w:firstLine="420"/>
              <w:rPr>
                <w:rFonts w:ascii="Times New Roman" w:hAnsi="Times New Roman"/>
                <w:sz w:val="21"/>
              </w:rPr>
            </w:pPr>
          </w:p>
          <w:p w:rsidR="00D4089F" w:rsidRDefault="00D4089F">
            <w:pPr>
              <w:spacing w:line="240" w:lineRule="auto"/>
              <w:ind w:firstLineChars="0" w:firstLine="0"/>
              <w:rPr>
                <w:rFonts w:ascii="Times New Roman" w:hAnsi="Times New Roman"/>
                <w:sz w:val="21"/>
              </w:rPr>
            </w:pPr>
          </w:p>
          <w:p w:rsidR="00D4089F" w:rsidRDefault="004D75A5">
            <w:pPr>
              <w:spacing w:line="240" w:lineRule="auto"/>
              <w:ind w:firstLineChars="1650" w:firstLine="3465"/>
              <w:rPr>
                <w:rFonts w:ascii="Times New Roman" w:hAnsi="Times New Roman"/>
                <w:sz w:val="21"/>
              </w:rPr>
            </w:pPr>
            <w:r>
              <w:rPr>
                <w:rFonts w:ascii="Times New Roman" w:hAnsi="Times New Roman" w:hint="eastAsia"/>
                <w:sz w:val="21"/>
              </w:rPr>
              <w:t>施工单位签字：</w:t>
            </w:r>
            <w:r>
              <w:rPr>
                <w:rFonts w:ascii="Times New Roman" w:hAnsi="Times New Roman" w:hint="eastAsia"/>
                <w:sz w:val="21"/>
              </w:rPr>
              <w:t xml:space="preserve">             </w:t>
            </w:r>
            <w:r>
              <w:rPr>
                <w:rFonts w:ascii="Times New Roman" w:hAnsi="Times New Roman" w:hint="eastAsia"/>
                <w:sz w:val="21"/>
              </w:rPr>
              <w:t>日期：</w:t>
            </w:r>
            <w:r>
              <w:rPr>
                <w:rFonts w:ascii="Times New Roman" w:hAnsi="Times New Roman" w:hint="eastAsia"/>
                <w:sz w:val="21"/>
              </w:rPr>
              <w:t xml:space="preserve">   </w:t>
            </w:r>
          </w:p>
          <w:p w:rsidR="00D4089F" w:rsidRDefault="00D4089F">
            <w:pPr>
              <w:spacing w:line="240" w:lineRule="auto"/>
              <w:ind w:firstLineChars="1650" w:firstLine="3465"/>
              <w:rPr>
                <w:rFonts w:ascii="Times New Roman" w:hAnsi="Times New Roman"/>
                <w:sz w:val="21"/>
              </w:rPr>
            </w:pPr>
          </w:p>
        </w:tc>
      </w:tr>
      <w:tr w:rsidR="00D4089F">
        <w:trPr>
          <w:trHeight w:hRule="exact" w:val="3287"/>
          <w:jc w:val="center"/>
        </w:trPr>
        <w:tc>
          <w:tcPr>
            <w:tcW w:w="9349" w:type="dxa"/>
          </w:tcPr>
          <w:p w:rsidR="00D4089F" w:rsidRDefault="00D4089F">
            <w:pPr>
              <w:spacing w:line="240" w:lineRule="auto"/>
              <w:ind w:firstLine="420"/>
              <w:rPr>
                <w:rFonts w:ascii="Times New Roman" w:hAnsi="Times New Roman"/>
                <w:sz w:val="21"/>
              </w:rPr>
            </w:pPr>
          </w:p>
          <w:p w:rsidR="00D4089F" w:rsidRDefault="004D75A5">
            <w:pPr>
              <w:spacing w:line="240" w:lineRule="auto"/>
              <w:ind w:firstLineChars="0" w:firstLine="0"/>
              <w:rPr>
                <w:rFonts w:ascii="Times New Roman" w:hAnsi="Times New Roman"/>
                <w:sz w:val="21"/>
              </w:rPr>
            </w:pPr>
            <w:r>
              <w:rPr>
                <w:rFonts w:ascii="Times New Roman" w:hAnsi="Times New Roman" w:hint="eastAsia"/>
                <w:sz w:val="21"/>
              </w:rPr>
              <w:t>专业监理工程师审查意见：</w:t>
            </w:r>
          </w:p>
          <w:p w:rsidR="00D4089F" w:rsidRDefault="00D4089F">
            <w:pPr>
              <w:spacing w:line="240" w:lineRule="auto"/>
              <w:ind w:firstLine="420"/>
              <w:rPr>
                <w:rFonts w:ascii="Times New Roman" w:hAnsi="Times New Roman"/>
                <w:sz w:val="21"/>
              </w:rPr>
            </w:pPr>
          </w:p>
          <w:p w:rsidR="00D4089F" w:rsidRDefault="00D4089F">
            <w:pPr>
              <w:spacing w:line="240" w:lineRule="auto"/>
              <w:ind w:firstLine="420"/>
              <w:rPr>
                <w:rFonts w:ascii="Times New Roman" w:hAnsi="Times New Roman"/>
                <w:sz w:val="21"/>
              </w:rPr>
            </w:pPr>
          </w:p>
          <w:p w:rsidR="00D4089F" w:rsidRDefault="00D4089F">
            <w:pPr>
              <w:spacing w:line="240" w:lineRule="auto"/>
              <w:ind w:firstLineChars="0" w:firstLine="0"/>
              <w:rPr>
                <w:rFonts w:ascii="Times New Roman" w:hAnsi="Times New Roman"/>
                <w:sz w:val="21"/>
              </w:rPr>
            </w:pPr>
          </w:p>
          <w:p w:rsidR="00D4089F" w:rsidRDefault="00D4089F">
            <w:pPr>
              <w:spacing w:line="240" w:lineRule="auto"/>
              <w:ind w:firstLineChars="1500" w:firstLine="3150"/>
              <w:rPr>
                <w:rFonts w:ascii="Times New Roman" w:hAnsi="Times New Roman"/>
                <w:sz w:val="21"/>
              </w:rPr>
            </w:pPr>
          </w:p>
          <w:p w:rsidR="00D4089F" w:rsidRDefault="00D4089F">
            <w:pPr>
              <w:spacing w:line="240" w:lineRule="auto"/>
              <w:ind w:firstLineChars="1500" w:firstLine="3150"/>
              <w:rPr>
                <w:rFonts w:ascii="Times New Roman" w:hAnsi="Times New Roman"/>
                <w:sz w:val="21"/>
              </w:rPr>
            </w:pPr>
          </w:p>
          <w:p w:rsidR="00D4089F" w:rsidRDefault="004D75A5">
            <w:pPr>
              <w:spacing w:line="240" w:lineRule="auto"/>
              <w:ind w:firstLineChars="1400" w:firstLine="2940"/>
              <w:rPr>
                <w:rFonts w:ascii="Times New Roman" w:hAnsi="Times New Roman"/>
                <w:sz w:val="21"/>
              </w:rPr>
            </w:pPr>
            <w:r>
              <w:rPr>
                <w:rFonts w:ascii="Times New Roman" w:hAnsi="Times New Roman" w:hint="eastAsia"/>
                <w:sz w:val="21"/>
              </w:rPr>
              <w:t>专业监理工程师签字：</w:t>
            </w:r>
            <w:r>
              <w:rPr>
                <w:rFonts w:ascii="Times New Roman" w:hAnsi="Times New Roman" w:hint="eastAsia"/>
                <w:sz w:val="21"/>
              </w:rPr>
              <w:t xml:space="preserve">            </w:t>
            </w:r>
            <w:r>
              <w:rPr>
                <w:rFonts w:ascii="Times New Roman" w:hAnsi="Times New Roman"/>
                <w:sz w:val="21"/>
              </w:rPr>
              <w:t xml:space="preserve"> </w:t>
            </w:r>
            <w:r>
              <w:rPr>
                <w:rFonts w:ascii="Times New Roman" w:hAnsi="Times New Roman" w:hint="eastAsia"/>
                <w:sz w:val="21"/>
              </w:rPr>
              <w:t>日期：</w:t>
            </w:r>
            <w:r>
              <w:rPr>
                <w:rFonts w:ascii="Times New Roman" w:hAnsi="Times New Roman" w:hint="eastAsia"/>
                <w:sz w:val="21"/>
              </w:rPr>
              <w:t xml:space="preserve">    </w:t>
            </w:r>
          </w:p>
          <w:p w:rsidR="00D4089F" w:rsidRDefault="00D4089F">
            <w:pPr>
              <w:spacing w:line="240" w:lineRule="auto"/>
              <w:ind w:firstLineChars="0" w:firstLine="0"/>
              <w:rPr>
                <w:rFonts w:ascii="Times New Roman" w:hAnsi="Times New Roman"/>
                <w:sz w:val="21"/>
                <w:u w:val="single"/>
              </w:rPr>
            </w:pPr>
          </w:p>
        </w:tc>
      </w:tr>
      <w:tr w:rsidR="00D4089F">
        <w:trPr>
          <w:trHeight w:hRule="exact" w:val="4100"/>
          <w:jc w:val="center"/>
        </w:trPr>
        <w:tc>
          <w:tcPr>
            <w:tcW w:w="9349" w:type="dxa"/>
          </w:tcPr>
          <w:p w:rsidR="00D4089F" w:rsidRDefault="00D4089F">
            <w:pPr>
              <w:spacing w:line="240" w:lineRule="auto"/>
              <w:ind w:firstLine="420"/>
              <w:rPr>
                <w:rFonts w:ascii="Times New Roman" w:hAnsi="Times New Roman"/>
                <w:sz w:val="21"/>
                <w:u w:val="single"/>
              </w:rPr>
            </w:pPr>
          </w:p>
          <w:p w:rsidR="00D4089F" w:rsidRDefault="004D75A5">
            <w:pPr>
              <w:spacing w:line="240" w:lineRule="auto"/>
              <w:ind w:firstLineChars="0" w:firstLine="0"/>
              <w:rPr>
                <w:rFonts w:ascii="Times New Roman" w:hAnsi="Times New Roman"/>
                <w:sz w:val="21"/>
              </w:rPr>
            </w:pPr>
            <w:r>
              <w:rPr>
                <w:rFonts w:ascii="Times New Roman" w:hAnsi="Times New Roman" w:hint="eastAsia"/>
                <w:sz w:val="21"/>
              </w:rPr>
              <w:t>驻地监理工程师审查意见：</w:t>
            </w:r>
          </w:p>
          <w:p w:rsidR="00D4089F" w:rsidRDefault="00D4089F">
            <w:pPr>
              <w:spacing w:line="240" w:lineRule="auto"/>
              <w:ind w:firstLine="420"/>
              <w:rPr>
                <w:rFonts w:ascii="Times New Roman" w:hAnsi="Times New Roman"/>
                <w:sz w:val="21"/>
              </w:rPr>
            </w:pPr>
          </w:p>
          <w:p w:rsidR="00D4089F" w:rsidRDefault="00D4089F">
            <w:pPr>
              <w:spacing w:line="240" w:lineRule="auto"/>
              <w:ind w:firstLine="420"/>
              <w:rPr>
                <w:rFonts w:ascii="Times New Roman" w:hAnsi="Times New Roman"/>
                <w:sz w:val="21"/>
              </w:rPr>
            </w:pPr>
          </w:p>
          <w:p w:rsidR="00D4089F" w:rsidRDefault="00D4089F">
            <w:pPr>
              <w:spacing w:line="240" w:lineRule="auto"/>
              <w:ind w:firstLineChars="1450" w:firstLine="3045"/>
              <w:rPr>
                <w:rFonts w:ascii="Times New Roman" w:hAnsi="Times New Roman"/>
                <w:sz w:val="21"/>
              </w:rPr>
            </w:pPr>
          </w:p>
          <w:p w:rsidR="00D4089F" w:rsidRDefault="00D4089F">
            <w:pPr>
              <w:spacing w:line="240" w:lineRule="auto"/>
              <w:ind w:firstLineChars="1450" w:firstLine="3045"/>
              <w:rPr>
                <w:rFonts w:ascii="Times New Roman" w:hAnsi="Times New Roman"/>
                <w:sz w:val="21"/>
              </w:rPr>
            </w:pPr>
          </w:p>
          <w:p w:rsidR="00D4089F" w:rsidRDefault="00D4089F">
            <w:pPr>
              <w:spacing w:line="240" w:lineRule="auto"/>
              <w:ind w:firstLineChars="1450" w:firstLine="3045"/>
              <w:rPr>
                <w:rFonts w:ascii="Times New Roman" w:hAnsi="Times New Roman"/>
                <w:sz w:val="21"/>
              </w:rPr>
            </w:pPr>
          </w:p>
          <w:p w:rsidR="00D4089F" w:rsidRDefault="00D4089F">
            <w:pPr>
              <w:spacing w:line="240" w:lineRule="auto"/>
              <w:ind w:firstLineChars="1450" w:firstLine="3045"/>
              <w:rPr>
                <w:rFonts w:ascii="Times New Roman" w:hAnsi="Times New Roman"/>
                <w:sz w:val="21"/>
              </w:rPr>
            </w:pPr>
          </w:p>
          <w:p w:rsidR="00D4089F" w:rsidRDefault="00D4089F">
            <w:pPr>
              <w:spacing w:line="240" w:lineRule="auto"/>
              <w:ind w:firstLineChars="1450" w:firstLine="3045"/>
              <w:rPr>
                <w:rFonts w:ascii="Times New Roman" w:hAnsi="Times New Roman"/>
                <w:sz w:val="21"/>
              </w:rPr>
            </w:pPr>
          </w:p>
          <w:p w:rsidR="00D4089F" w:rsidRDefault="004D75A5">
            <w:pPr>
              <w:spacing w:line="240" w:lineRule="auto"/>
              <w:ind w:firstLineChars="1450" w:firstLine="3045"/>
              <w:rPr>
                <w:rFonts w:ascii="Times New Roman" w:hAnsi="Times New Roman"/>
                <w:sz w:val="21"/>
              </w:rPr>
            </w:pPr>
            <w:r>
              <w:rPr>
                <w:rFonts w:ascii="Times New Roman" w:hAnsi="Times New Roman" w:hint="eastAsia"/>
                <w:sz w:val="21"/>
              </w:rPr>
              <w:t>驻地监理工程师签字：</w:t>
            </w:r>
            <w:r>
              <w:rPr>
                <w:rFonts w:ascii="Times New Roman" w:hAnsi="Times New Roman" w:hint="eastAsia"/>
                <w:sz w:val="21"/>
              </w:rPr>
              <w:t xml:space="preserve">             </w:t>
            </w:r>
            <w:r>
              <w:rPr>
                <w:rFonts w:ascii="Times New Roman" w:hAnsi="Times New Roman" w:hint="eastAsia"/>
                <w:sz w:val="21"/>
              </w:rPr>
              <w:t>日期：</w:t>
            </w:r>
            <w:r>
              <w:rPr>
                <w:rFonts w:ascii="Times New Roman" w:hAnsi="Times New Roman" w:hint="eastAsia"/>
                <w:sz w:val="21"/>
              </w:rPr>
              <w:t xml:space="preserve">     </w:t>
            </w:r>
          </w:p>
          <w:p w:rsidR="00D4089F" w:rsidRDefault="004D75A5">
            <w:pPr>
              <w:spacing w:line="240" w:lineRule="auto"/>
              <w:ind w:firstLineChars="1450" w:firstLine="3045"/>
              <w:rPr>
                <w:rFonts w:ascii="Times New Roman" w:hAnsi="Times New Roman"/>
                <w:sz w:val="21"/>
              </w:rPr>
            </w:pPr>
            <w:r>
              <w:rPr>
                <w:rFonts w:ascii="Times New Roman" w:hAnsi="Times New Roman" w:hint="eastAsia"/>
                <w:sz w:val="21"/>
              </w:rPr>
              <w:t xml:space="preserve">    </w:t>
            </w:r>
          </w:p>
          <w:p w:rsidR="00D4089F" w:rsidRDefault="00D4089F">
            <w:pPr>
              <w:spacing w:line="240" w:lineRule="auto"/>
              <w:ind w:firstLine="420"/>
              <w:rPr>
                <w:rFonts w:ascii="Times New Roman" w:hAnsi="Times New Roman"/>
                <w:sz w:val="21"/>
              </w:rPr>
            </w:pPr>
          </w:p>
        </w:tc>
      </w:tr>
    </w:tbl>
    <w:p w:rsidR="00D4089F" w:rsidRDefault="00D4089F">
      <w:pPr>
        <w:ind w:firstLine="1044"/>
        <w:jc w:val="center"/>
        <w:rPr>
          <w:rFonts w:ascii="楷体" w:eastAsia="楷体" w:hAnsi="楷体" w:cs="仿宋"/>
          <w:b/>
          <w:sz w:val="52"/>
          <w:szCs w:val="52"/>
        </w:rPr>
        <w:sectPr w:rsidR="00D4089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417" w:header="851" w:footer="992" w:gutter="0"/>
          <w:pgNumType w:start="1"/>
          <w:cols w:space="0"/>
          <w:titlePg/>
          <w:docGrid w:type="lines" w:linePitch="331"/>
        </w:sectPr>
      </w:pPr>
    </w:p>
    <w:p w:rsidR="00D4089F" w:rsidRDefault="00D4089F">
      <w:pPr>
        <w:ind w:firstLine="1044"/>
        <w:jc w:val="center"/>
        <w:rPr>
          <w:rFonts w:ascii="楷体_GB2312" w:eastAsia="楷体_GB2312" w:hAnsi="楷体"/>
          <w:b/>
          <w:sz w:val="52"/>
          <w:szCs w:val="52"/>
        </w:rPr>
      </w:pPr>
    </w:p>
    <w:p w:rsidR="00D4089F" w:rsidRDefault="004D75A5">
      <w:pPr>
        <w:ind w:firstLine="1044"/>
        <w:jc w:val="center"/>
        <w:rPr>
          <w:rFonts w:ascii="楷体" w:eastAsia="楷体" w:hAnsi="楷体" w:cs="仿宋"/>
          <w:b/>
          <w:sz w:val="52"/>
          <w:szCs w:val="52"/>
        </w:rPr>
      </w:pPr>
      <w:r>
        <w:rPr>
          <w:rFonts w:ascii="楷体" w:eastAsia="楷体" w:hAnsi="楷体" w:cs="仿宋" w:hint="eastAsia"/>
          <w:b/>
          <w:sz w:val="52"/>
          <w:szCs w:val="52"/>
        </w:rPr>
        <w:t>银川至北海高速公路</w:t>
      </w:r>
    </w:p>
    <w:p w:rsidR="00D4089F" w:rsidRDefault="004D75A5">
      <w:pPr>
        <w:ind w:firstLine="1044"/>
        <w:jc w:val="center"/>
        <w:rPr>
          <w:rFonts w:ascii="楷体" w:eastAsia="楷体" w:hAnsi="楷体" w:cs="仿宋"/>
          <w:b/>
          <w:sz w:val="52"/>
          <w:szCs w:val="52"/>
        </w:rPr>
      </w:pPr>
      <w:r>
        <w:rPr>
          <w:rFonts w:ascii="楷体" w:eastAsia="楷体" w:hAnsi="楷体" w:cs="仿宋" w:hint="eastAsia"/>
          <w:b/>
          <w:sz w:val="52"/>
          <w:szCs w:val="52"/>
        </w:rPr>
        <w:t>建始至恩施段第TJ-1标段</w:t>
      </w:r>
    </w:p>
    <w:p w:rsidR="00D4089F" w:rsidRDefault="004D75A5">
      <w:pPr>
        <w:ind w:firstLine="602"/>
        <w:jc w:val="center"/>
        <w:rPr>
          <w:rFonts w:ascii="楷体" w:eastAsia="楷体" w:hAnsi="楷体" w:cs="仿宋"/>
          <w:b/>
          <w:sz w:val="30"/>
          <w:szCs w:val="30"/>
        </w:rPr>
      </w:pPr>
      <w:bookmarkStart w:id="7" w:name="_Toc428004378"/>
      <w:r>
        <w:rPr>
          <w:rFonts w:ascii="楷体" w:eastAsia="楷体" w:hAnsi="楷体" w:cs="仿宋" w:hint="eastAsia"/>
          <w:b/>
          <w:sz w:val="30"/>
          <w:szCs w:val="30"/>
        </w:rPr>
        <w:t>（K48+500～K64+800）</w:t>
      </w:r>
      <w:bookmarkEnd w:id="7"/>
    </w:p>
    <w:p w:rsidR="00D4089F" w:rsidRDefault="00D4089F">
      <w:pPr>
        <w:ind w:firstLine="602"/>
        <w:jc w:val="center"/>
        <w:rPr>
          <w:rFonts w:ascii="楷体" w:eastAsia="楷体" w:hAnsi="楷体" w:cs="仿宋"/>
          <w:b/>
          <w:sz w:val="30"/>
          <w:szCs w:val="30"/>
        </w:rPr>
      </w:pPr>
    </w:p>
    <w:p w:rsidR="00D4089F" w:rsidRDefault="00D4089F">
      <w:pPr>
        <w:ind w:firstLine="602"/>
        <w:jc w:val="center"/>
        <w:rPr>
          <w:rFonts w:ascii="楷体" w:eastAsia="楷体" w:hAnsi="楷体" w:cs="仿宋"/>
          <w:b/>
          <w:sz w:val="30"/>
          <w:szCs w:val="30"/>
        </w:rPr>
      </w:pPr>
    </w:p>
    <w:p w:rsidR="00D4089F" w:rsidRDefault="004D75A5">
      <w:pPr>
        <w:spacing w:line="360" w:lineRule="auto"/>
        <w:ind w:firstLineChars="0" w:firstLine="0"/>
        <w:jc w:val="center"/>
        <w:rPr>
          <w:rFonts w:ascii="仿宋" w:eastAsia="仿宋" w:hAnsi="仿宋" w:cs="仿宋"/>
          <w:b/>
          <w:sz w:val="56"/>
          <w:szCs w:val="56"/>
        </w:rPr>
      </w:pPr>
      <w:r>
        <w:rPr>
          <w:rFonts w:ascii="仿宋" w:eastAsia="仿宋" w:hAnsi="仿宋" w:cs="仿宋" w:hint="eastAsia"/>
          <w:b/>
          <w:sz w:val="56"/>
          <w:szCs w:val="56"/>
        </w:rPr>
        <w:t>仙人洞分离桥上部构造现浇梁</w:t>
      </w:r>
    </w:p>
    <w:p w:rsidR="00D4089F" w:rsidRDefault="004D75A5">
      <w:pPr>
        <w:spacing w:line="360" w:lineRule="auto"/>
        <w:ind w:firstLineChars="0" w:firstLine="0"/>
        <w:jc w:val="center"/>
        <w:rPr>
          <w:rFonts w:ascii="仿宋" w:eastAsia="仿宋" w:hAnsi="仿宋" w:cs="仿宋"/>
          <w:b/>
          <w:sz w:val="56"/>
          <w:szCs w:val="56"/>
        </w:rPr>
      </w:pPr>
      <w:r>
        <w:rPr>
          <w:rFonts w:ascii="仿宋" w:eastAsia="仿宋" w:hAnsi="仿宋" w:cs="仿宋" w:hint="eastAsia"/>
          <w:b/>
          <w:sz w:val="56"/>
          <w:szCs w:val="56"/>
        </w:rPr>
        <w:t>专项施工方案</w:t>
      </w:r>
    </w:p>
    <w:p w:rsidR="00D4089F" w:rsidRDefault="00D4089F">
      <w:pPr>
        <w:spacing w:line="360" w:lineRule="auto"/>
        <w:ind w:firstLineChars="0" w:firstLine="0"/>
        <w:jc w:val="center"/>
        <w:rPr>
          <w:rFonts w:ascii="仿宋" w:eastAsia="仿宋" w:hAnsi="仿宋" w:cs="仿宋"/>
          <w:b/>
          <w:sz w:val="56"/>
          <w:szCs w:val="56"/>
        </w:rPr>
      </w:pPr>
    </w:p>
    <w:p w:rsidR="00D4089F" w:rsidRDefault="004D75A5">
      <w:pPr>
        <w:spacing w:line="240" w:lineRule="auto"/>
        <w:ind w:firstLineChars="0" w:firstLine="0"/>
        <w:jc w:val="center"/>
        <w:rPr>
          <w:rFonts w:ascii="新宋体" w:eastAsia="新宋体" w:hAnsi="新宋体"/>
          <w:b/>
          <w:sz w:val="32"/>
          <w:szCs w:val="32"/>
        </w:rPr>
      </w:pPr>
      <w:r>
        <w:rPr>
          <w:rFonts w:ascii="新宋体" w:eastAsia="新宋体" w:hAnsi="新宋体"/>
          <w:b/>
          <w:noProof/>
          <w:sz w:val="32"/>
          <w:szCs w:val="32"/>
        </w:rPr>
        <w:drawing>
          <wp:inline distT="0" distB="0" distL="114300" distR="114300">
            <wp:extent cx="2095500" cy="1714500"/>
            <wp:effectExtent l="0" t="0" r="0" b="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16" cstate="print"/>
                    <a:stretch>
                      <a:fillRect/>
                    </a:stretch>
                  </pic:blipFill>
                  <pic:spPr>
                    <a:xfrm>
                      <a:off x="0" y="0"/>
                      <a:ext cx="2095500" cy="1714500"/>
                    </a:xfrm>
                    <a:prstGeom prst="rect">
                      <a:avLst/>
                    </a:prstGeom>
                    <a:noFill/>
                    <a:ln w="9525">
                      <a:noFill/>
                    </a:ln>
                  </pic:spPr>
                </pic:pic>
              </a:graphicData>
            </a:graphic>
          </wp:inline>
        </w:drawing>
      </w:r>
    </w:p>
    <w:p w:rsidR="00D4089F" w:rsidRDefault="00D4089F">
      <w:pPr>
        <w:spacing w:line="240" w:lineRule="auto"/>
        <w:ind w:firstLineChars="0" w:firstLine="0"/>
        <w:jc w:val="center"/>
        <w:rPr>
          <w:rFonts w:ascii="新宋体" w:eastAsia="新宋体" w:hAnsi="新宋体"/>
          <w:b/>
          <w:sz w:val="32"/>
          <w:szCs w:val="32"/>
        </w:rPr>
      </w:pPr>
    </w:p>
    <w:p w:rsidR="00D4089F" w:rsidRDefault="004D75A5">
      <w:pPr>
        <w:spacing w:line="480" w:lineRule="auto"/>
        <w:ind w:firstLineChars="823" w:firstLine="2974"/>
        <w:jc w:val="left"/>
        <w:rPr>
          <w:rFonts w:ascii="仿宋" w:eastAsia="仿宋" w:hAnsi="仿宋" w:cs="仿宋"/>
          <w:b/>
          <w:sz w:val="36"/>
          <w:szCs w:val="36"/>
          <w:u w:val="single"/>
        </w:rPr>
      </w:pPr>
      <w:r>
        <w:rPr>
          <w:rFonts w:ascii="仿宋" w:eastAsia="仿宋" w:hAnsi="仿宋" w:cs="仿宋" w:hint="eastAsia"/>
          <w:b/>
          <w:sz w:val="36"/>
          <w:szCs w:val="36"/>
        </w:rPr>
        <w:t>编制：</w:t>
      </w:r>
      <w:r>
        <w:rPr>
          <w:rFonts w:ascii="仿宋" w:eastAsia="仿宋" w:hAnsi="仿宋" w:cs="仿宋" w:hint="eastAsia"/>
          <w:b/>
          <w:sz w:val="36"/>
          <w:szCs w:val="36"/>
          <w:u w:val="single"/>
        </w:rPr>
        <w:t xml:space="preserve">           </w:t>
      </w:r>
    </w:p>
    <w:p w:rsidR="00D4089F" w:rsidRDefault="004D75A5">
      <w:pPr>
        <w:spacing w:line="480" w:lineRule="auto"/>
        <w:ind w:firstLineChars="823" w:firstLine="2974"/>
        <w:jc w:val="left"/>
        <w:rPr>
          <w:rFonts w:ascii="仿宋" w:eastAsia="仿宋" w:hAnsi="仿宋" w:cs="仿宋"/>
          <w:b/>
          <w:sz w:val="36"/>
          <w:szCs w:val="36"/>
        </w:rPr>
      </w:pPr>
      <w:r>
        <w:rPr>
          <w:rFonts w:ascii="仿宋" w:eastAsia="仿宋" w:hAnsi="仿宋" w:cs="仿宋" w:hint="eastAsia"/>
          <w:b/>
          <w:sz w:val="36"/>
          <w:szCs w:val="36"/>
        </w:rPr>
        <w:t>审核：</w:t>
      </w:r>
      <w:r>
        <w:rPr>
          <w:rFonts w:ascii="仿宋" w:eastAsia="仿宋" w:hAnsi="仿宋" w:cs="仿宋" w:hint="eastAsia"/>
          <w:b/>
          <w:sz w:val="36"/>
          <w:szCs w:val="36"/>
          <w:u w:val="single"/>
        </w:rPr>
        <w:t xml:space="preserve">           </w:t>
      </w:r>
    </w:p>
    <w:p w:rsidR="00D4089F" w:rsidRDefault="004D75A5">
      <w:pPr>
        <w:spacing w:line="480" w:lineRule="auto"/>
        <w:ind w:firstLineChars="823" w:firstLine="2974"/>
        <w:jc w:val="left"/>
        <w:rPr>
          <w:rFonts w:ascii="仿宋" w:eastAsia="仿宋" w:hAnsi="仿宋" w:cs="仿宋"/>
          <w:b/>
          <w:sz w:val="36"/>
          <w:szCs w:val="36"/>
        </w:rPr>
      </w:pPr>
      <w:r>
        <w:rPr>
          <w:rFonts w:ascii="仿宋" w:eastAsia="仿宋" w:hAnsi="仿宋" w:cs="仿宋" w:hint="eastAsia"/>
          <w:b/>
          <w:sz w:val="36"/>
          <w:szCs w:val="36"/>
        </w:rPr>
        <w:t>批准：</w:t>
      </w:r>
      <w:r>
        <w:rPr>
          <w:rFonts w:ascii="仿宋" w:eastAsia="仿宋" w:hAnsi="仿宋" w:cs="仿宋" w:hint="eastAsia"/>
          <w:b/>
          <w:sz w:val="36"/>
          <w:szCs w:val="36"/>
          <w:u w:val="single"/>
        </w:rPr>
        <w:t xml:space="preserve">           </w:t>
      </w:r>
    </w:p>
    <w:p w:rsidR="00D4089F" w:rsidRDefault="00D4089F">
      <w:pPr>
        <w:ind w:firstLine="643"/>
        <w:jc w:val="center"/>
        <w:rPr>
          <w:rFonts w:ascii="仿宋" w:eastAsia="仿宋" w:hAnsi="仿宋" w:cs="仿宋"/>
          <w:b/>
          <w:sz w:val="32"/>
          <w:szCs w:val="32"/>
        </w:rPr>
      </w:pPr>
    </w:p>
    <w:p w:rsidR="00D4089F" w:rsidRDefault="00D4089F">
      <w:pPr>
        <w:ind w:firstLine="643"/>
        <w:jc w:val="center"/>
        <w:rPr>
          <w:rFonts w:ascii="仿宋" w:eastAsia="仿宋" w:hAnsi="仿宋" w:cs="仿宋"/>
          <w:b/>
          <w:sz w:val="32"/>
          <w:szCs w:val="32"/>
        </w:rPr>
      </w:pPr>
    </w:p>
    <w:p w:rsidR="00D4089F" w:rsidRDefault="004D75A5">
      <w:pPr>
        <w:ind w:firstLine="643"/>
        <w:jc w:val="center"/>
        <w:rPr>
          <w:rFonts w:ascii="仿宋" w:eastAsia="仿宋" w:hAnsi="仿宋" w:cs="仿宋"/>
          <w:b/>
          <w:sz w:val="32"/>
          <w:szCs w:val="32"/>
        </w:rPr>
      </w:pPr>
      <w:proofErr w:type="gramStart"/>
      <w:r>
        <w:rPr>
          <w:rFonts w:ascii="仿宋" w:eastAsia="仿宋" w:hAnsi="仿宋" w:cs="仿宋" w:hint="eastAsia"/>
          <w:b/>
          <w:sz w:val="32"/>
          <w:szCs w:val="32"/>
        </w:rPr>
        <w:t>建恩高速公路</w:t>
      </w:r>
      <w:proofErr w:type="gramEnd"/>
      <w:r>
        <w:rPr>
          <w:rFonts w:ascii="仿宋" w:eastAsia="仿宋" w:hAnsi="仿宋" w:cs="仿宋" w:hint="eastAsia"/>
          <w:b/>
          <w:sz w:val="32"/>
          <w:szCs w:val="32"/>
        </w:rPr>
        <w:t>第一标段中铁十二局项目经理部</w:t>
      </w:r>
    </w:p>
    <w:p w:rsidR="00D4089F" w:rsidRDefault="004D75A5">
      <w:pPr>
        <w:ind w:firstLine="643"/>
        <w:jc w:val="center"/>
        <w:rPr>
          <w:rFonts w:ascii="仿宋" w:eastAsia="仿宋" w:hAnsi="仿宋" w:cs="仿宋"/>
          <w:b/>
          <w:sz w:val="32"/>
          <w:szCs w:val="32"/>
        </w:rPr>
      </w:pPr>
      <w:r>
        <w:rPr>
          <w:rFonts w:ascii="仿宋" w:eastAsia="仿宋" w:hAnsi="仿宋" w:cs="仿宋" w:hint="eastAsia"/>
          <w:b/>
          <w:sz w:val="32"/>
          <w:szCs w:val="32"/>
        </w:rPr>
        <w:t>二O一七年5月</w:t>
      </w:r>
    </w:p>
    <w:p w:rsidR="00D4089F" w:rsidRDefault="00D4089F">
      <w:pPr>
        <w:pStyle w:val="10"/>
        <w:tabs>
          <w:tab w:val="right" w:leader="dot" w:pos="9355"/>
        </w:tabs>
        <w:spacing w:line="480" w:lineRule="auto"/>
        <w:ind w:firstLineChars="0" w:firstLine="0"/>
        <w:jc w:val="center"/>
        <w:rPr>
          <w:b/>
          <w:bCs/>
          <w:sz w:val="28"/>
          <w:szCs w:val="28"/>
        </w:rPr>
        <w:sectPr w:rsidR="00D4089F">
          <w:footerReference w:type="default" r:id="rId17"/>
          <w:pgSz w:w="11906" w:h="16838"/>
          <w:pgMar w:top="1134" w:right="1134" w:bottom="1134" w:left="1417" w:header="851" w:footer="680" w:gutter="0"/>
          <w:cols w:space="0"/>
          <w:docGrid w:type="lines" w:linePitch="331"/>
        </w:sectPr>
      </w:pPr>
    </w:p>
    <w:p w:rsidR="00D4089F" w:rsidRDefault="004D75A5">
      <w:pPr>
        <w:pStyle w:val="10"/>
        <w:tabs>
          <w:tab w:val="right" w:leader="dot" w:pos="9355"/>
        </w:tabs>
        <w:spacing w:line="480" w:lineRule="auto"/>
        <w:ind w:firstLineChars="0" w:firstLine="0"/>
        <w:jc w:val="center"/>
        <w:rPr>
          <w:b/>
          <w:bCs/>
          <w:sz w:val="28"/>
          <w:szCs w:val="28"/>
        </w:rPr>
      </w:pPr>
      <w:r>
        <w:rPr>
          <w:rFonts w:hint="eastAsia"/>
          <w:b/>
          <w:bCs/>
          <w:sz w:val="28"/>
          <w:szCs w:val="28"/>
        </w:rPr>
        <w:lastRenderedPageBreak/>
        <w:t>目  录</w:t>
      </w:r>
    </w:p>
    <w:p w:rsidR="00523C94" w:rsidRDefault="004D75A5" w:rsidP="00523C94">
      <w:pPr>
        <w:pStyle w:val="10"/>
        <w:tabs>
          <w:tab w:val="right" w:leader="dot" w:pos="9345"/>
        </w:tabs>
        <w:ind w:firstLine="480"/>
        <w:rPr>
          <w:rFonts w:asciiTheme="minorHAnsi" w:eastAsiaTheme="minorEastAsia" w:hAnsiTheme="minorHAnsi"/>
          <w:noProof/>
          <w:sz w:val="21"/>
          <w:szCs w:val="22"/>
        </w:rPr>
      </w:pPr>
      <w:r>
        <w:rPr>
          <w:rFonts w:asciiTheme="minorEastAsia" w:eastAsiaTheme="minorEastAsia" w:hAnsiTheme="minorEastAsia" w:cstheme="minorEastAsia" w:hint="eastAsia"/>
        </w:rPr>
        <w:fldChar w:fldCharType="begin"/>
      </w:r>
      <w:r>
        <w:rPr>
          <w:rFonts w:asciiTheme="minorEastAsia" w:eastAsiaTheme="minorEastAsia" w:hAnsiTheme="minorEastAsia" w:cstheme="minorEastAsia" w:hint="eastAsia"/>
        </w:rPr>
        <w:instrText xml:space="preserve">TOC \o "1-3" \h \u </w:instrText>
      </w:r>
      <w:r>
        <w:rPr>
          <w:rFonts w:asciiTheme="minorEastAsia" w:eastAsiaTheme="minorEastAsia" w:hAnsiTheme="minorEastAsia" w:cstheme="minorEastAsia" w:hint="eastAsia"/>
        </w:rPr>
        <w:fldChar w:fldCharType="separate"/>
      </w:r>
      <w:hyperlink w:anchor="_Toc488993659" w:history="1">
        <w:r w:rsidR="00523C94" w:rsidRPr="00BA30A0">
          <w:rPr>
            <w:rStyle w:val="af"/>
            <w:rFonts w:hint="eastAsia"/>
            <w:noProof/>
          </w:rPr>
          <w:t>第一章</w:t>
        </w:r>
        <w:r w:rsidR="00523C94" w:rsidRPr="00BA30A0">
          <w:rPr>
            <w:rStyle w:val="af"/>
            <w:noProof/>
          </w:rPr>
          <w:t xml:space="preserve">  </w:t>
        </w:r>
        <w:r w:rsidR="00523C94" w:rsidRPr="00BA30A0">
          <w:rPr>
            <w:rStyle w:val="af"/>
            <w:rFonts w:hint="eastAsia"/>
            <w:noProof/>
          </w:rPr>
          <w:t>编制说明</w:t>
        </w:r>
        <w:r w:rsidR="00523C94">
          <w:rPr>
            <w:noProof/>
          </w:rPr>
          <w:tab/>
        </w:r>
        <w:r w:rsidR="00523C94">
          <w:rPr>
            <w:noProof/>
          </w:rPr>
          <w:fldChar w:fldCharType="begin"/>
        </w:r>
        <w:r w:rsidR="00523C94">
          <w:rPr>
            <w:noProof/>
          </w:rPr>
          <w:instrText xml:space="preserve"> PAGEREF _Toc488993659 \h </w:instrText>
        </w:r>
        <w:r w:rsidR="00523C94">
          <w:rPr>
            <w:noProof/>
          </w:rPr>
        </w:r>
        <w:r w:rsidR="00523C94">
          <w:rPr>
            <w:noProof/>
          </w:rPr>
          <w:fldChar w:fldCharType="separate"/>
        </w:r>
        <w:r w:rsidR="00523C94">
          <w:rPr>
            <w:noProof/>
          </w:rPr>
          <w:t>1</w:t>
        </w:r>
        <w:r w:rsidR="00523C94">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0" w:history="1">
        <w:r w:rsidRPr="00BA30A0">
          <w:rPr>
            <w:rStyle w:val="af"/>
            <w:noProof/>
          </w:rPr>
          <w:t>1.1</w:t>
        </w:r>
        <w:r w:rsidRPr="00BA30A0">
          <w:rPr>
            <w:rStyle w:val="af"/>
            <w:rFonts w:hint="eastAsia"/>
            <w:noProof/>
          </w:rPr>
          <w:t>编制范围</w:t>
        </w:r>
        <w:r>
          <w:rPr>
            <w:noProof/>
          </w:rPr>
          <w:tab/>
        </w:r>
        <w:r>
          <w:rPr>
            <w:noProof/>
          </w:rPr>
          <w:fldChar w:fldCharType="begin"/>
        </w:r>
        <w:r>
          <w:rPr>
            <w:noProof/>
          </w:rPr>
          <w:instrText xml:space="preserve"> PAGEREF _Toc488993660 \h </w:instrText>
        </w:r>
        <w:r>
          <w:rPr>
            <w:noProof/>
          </w:rPr>
        </w:r>
        <w:r>
          <w:rPr>
            <w:noProof/>
          </w:rPr>
          <w:fldChar w:fldCharType="separate"/>
        </w:r>
        <w:r>
          <w:rPr>
            <w:noProof/>
          </w:rPr>
          <w:t>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1" w:history="1">
        <w:r w:rsidRPr="00BA30A0">
          <w:rPr>
            <w:rStyle w:val="af"/>
            <w:noProof/>
          </w:rPr>
          <w:t>1.2</w:t>
        </w:r>
        <w:r w:rsidRPr="00BA30A0">
          <w:rPr>
            <w:rStyle w:val="af"/>
            <w:rFonts w:hint="eastAsia"/>
            <w:noProof/>
          </w:rPr>
          <w:t>编制依据</w:t>
        </w:r>
        <w:r>
          <w:rPr>
            <w:noProof/>
          </w:rPr>
          <w:tab/>
        </w:r>
        <w:r>
          <w:rPr>
            <w:noProof/>
          </w:rPr>
          <w:fldChar w:fldCharType="begin"/>
        </w:r>
        <w:r>
          <w:rPr>
            <w:noProof/>
          </w:rPr>
          <w:instrText xml:space="preserve"> PAGEREF _Toc488993661 \h </w:instrText>
        </w:r>
        <w:r>
          <w:rPr>
            <w:noProof/>
          </w:rPr>
        </w:r>
        <w:r>
          <w:rPr>
            <w:noProof/>
          </w:rPr>
          <w:fldChar w:fldCharType="separate"/>
        </w:r>
        <w:r>
          <w:rPr>
            <w:noProof/>
          </w:rPr>
          <w:t>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2" w:history="1">
        <w:r w:rsidRPr="00BA30A0">
          <w:rPr>
            <w:rStyle w:val="af"/>
            <w:noProof/>
          </w:rPr>
          <w:t>1.3</w:t>
        </w:r>
        <w:r w:rsidRPr="00BA30A0">
          <w:rPr>
            <w:rStyle w:val="af"/>
            <w:rFonts w:hint="eastAsia"/>
            <w:noProof/>
          </w:rPr>
          <w:t>编制原则</w:t>
        </w:r>
        <w:r>
          <w:rPr>
            <w:noProof/>
          </w:rPr>
          <w:tab/>
        </w:r>
        <w:r>
          <w:rPr>
            <w:noProof/>
          </w:rPr>
          <w:fldChar w:fldCharType="begin"/>
        </w:r>
        <w:r>
          <w:rPr>
            <w:noProof/>
          </w:rPr>
          <w:instrText xml:space="preserve"> PAGEREF _Toc488993662 \h </w:instrText>
        </w:r>
        <w:r>
          <w:rPr>
            <w:noProof/>
          </w:rPr>
        </w:r>
        <w:r>
          <w:rPr>
            <w:noProof/>
          </w:rPr>
          <w:fldChar w:fldCharType="separate"/>
        </w:r>
        <w:r>
          <w:rPr>
            <w:noProof/>
          </w:rPr>
          <w:t>2</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663" w:history="1">
        <w:r w:rsidRPr="00BA30A0">
          <w:rPr>
            <w:rStyle w:val="af"/>
            <w:rFonts w:hint="eastAsia"/>
            <w:noProof/>
          </w:rPr>
          <w:t>第二章</w:t>
        </w:r>
        <w:r w:rsidRPr="00BA30A0">
          <w:rPr>
            <w:rStyle w:val="af"/>
            <w:noProof/>
          </w:rPr>
          <w:t xml:space="preserve">  </w:t>
        </w:r>
        <w:r w:rsidRPr="00BA30A0">
          <w:rPr>
            <w:rStyle w:val="af"/>
            <w:rFonts w:hint="eastAsia"/>
            <w:noProof/>
          </w:rPr>
          <w:t>工程概况</w:t>
        </w:r>
        <w:r>
          <w:rPr>
            <w:noProof/>
          </w:rPr>
          <w:tab/>
        </w:r>
        <w:r>
          <w:rPr>
            <w:noProof/>
          </w:rPr>
          <w:fldChar w:fldCharType="begin"/>
        </w:r>
        <w:r>
          <w:rPr>
            <w:noProof/>
          </w:rPr>
          <w:instrText xml:space="preserve"> PAGEREF _Toc488993663 \h </w:instrText>
        </w:r>
        <w:r>
          <w:rPr>
            <w:noProof/>
          </w:rPr>
        </w:r>
        <w:r>
          <w:rPr>
            <w:noProof/>
          </w:rPr>
          <w:fldChar w:fldCharType="separate"/>
        </w:r>
        <w:r>
          <w:rPr>
            <w:noProof/>
          </w:rPr>
          <w:t>3</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4" w:history="1">
        <w:r w:rsidRPr="00BA30A0">
          <w:rPr>
            <w:rStyle w:val="af"/>
            <w:noProof/>
          </w:rPr>
          <w:t>2.1</w:t>
        </w:r>
        <w:r w:rsidRPr="00BA30A0">
          <w:rPr>
            <w:rStyle w:val="af"/>
            <w:rFonts w:hint="eastAsia"/>
            <w:noProof/>
          </w:rPr>
          <w:t>工程简介</w:t>
        </w:r>
        <w:r>
          <w:rPr>
            <w:noProof/>
          </w:rPr>
          <w:tab/>
        </w:r>
        <w:r>
          <w:rPr>
            <w:noProof/>
          </w:rPr>
          <w:fldChar w:fldCharType="begin"/>
        </w:r>
        <w:r>
          <w:rPr>
            <w:noProof/>
          </w:rPr>
          <w:instrText xml:space="preserve"> PAGEREF _Toc488993664 \h </w:instrText>
        </w:r>
        <w:r>
          <w:rPr>
            <w:noProof/>
          </w:rPr>
        </w:r>
        <w:r>
          <w:rPr>
            <w:noProof/>
          </w:rPr>
          <w:fldChar w:fldCharType="separate"/>
        </w:r>
        <w:r>
          <w:rPr>
            <w:noProof/>
          </w:rPr>
          <w:t>3</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5" w:history="1">
        <w:r w:rsidRPr="00BA30A0">
          <w:rPr>
            <w:rStyle w:val="af"/>
            <w:noProof/>
          </w:rPr>
          <w:t>2.2</w:t>
        </w:r>
        <w:r w:rsidRPr="00BA30A0">
          <w:rPr>
            <w:rStyle w:val="af"/>
            <w:rFonts w:hint="eastAsia"/>
            <w:noProof/>
          </w:rPr>
          <w:t>主要工程数量</w:t>
        </w:r>
        <w:r>
          <w:rPr>
            <w:noProof/>
          </w:rPr>
          <w:tab/>
        </w:r>
        <w:r>
          <w:rPr>
            <w:noProof/>
          </w:rPr>
          <w:fldChar w:fldCharType="begin"/>
        </w:r>
        <w:r>
          <w:rPr>
            <w:noProof/>
          </w:rPr>
          <w:instrText xml:space="preserve"> PAGEREF _Toc488993665 \h </w:instrText>
        </w:r>
        <w:r>
          <w:rPr>
            <w:noProof/>
          </w:rPr>
        </w:r>
        <w:r>
          <w:rPr>
            <w:noProof/>
          </w:rPr>
          <w:fldChar w:fldCharType="separate"/>
        </w:r>
        <w:r>
          <w:rPr>
            <w:noProof/>
          </w:rPr>
          <w:t>5</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66" w:history="1">
        <w:r w:rsidRPr="00BA30A0">
          <w:rPr>
            <w:rStyle w:val="af"/>
            <w:noProof/>
          </w:rPr>
          <w:t xml:space="preserve">2.2.1 </w:t>
        </w:r>
        <w:r w:rsidRPr="00BA30A0">
          <w:rPr>
            <w:rStyle w:val="af"/>
            <w:rFonts w:hint="eastAsia"/>
            <w:noProof/>
          </w:rPr>
          <w:t>主要设计结构</w:t>
        </w:r>
        <w:r>
          <w:rPr>
            <w:noProof/>
          </w:rPr>
          <w:tab/>
        </w:r>
        <w:r>
          <w:rPr>
            <w:noProof/>
          </w:rPr>
          <w:fldChar w:fldCharType="begin"/>
        </w:r>
        <w:r>
          <w:rPr>
            <w:noProof/>
          </w:rPr>
          <w:instrText xml:space="preserve"> PAGEREF _Toc488993666 \h </w:instrText>
        </w:r>
        <w:r>
          <w:rPr>
            <w:noProof/>
          </w:rPr>
        </w:r>
        <w:r>
          <w:rPr>
            <w:noProof/>
          </w:rPr>
          <w:fldChar w:fldCharType="separate"/>
        </w:r>
        <w:r>
          <w:rPr>
            <w:noProof/>
          </w:rPr>
          <w:t>5</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67" w:history="1">
        <w:r w:rsidRPr="00BA30A0">
          <w:rPr>
            <w:rStyle w:val="af"/>
            <w:noProof/>
          </w:rPr>
          <w:t xml:space="preserve">2.2.2 </w:t>
        </w:r>
        <w:r w:rsidRPr="00BA30A0">
          <w:rPr>
            <w:rStyle w:val="af"/>
            <w:rFonts w:hint="eastAsia"/>
            <w:noProof/>
          </w:rPr>
          <w:t>主要工程量</w:t>
        </w:r>
        <w:r>
          <w:rPr>
            <w:noProof/>
          </w:rPr>
          <w:tab/>
        </w:r>
        <w:r>
          <w:rPr>
            <w:noProof/>
          </w:rPr>
          <w:fldChar w:fldCharType="begin"/>
        </w:r>
        <w:r>
          <w:rPr>
            <w:noProof/>
          </w:rPr>
          <w:instrText xml:space="preserve"> PAGEREF _Toc488993667 \h </w:instrText>
        </w:r>
        <w:r>
          <w:rPr>
            <w:noProof/>
          </w:rPr>
        </w:r>
        <w:r>
          <w:rPr>
            <w:noProof/>
          </w:rPr>
          <w:fldChar w:fldCharType="separate"/>
        </w:r>
        <w:r>
          <w:rPr>
            <w:noProof/>
          </w:rPr>
          <w:t>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68" w:history="1">
        <w:r w:rsidRPr="00BA30A0">
          <w:rPr>
            <w:rStyle w:val="af"/>
            <w:noProof/>
          </w:rPr>
          <w:t xml:space="preserve">2.2.3 </w:t>
        </w:r>
        <w:r w:rsidRPr="00BA30A0">
          <w:rPr>
            <w:rStyle w:val="af"/>
            <w:rFonts w:hint="eastAsia"/>
            <w:noProof/>
          </w:rPr>
          <w:t>主要技术标准及参数</w:t>
        </w:r>
        <w:r>
          <w:rPr>
            <w:noProof/>
          </w:rPr>
          <w:tab/>
        </w:r>
        <w:r>
          <w:rPr>
            <w:noProof/>
          </w:rPr>
          <w:fldChar w:fldCharType="begin"/>
        </w:r>
        <w:r>
          <w:rPr>
            <w:noProof/>
          </w:rPr>
          <w:instrText xml:space="preserve"> PAGEREF _Toc488993668 \h </w:instrText>
        </w:r>
        <w:r>
          <w:rPr>
            <w:noProof/>
          </w:rPr>
        </w:r>
        <w:r>
          <w:rPr>
            <w:noProof/>
          </w:rPr>
          <w:fldChar w:fldCharType="separate"/>
        </w:r>
        <w:r>
          <w:rPr>
            <w:noProof/>
          </w:rPr>
          <w:t>6</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69" w:history="1">
        <w:r w:rsidRPr="00BA30A0">
          <w:rPr>
            <w:rStyle w:val="af"/>
            <w:noProof/>
          </w:rPr>
          <w:t xml:space="preserve">2.3 </w:t>
        </w:r>
        <w:r w:rsidRPr="00BA30A0">
          <w:rPr>
            <w:rStyle w:val="af"/>
            <w:rFonts w:hint="eastAsia"/>
            <w:noProof/>
          </w:rPr>
          <w:t>自然条件</w:t>
        </w:r>
        <w:r>
          <w:rPr>
            <w:noProof/>
          </w:rPr>
          <w:tab/>
        </w:r>
        <w:r>
          <w:rPr>
            <w:noProof/>
          </w:rPr>
          <w:fldChar w:fldCharType="begin"/>
        </w:r>
        <w:r>
          <w:rPr>
            <w:noProof/>
          </w:rPr>
          <w:instrText xml:space="preserve"> PAGEREF _Toc488993669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0" w:history="1">
        <w:r w:rsidRPr="00BA30A0">
          <w:rPr>
            <w:rStyle w:val="af"/>
            <w:noProof/>
          </w:rPr>
          <w:t>2.3.1</w:t>
        </w:r>
        <w:r w:rsidRPr="00BA30A0">
          <w:rPr>
            <w:rStyle w:val="af"/>
            <w:rFonts w:hint="eastAsia"/>
            <w:noProof/>
          </w:rPr>
          <w:t>地理位置及交通条件</w:t>
        </w:r>
        <w:r>
          <w:rPr>
            <w:noProof/>
          </w:rPr>
          <w:tab/>
        </w:r>
        <w:r>
          <w:rPr>
            <w:noProof/>
          </w:rPr>
          <w:fldChar w:fldCharType="begin"/>
        </w:r>
        <w:r>
          <w:rPr>
            <w:noProof/>
          </w:rPr>
          <w:instrText xml:space="preserve"> PAGEREF _Toc488993670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1" w:history="1">
        <w:r w:rsidRPr="00BA30A0">
          <w:rPr>
            <w:rStyle w:val="af"/>
            <w:noProof/>
          </w:rPr>
          <w:t>2.3.2</w:t>
        </w:r>
        <w:r w:rsidRPr="00BA30A0">
          <w:rPr>
            <w:rStyle w:val="af"/>
            <w:rFonts w:hint="eastAsia"/>
            <w:noProof/>
          </w:rPr>
          <w:t>地形地貌</w:t>
        </w:r>
        <w:r>
          <w:rPr>
            <w:noProof/>
          </w:rPr>
          <w:tab/>
        </w:r>
        <w:r>
          <w:rPr>
            <w:noProof/>
          </w:rPr>
          <w:fldChar w:fldCharType="begin"/>
        </w:r>
        <w:r>
          <w:rPr>
            <w:noProof/>
          </w:rPr>
          <w:instrText xml:space="preserve"> PAGEREF _Toc488993671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2" w:history="1">
        <w:r w:rsidRPr="00BA30A0">
          <w:rPr>
            <w:rStyle w:val="af"/>
            <w:noProof/>
          </w:rPr>
          <w:t>2.3.3</w:t>
        </w:r>
        <w:r w:rsidRPr="00BA30A0">
          <w:rPr>
            <w:rStyle w:val="af"/>
            <w:rFonts w:hint="eastAsia"/>
            <w:noProof/>
          </w:rPr>
          <w:t>地层岩性</w:t>
        </w:r>
        <w:r>
          <w:rPr>
            <w:noProof/>
          </w:rPr>
          <w:tab/>
        </w:r>
        <w:r>
          <w:rPr>
            <w:noProof/>
          </w:rPr>
          <w:fldChar w:fldCharType="begin"/>
        </w:r>
        <w:r>
          <w:rPr>
            <w:noProof/>
          </w:rPr>
          <w:instrText xml:space="preserve"> PAGEREF _Toc488993672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3" w:history="1">
        <w:r w:rsidRPr="00BA30A0">
          <w:rPr>
            <w:rStyle w:val="af"/>
            <w:noProof/>
          </w:rPr>
          <w:t>2.3.4</w:t>
        </w:r>
        <w:r w:rsidRPr="00BA30A0">
          <w:rPr>
            <w:rStyle w:val="af"/>
            <w:rFonts w:hint="eastAsia"/>
            <w:noProof/>
          </w:rPr>
          <w:t>地质构造</w:t>
        </w:r>
        <w:r>
          <w:rPr>
            <w:noProof/>
          </w:rPr>
          <w:tab/>
        </w:r>
        <w:r>
          <w:rPr>
            <w:noProof/>
          </w:rPr>
          <w:fldChar w:fldCharType="begin"/>
        </w:r>
        <w:r>
          <w:rPr>
            <w:noProof/>
          </w:rPr>
          <w:instrText xml:space="preserve"> PAGEREF _Toc488993673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4" w:history="1">
        <w:r w:rsidRPr="00BA30A0">
          <w:rPr>
            <w:rStyle w:val="af"/>
            <w:noProof/>
          </w:rPr>
          <w:t>2.3.5</w:t>
        </w:r>
        <w:r w:rsidRPr="00BA30A0">
          <w:rPr>
            <w:rStyle w:val="af"/>
            <w:rFonts w:hint="eastAsia"/>
            <w:noProof/>
          </w:rPr>
          <w:t>水文地质条件</w:t>
        </w:r>
        <w:r>
          <w:rPr>
            <w:noProof/>
          </w:rPr>
          <w:tab/>
        </w:r>
        <w:r>
          <w:rPr>
            <w:noProof/>
          </w:rPr>
          <w:fldChar w:fldCharType="begin"/>
        </w:r>
        <w:r>
          <w:rPr>
            <w:noProof/>
          </w:rPr>
          <w:instrText xml:space="preserve"> PAGEREF _Toc488993674 \h </w:instrText>
        </w:r>
        <w:r>
          <w:rPr>
            <w:noProof/>
          </w:rPr>
        </w:r>
        <w:r>
          <w:rPr>
            <w:noProof/>
          </w:rPr>
          <w:fldChar w:fldCharType="separate"/>
        </w:r>
        <w:r>
          <w:rPr>
            <w:noProof/>
          </w:rPr>
          <w:t>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5" w:history="1">
        <w:r w:rsidRPr="00BA30A0">
          <w:rPr>
            <w:rStyle w:val="af"/>
            <w:noProof/>
          </w:rPr>
          <w:t>2.3.6</w:t>
        </w:r>
        <w:r w:rsidRPr="00BA30A0">
          <w:rPr>
            <w:rStyle w:val="af"/>
            <w:rFonts w:hint="eastAsia"/>
            <w:noProof/>
          </w:rPr>
          <w:t>抗震设计参数</w:t>
        </w:r>
        <w:r>
          <w:rPr>
            <w:noProof/>
          </w:rPr>
          <w:tab/>
        </w:r>
        <w:r>
          <w:rPr>
            <w:noProof/>
          </w:rPr>
          <w:fldChar w:fldCharType="begin"/>
        </w:r>
        <w:r>
          <w:rPr>
            <w:noProof/>
          </w:rPr>
          <w:instrText xml:space="preserve"> PAGEREF _Toc488993675 \h </w:instrText>
        </w:r>
        <w:r>
          <w:rPr>
            <w:noProof/>
          </w:rPr>
        </w:r>
        <w:r>
          <w:rPr>
            <w:noProof/>
          </w:rPr>
          <w:fldChar w:fldCharType="separate"/>
        </w:r>
        <w:r>
          <w:rPr>
            <w:noProof/>
          </w:rPr>
          <w:t>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6" w:history="1">
        <w:r w:rsidRPr="00BA30A0">
          <w:rPr>
            <w:rStyle w:val="af"/>
            <w:noProof/>
          </w:rPr>
          <w:t xml:space="preserve">2.3.7  </w:t>
        </w:r>
        <w:r w:rsidRPr="00BA30A0">
          <w:rPr>
            <w:rStyle w:val="af"/>
            <w:rFonts w:hint="eastAsia"/>
            <w:noProof/>
          </w:rPr>
          <w:t>不良地质条件</w:t>
        </w:r>
        <w:r>
          <w:rPr>
            <w:noProof/>
          </w:rPr>
          <w:tab/>
        </w:r>
        <w:r>
          <w:rPr>
            <w:noProof/>
          </w:rPr>
          <w:fldChar w:fldCharType="begin"/>
        </w:r>
        <w:r>
          <w:rPr>
            <w:noProof/>
          </w:rPr>
          <w:instrText xml:space="preserve"> PAGEREF _Toc488993676 \h </w:instrText>
        </w:r>
        <w:r>
          <w:rPr>
            <w:noProof/>
          </w:rPr>
        </w:r>
        <w:r>
          <w:rPr>
            <w:noProof/>
          </w:rPr>
          <w:fldChar w:fldCharType="separate"/>
        </w:r>
        <w:r>
          <w:rPr>
            <w:noProof/>
          </w:rPr>
          <w:t>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77" w:history="1">
        <w:r w:rsidRPr="00BA30A0">
          <w:rPr>
            <w:rStyle w:val="af"/>
            <w:noProof/>
          </w:rPr>
          <w:t>2.3.8</w:t>
        </w:r>
        <w:r w:rsidRPr="00BA30A0">
          <w:rPr>
            <w:rStyle w:val="af"/>
            <w:rFonts w:hint="eastAsia"/>
            <w:noProof/>
          </w:rPr>
          <w:t>气象与气候</w:t>
        </w:r>
        <w:r>
          <w:rPr>
            <w:noProof/>
          </w:rPr>
          <w:tab/>
        </w:r>
        <w:r>
          <w:rPr>
            <w:noProof/>
          </w:rPr>
          <w:fldChar w:fldCharType="begin"/>
        </w:r>
        <w:r>
          <w:rPr>
            <w:noProof/>
          </w:rPr>
          <w:instrText xml:space="preserve"> PAGEREF _Toc488993677 \h </w:instrText>
        </w:r>
        <w:r>
          <w:rPr>
            <w:noProof/>
          </w:rPr>
        </w:r>
        <w:r>
          <w:rPr>
            <w:noProof/>
          </w:rPr>
          <w:fldChar w:fldCharType="separate"/>
        </w:r>
        <w:r>
          <w:rPr>
            <w:noProof/>
          </w:rPr>
          <w:t>9</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678" w:history="1">
        <w:r w:rsidRPr="00BA30A0">
          <w:rPr>
            <w:rStyle w:val="af"/>
            <w:rFonts w:hint="eastAsia"/>
            <w:noProof/>
          </w:rPr>
          <w:t>第三章</w:t>
        </w:r>
        <w:r w:rsidRPr="00BA30A0">
          <w:rPr>
            <w:rStyle w:val="af"/>
            <w:noProof/>
          </w:rPr>
          <w:t xml:space="preserve">  </w:t>
        </w:r>
        <w:r w:rsidRPr="00BA30A0">
          <w:rPr>
            <w:rStyle w:val="af"/>
            <w:rFonts w:hint="eastAsia"/>
            <w:noProof/>
          </w:rPr>
          <w:t>施工部署</w:t>
        </w:r>
        <w:r>
          <w:rPr>
            <w:noProof/>
          </w:rPr>
          <w:tab/>
        </w:r>
        <w:r>
          <w:rPr>
            <w:noProof/>
          </w:rPr>
          <w:fldChar w:fldCharType="begin"/>
        </w:r>
        <w:r>
          <w:rPr>
            <w:noProof/>
          </w:rPr>
          <w:instrText xml:space="preserve"> PAGEREF _Toc488993678 \h </w:instrText>
        </w:r>
        <w:r>
          <w:rPr>
            <w:noProof/>
          </w:rPr>
        </w:r>
        <w:r>
          <w:rPr>
            <w:noProof/>
          </w:rPr>
          <w:fldChar w:fldCharType="separate"/>
        </w:r>
        <w:r>
          <w:rPr>
            <w:noProof/>
          </w:rPr>
          <w:t>10</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79" w:history="1">
        <w:r w:rsidRPr="00BA30A0">
          <w:rPr>
            <w:rStyle w:val="af"/>
            <w:noProof/>
          </w:rPr>
          <w:t>3.1</w:t>
        </w:r>
        <w:r w:rsidRPr="00BA30A0">
          <w:rPr>
            <w:rStyle w:val="af"/>
            <w:rFonts w:hint="eastAsia"/>
            <w:noProof/>
          </w:rPr>
          <w:t>施工组织机构</w:t>
        </w:r>
        <w:r>
          <w:rPr>
            <w:noProof/>
          </w:rPr>
          <w:tab/>
        </w:r>
        <w:r>
          <w:rPr>
            <w:noProof/>
          </w:rPr>
          <w:fldChar w:fldCharType="begin"/>
        </w:r>
        <w:r>
          <w:rPr>
            <w:noProof/>
          </w:rPr>
          <w:instrText xml:space="preserve"> PAGEREF _Toc488993679 \h </w:instrText>
        </w:r>
        <w:r>
          <w:rPr>
            <w:noProof/>
          </w:rPr>
        </w:r>
        <w:r>
          <w:rPr>
            <w:noProof/>
          </w:rPr>
          <w:fldChar w:fldCharType="separate"/>
        </w:r>
        <w:r>
          <w:rPr>
            <w:noProof/>
          </w:rPr>
          <w:t>10</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0" w:history="1">
        <w:r w:rsidRPr="00BA30A0">
          <w:rPr>
            <w:rStyle w:val="af"/>
            <w:noProof/>
          </w:rPr>
          <w:t>3.2</w:t>
        </w:r>
        <w:r w:rsidRPr="00BA30A0">
          <w:rPr>
            <w:rStyle w:val="af"/>
            <w:rFonts w:hint="eastAsia"/>
            <w:noProof/>
          </w:rPr>
          <w:t>施工进度计划</w:t>
        </w:r>
        <w:r>
          <w:rPr>
            <w:noProof/>
          </w:rPr>
          <w:tab/>
        </w:r>
        <w:r>
          <w:rPr>
            <w:noProof/>
          </w:rPr>
          <w:fldChar w:fldCharType="begin"/>
        </w:r>
        <w:r>
          <w:rPr>
            <w:noProof/>
          </w:rPr>
          <w:instrText xml:space="preserve"> PAGEREF _Toc488993680 \h </w:instrText>
        </w:r>
        <w:r>
          <w:rPr>
            <w:noProof/>
          </w:rPr>
        </w:r>
        <w:r>
          <w:rPr>
            <w:noProof/>
          </w:rPr>
          <w:fldChar w:fldCharType="separate"/>
        </w:r>
        <w:r>
          <w:rPr>
            <w:noProof/>
          </w:rPr>
          <w:t>11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1" w:history="1">
        <w:r w:rsidRPr="00BA30A0">
          <w:rPr>
            <w:rStyle w:val="af"/>
            <w:noProof/>
          </w:rPr>
          <w:t xml:space="preserve">3.3 </w:t>
        </w:r>
        <w:r w:rsidRPr="00BA30A0">
          <w:rPr>
            <w:rStyle w:val="af"/>
            <w:rFonts w:hint="eastAsia"/>
            <w:noProof/>
          </w:rPr>
          <w:t>资源配置</w:t>
        </w:r>
        <w:r>
          <w:rPr>
            <w:noProof/>
          </w:rPr>
          <w:tab/>
        </w:r>
        <w:r>
          <w:rPr>
            <w:noProof/>
          </w:rPr>
          <w:fldChar w:fldCharType="begin"/>
        </w:r>
        <w:r>
          <w:rPr>
            <w:noProof/>
          </w:rPr>
          <w:instrText xml:space="preserve"> PAGEREF _Toc488993681 \h </w:instrText>
        </w:r>
        <w:r>
          <w:rPr>
            <w:noProof/>
          </w:rPr>
        </w:r>
        <w:r>
          <w:rPr>
            <w:noProof/>
          </w:rPr>
          <w:fldChar w:fldCharType="separate"/>
        </w:r>
        <w:r>
          <w:rPr>
            <w:noProof/>
          </w:rPr>
          <w:t>11</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682" w:history="1">
        <w:r w:rsidRPr="00BA30A0">
          <w:rPr>
            <w:rStyle w:val="af"/>
            <w:rFonts w:hint="eastAsia"/>
            <w:noProof/>
          </w:rPr>
          <w:t>第四章</w:t>
        </w:r>
        <w:r w:rsidRPr="00BA30A0">
          <w:rPr>
            <w:rStyle w:val="af"/>
            <w:noProof/>
          </w:rPr>
          <w:t xml:space="preserve">  </w:t>
        </w:r>
        <w:r w:rsidRPr="00BA30A0">
          <w:rPr>
            <w:rStyle w:val="af"/>
            <w:rFonts w:hint="eastAsia"/>
            <w:noProof/>
          </w:rPr>
          <w:t>总体施工方案设计</w:t>
        </w:r>
        <w:r>
          <w:rPr>
            <w:noProof/>
          </w:rPr>
          <w:tab/>
        </w:r>
        <w:r>
          <w:rPr>
            <w:noProof/>
          </w:rPr>
          <w:fldChar w:fldCharType="begin"/>
        </w:r>
        <w:r>
          <w:rPr>
            <w:noProof/>
          </w:rPr>
          <w:instrText xml:space="preserve"> PAGEREF _Toc488993682 \h </w:instrText>
        </w:r>
        <w:r>
          <w:rPr>
            <w:noProof/>
          </w:rPr>
        </w:r>
        <w:r>
          <w:rPr>
            <w:noProof/>
          </w:rPr>
          <w:fldChar w:fldCharType="separate"/>
        </w:r>
        <w:r>
          <w:rPr>
            <w:noProof/>
          </w:rPr>
          <w:t>14</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3" w:history="1">
        <w:r w:rsidRPr="00BA30A0">
          <w:rPr>
            <w:rStyle w:val="af"/>
            <w:noProof/>
          </w:rPr>
          <w:t xml:space="preserve">4.1 </w:t>
        </w:r>
        <w:r w:rsidRPr="00BA30A0">
          <w:rPr>
            <w:rStyle w:val="af"/>
            <w:rFonts w:hint="eastAsia"/>
            <w:noProof/>
          </w:rPr>
          <w:t>总体施工方案</w:t>
        </w:r>
        <w:r>
          <w:rPr>
            <w:noProof/>
          </w:rPr>
          <w:tab/>
        </w:r>
        <w:r>
          <w:rPr>
            <w:noProof/>
          </w:rPr>
          <w:fldChar w:fldCharType="begin"/>
        </w:r>
        <w:r>
          <w:rPr>
            <w:noProof/>
          </w:rPr>
          <w:instrText xml:space="preserve"> PAGEREF _Toc488993683 \h </w:instrText>
        </w:r>
        <w:r>
          <w:rPr>
            <w:noProof/>
          </w:rPr>
        </w:r>
        <w:r>
          <w:rPr>
            <w:noProof/>
          </w:rPr>
          <w:fldChar w:fldCharType="separate"/>
        </w:r>
        <w:r>
          <w:rPr>
            <w:noProof/>
          </w:rPr>
          <w:t>14</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4" w:history="1">
        <w:r w:rsidRPr="00BA30A0">
          <w:rPr>
            <w:rStyle w:val="af"/>
            <w:noProof/>
          </w:rPr>
          <w:t xml:space="preserve">4.2 </w:t>
        </w:r>
        <w:r w:rsidRPr="00BA30A0">
          <w:rPr>
            <w:rStyle w:val="af"/>
            <w:rFonts w:hint="eastAsia"/>
            <w:noProof/>
          </w:rPr>
          <w:t>工程的分布及总体设计</w:t>
        </w:r>
        <w:r>
          <w:rPr>
            <w:noProof/>
          </w:rPr>
          <w:tab/>
        </w:r>
        <w:r>
          <w:rPr>
            <w:noProof/>
          </w:rPr>
          <w:fldChar w:fldCharType="begin"/>
        </w:r>
        <w:r>
          <w:rPr>
            <w:noProof/>
          </w:rPr>
          <w:instrText xml:space="preserve"> PAGEREF _Toc488993684 \h </w:instrText>
        </w:r>
        <w:r>
          <w:rPr>
            <w:noProof/>
          </w:rPr>
        </w:r>
        <w:r>
          <w:rPr>
            <w:noProof/>
          </w:rPr>
          <w:fldChar w:fldCharType="separate"/>
        </w:r>
        <w:r>
          <w:rPr>
            <w:noProof/>
          </w:rPr>
          <w:t>14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85" w:history="1">
        <w:r w:rsidRPr="00BA30A0">
          <w:rPr>
            <w:rStyle w:val="af"/>
            <w:noProof/>
          </w:rPr>
          <w:t xml:space="preserve">4.2.1 </w:t>
        </w:r>
        <w:r w:rsidRPr="00BA30A0">
          <w:rPr>
            <w:rStyle w:val="af"/>
            <w:rFonts w:hint="eastAsia"/>
            <w:noProof/>
          </w:rPr>
          <w:t>施工总体平面布置原则</w:t>
        </w:r>
        <w:r>
          <w:rPr>
            <w:noProof/>
          </w:rPr>
          <w:tab/>
        </w:r>
        <w:r>
          <w:rPr>
            <w:noProof/>
          </w:rPr>
          <w:fldChar w:fldCharType="begin"/>
        </w:r>
        <w:r>
          <w:rPr>
            <w:noProof/>
          </w:rPr>
          <w:instrText xml:space="preserve"> PAGEREF _Toc488993685 \h </w:instrText>
        </w:r>
        <w:r>
          <w:rPr>
            <w:noProof/>
          </w:rPr>
        </w:r>
        <w:r>
          <w:rPr>
            <w:noProof/>
          </w:rPr>
          <w:fldChar w:fldCharType="separate"/>
        </w:r>
        <w:r>
          <w:rPr>
            <w:noProof/>
          </w:rPr>
          <w:t>14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86" w:history="1">
        <w:r w:rsidRPr="00BA30A0">
          <w:rPr>
            <w:rStyle w:val="af"/>
            <w:noProof/>
          </w:rPr>
          <w:t xml:space="preserve">4.2.2 </w:t>
        </w:r>
        <w:r w:rsidRPr="00BA30A0">
          <w:rPr>
            <w:rStyle w:val="af"/>
            <w:rFonts w:hint="eastAsia"/>
            <w:noProof/>
          </w:rPr>
          <w:t>施工临时设施布置及规划</w:t>
        </w:r>
        <w:r>
          <w:rPr>
            <w:noProof/>
          </w:rPr>
          <w:tab/>
        </w:r>
        <w:r>
          <w:rPr>
            <w:noProof/>
          </w:rPr>
          <w:fldChar w:fldCharType="begin"/>
        </w:r>
        <w:r>
          <w:rPr>
            <w:noProof/>
          </w:rPr>
          <w:instrText xml:space="preserve"> PAGEREF _Toc488993686 \h </w:instrText>
        </w:r>
        <w:r>
          <w:rPr>
            <w:noProof/>
          </w:rPr>
        </w:r>
        <w:r>
          <w:rPr>
            <w:noProof/>
          </w:rPr>
          <w:fldChar w:fldCharType="separate"/>
        </w:r>
        <w:r>
          <w:rPr>
            <w:noProof/>
          </w:rPr>
          <w:t>14</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7" w:history="1">
        <w:r w:rsidRPr="00BA30A0">
          <w:rPr>
            <w:rStyle w:val="af"/>
            <w:noProof/>
          </w:rPr>
          <w:t>4.3</w:t>
        </w:r>
        <w:r w:rsidRPr="00BA30A0">
          <w:rPr>
            <w:rStyle w:val="af"/>
            <w:rFonts w:hint="eastAsia"/>
            <w:noProof/>
          </w:rPr>
          <w:t>主要材料供应计划</w:t>
        </w:r>
        <w:r>
          <w:rPr>
            <w:noProof/>
          </w:rPr>
          <w:tab/>
        </w:r>
        <w:r>
          <w:rPr>
            <w:noProof/>
          </w:rPr>
          <w:fldChar w:fldCharType="begin"/>
        </w:r>
        <w:r>
          <w:rPr>
            <w:noProof/>
          </w:rPr>
          <w:instrText xml:space="preserve"> PAGEREF _Toc488993687 \h </w:instrText>
        </w:r>
        <w:r>
          <w:rPr>
            <w:noProof/>
          </w:rPr>
        </w:r>
        <w:r>
          <w:rPr>
            <w:noProof/>
          </w:rPr>
          <w:fldChar w:fldCharType="separate"/>
        </w:r>
        <w:r>
          <w:rPr>
            <w:noProof/>
          </w:rPr>
          <w:t>15</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88" w:history="1">
        <w:r w:rsidRPr="00BA30A0">
          <w:rPr>
            <w:rStyle w:val="af"/>
            <w:noProof/>
          </w:rPr>
          <w:t>4.4</w:t>
        </w:r>
        <w:r w:rsidRPr="00BA30A0">
          <w:rPr>
            <w:rStyle w:val="af"/>
            <w:rFonts w:hint="eastAsia"/>
            <w:noProof/>
          </w:rPr>
          <w:t>施工测试</w:t>
        </w:r>
        <w:r>
          <w:rPr>
            <w:noProof/>
          </w:rPr>
          <w:tab/>
        </w:r>
        <w:r>
          <w:rPr>
            <w:noProof/>
          </w:rPr>
          <w:fldChar w:fldCharType="begin"/>
        </w:r>
        <w:r>
          <w:rPr>
            <w:noProof/>
          </w:rPr>
          <w:instrText xml:space="preserve"> PAGEREF _Toc488993688 \h </w:instrText>
        </w:r>
        <w:r>
          <w:rPr>
            <w:noProof/>
          </w:rPr>
        </w:r>
        <w:r>
          <w:rPr>
            <w:noProof/>
          </w:rPr>
          <w:fldChar w:fldCharType="separate"/>
        </w:r>
        <w:r>
          <w:rPr>
            <w:noProof/>
          </w:rPr>
          <w:t>16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89" w:history="1">
        <w:r w:rsidRPr="00BA30A0">
          <w:rPr>
            <w:rStyle w:val="af"/>
            <w:noProof/>
          </w:rPr>
          <w:t xml:space="preserve">4.4.1 </w:t>
        </w:r>
        <w:r w:rsidRPr="00BA30A0">
          <w:rPr>
            <w:rStyle w:val="af"/>
            <w:rFonts w:hint="eastAsia"/>
            <w:noProof/>
          </w:rPr>
          <w:t>总体安排</w:t>
        </w:r>
        <w:r>
          <w:rPr>
            <w:noProof/>
          </w:rPr>
          <w:tab/>
        </w:r>
        <w:r>
          <w:rPr>
            <w:noProof/>
          </w:rPr>
          <w:fldChar w:fldCharType="begin"/>
        </w:r>
        <w:r>
          <w:rPr>
            <w:noProof/>
          </w:rPr>
          <w:instrText xml:space="preserve"> PAGEREF _Toc488993689 \h </w:instrText>
        </w:r>
        <w:r>
          <w:rPr>
            <w:noProof/>
          </w:rPr>
        </w:r>
        <w:r>
          <w:rPr>
            <w:noProof/>
          </w:rPr>
          <w:fldChar w:fldCharType="separate"/>
        </w:r>
        <w:r>
          <w:rPr>
            <w:noProof/>
          </w:rPr>
          <w:t>16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90" w:history="1">
        <w:r w:rsidRPr="00BA30A0">
          <w:rPr>
            <w:rStyle w:val="af"/>
            <w:noProof/>
          </w:rPr>
          <w:t xml:space="preserve">4.4.2 </w:t>
        </w:r>
        <w:r w:rsidRPr="00BA30A0">
          <w:rPr>
            <w:rStyle w:val="af"/>
            <w:rFonts w:hint="eastAsia"/>
            <w:noProof/>
          </w:rPr>
          <w:t>试验检测</w:t>
        </w:r>
        <w:r>
          <w:rPr>
            <w:noProof/>
          </w:rPr>
          <w:tab/>
        </w:r>
        <w:r>
          <w:rPr>
            <w:noProof/>
          </w:rPr>
          <w:fldChar w:fldCharType="begin"/>
        </w:r>
        <w:r>
          <w:rPr>
            <w:noProof/>
          </w:rPr>
          <w:instrText xml:space="preserve"> PAGEREF _Toc488993690 \h </w:instrText>
        </w:r>
        <w:r>
          <w:rPr>
            <w:noProof/>
          </w:rPr>
        </w:r>
        <w:r>
          <w:rPr>
            <w:noProof/>
          </w:rPr>
          <w:fldChar w:fldCharType="separate"/>
        </w:r>
        <w:r>
          <w:rPr>
            <w:noProof/>
          </w:rPr>
          <w:t>16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91" w:history="1">
        <w:r w:rsidRPr="00BA30A0">
          <w:rPr>
            <w:rStyle w:val="af"/>
            <w:noProof/>
          </w:rPr>
          <w:t xml:space="preserve">4.4.3 </w:t>
        </w:r>
        <w:r w:rsidRPr="00BA30A0">
          <w:rPr>
            <w:rStyle w:val="af"/>
            <w:rFonts w:hint="eastAsia"/>
            <w:noProof/>
          </w:rPr>
          <w:t>测量观测</w:t>
        </w:r>
        <w:r>
          <w:rPr>
            <w:noProof/>
          </w:rPr>
          <w:tab/>
        </w:r>
        <w:r>
          <w:rPr>
            <w:noProof/>
          </w:rPr>
          <w:fldChar w:fldCharType="begin"/>
        </w:r>
        <w:r>
          <w:rPr>
            <w:noProof/>
          </w:rPr>
          <w:instrText xml:space="preserve"> PAGEREF _Toc488993691 \h </w:instrText>
        </w:r>
        <w:r>
          <w:rPr>
            <w:noProof/>
          </w:rPr>
        </w:r>
        <w:r>
          <w:rPr>
            <w:noProof/>
          </w:rPr>
          <w:fldChar w:fldCharType="separate"/>
        </w:r>
        <w:r>
          <w:rPr>
            <w:noProof/>
          </w:rPr>
          <w:t>16</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92" w:history="1">
        <w:r w:rsidRPr="00BA30A0">
          <w:rPr>
            <w:rStyle w:val="af"/>
            <w:noProof/>
          </w:rPr>
          <w:t xml:space="preserve">4.5  </w:t>
        </w:r>
        <w:r w:rsidRPr="00BA30A0">
          <w:rPr>
            <w:rStyle w:val="af"/>
            <w:rFonts w:hint="eastAsia"/>
            <w:noProof/>
          </w:rPr>
          <w:t>内业资料</w:t>
        </w:r>
        <w:r>
          <w:rPr>
            <w:noProof/>
          </w:rPr>
          <w:tab/>
        </w:r>
        <w:r>
          <w:rPr>
            <w:noProof/>
          </w:rPr>
          <w:fldChar w:fldCharType="begin"/>
        </w:r>
        <w:r>
          <w:rPr>
            <w:noProof/>
          </w:rPr>
          <w:instrText xml:space="preserve"> PAGEREF _Toc488993692 \h </w:instrText>
        </w:r>
        <w:r>
          <w:rPr>
            <w:noProof/>
          </w:rPr>
        </w:r>
        <w:r>
          <w:rPr>
            <w:noProof/>
          </w:rPr>
          <w:fldChar w:fldCharType="separate"/>
        </w:r>
        <w:r>
          <w:rPr>
            <w:noProof/>
          </w:rPr>
          <w:t>17</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693" w:history="1">
        <w:r w:rsidRPr="00BA30A0">
          <w:rPr>
            <w:rStyle w:val="af"/>
            <w:rFonts w:hint="eastAsia"/>
            <w:noProof/>
          </w:rPr>
          <w:t>第五章</w:t>
        </w:r>
        <w:r w:rsidRPr="00BA30A0">
          <w:rPr>
            <w:rStyle w:val="af"/>
            <w:noProof/>
          </w:rPr>
          <w:t xml:space="preserve"> </w:t>
        </w:r>
        <w:r w:rsidRPr="00BA30A0">
          <w:rPr>
            <w:rStyle w:val="af"/>
            <w:rFonts w:hint="eastAsia"/>
            <w:noProof/>
          </w:rPr>
          <w:t>支架现浇施工方案</w:t>
        </w:r>
        <w:r>
          <w:rPr>
            <w:noProof/>
          </w:rPr>
          <w:tab/>
        </w:r>
        <w:r>
          <w:rPr>
            <w:noProof/>
          </w:rPr>
          <w:fldChar w:fldCharType="begin"/>
        </w:r>
        <w:r>
          <w:rPr>
            <w:noProof/>
          </w:rPr>
          <w:instrText xml:space="preserve"> PAGEREF _Toc488993693 \h </w:instrText>
        </w:r>
        <w:r>
          <w:rPr>
            <w:noProof/>
          </w:rPr>
        </w:r>
        <w:r>
          <w:rPr>
            <w:noProof/>
          </w:rPr>
          <w:fldChar w:fldCharType="separate"/>
        </w:r>
        <w:r>
          <w:rPr>
            <w:noProof/>
          </w:rPr>
          <w:t>18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94" w:history="1">
        <w:r w:rsidRPr="00BA30A0">
          <w:rPr>
            <w:rStyle w:val="af"/>
            <w:noProof/>
          </w:rPr>
          <w:t>5.1</w:t>
        </w:r>
        <w:r w:rsidRPr="00BA30A0">
          <w:rPr>
            <w:rStyle w:val="af"/>
            <w:rFonts w:hint="eastAsia"/>
            <w:noProof/>
          </w:rPr>
          <w:t>施工工艺流程</w:t>
        </w:r>
        <w:r>
          <w:rPr>
            <w:noProof/>
          </w:rPr>
          <w:tab/>
        </w:r>
        <w:r>
          <w:rPr>
            <w:noProof/>
          </w:rPr>
          <w:fldChar w:fldCharType="begin"/>
        </w:r>
        <w:r>
          <w:rPr>
            <w:noProof/>
          </w:rPr>
          <w:instrText xml:space="preserve"> PAGEREF _Toc488993694 \h </w:instrText>
        </w:r>
        <w:r>
          <w:rPr>
            <w:noProof/>
          </w:rPr>
        </w:r>
        <w:r>
          <w:rPr>
            <w:noProof/>
          </w:rPr>
          <w:fldChar w:fldCharType="separate"/>
        </w:r>
        <w:r>
          <w:rPr>
            <w:noProof/>
          </w:rPr>
          <w:t>18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95" w:history="1">
        <w:r w:rsidRPr="00BA30A0">
          <w:rPr>
            <w:rStyle w:val="af"/>
            <w:noProof/>
          </w:rPr>
          <w:t>5.2</w:t>
        </w:r>
        <w:r w:rsidRPr="00BA30A0">
          <w:rPr>
            <w:rStyle w:val="af"/>
            <w:rFonts w:hint="eastAsia"/>
            <w:noProof/>
          </w:rPr>
          <w:t>地基处理</w:t>
        </w:r>
        <w:r>
          <w:rPr>
            <w:noProof/>
          </w:rPr>
          <w:tab/>
        </w:r>
        <w:r>
          <w:rPr>
            <w:noProof/>
          </w:rPr>
          <w:fldChar w:fldCharType="begin"/>
        </w:r>
        <w:r>
          <w:rPr>
            <w:noProof/>
          </w:rPr>
          <w:instrText xml:space="preserve"> PAGEREF _Toc488993695 \h </w:instrText>
        </w:r>
        <w:r>
          <w:rPr>
            <w:noProof/>
          </w:rPr>
        </w:r>
        <w:r>
          <w:rPr>
            <w:noProof/>
          </w:rPr>
          <w:fldChar w:fldCharType="separate"/>
        </w:r>
        <w:r>
          <w:rPr>
            <w:noProof/>
          </w:rPr>
          <w:t>19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96" w:history="1">
        <w:r w:rsidRPr="00BA30A0">
          <w:rPr>
            <w:rStyle w:val="af"/>
            <w:noProof/>
          </w:rPr>
          <w:t xml:space="preserve">5.2.1 </w:t>
        </w:r>
        <w:r w:rsidRPr="00BA30A0">
          <w:rPr>
            <w:rStyle w:val="af"/>
            <w:rFonts w:hint="eastAsia"/>
            <w:noProof/>
          </w:rPr>
          <w:t>落地满堂支撑架地基处理</w:t>
        </w:r>
        <w:r>
          <w:rPr>
            <w:noProof/>
          </w:rPr>
          <w:tab/>
        </w:r>
        <w:r>
          <w:rPr>
            <w:noProof/>
          </w:rPr>
          <w:fldChar w:fldCharType="begin"/>
        </w:r>
        <w:r>
          <w:rPr>
            <w:noProof/>
          </w:rPr>
          <w:instrText xml:space="preserve"> PAGEREF _Toc488993696 \h </w:instrText>
        </w:r>
        <w:r>
          <w:rPr>
            <w:noProof/>
          </w:rPr>
        </w:r>
        <w:r>
          <w:rPr>
            <w:noProof/>
          </w:rPr>
          <w:fldChar w:fldCharType="separate"/>
        </w:r>
        <w:r>
          <w:rPr>
            <w:noProof/>
          </w:rPr>
          <w:t>19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97" w:history="1">
        <w:r w:rsidRPr="00BA30A0">
          <w:rPr>
            <w:rStyle w:val="af"/>
            <w:noProof/>
          </w:rPr>
          <w:t xml:space="preserve">5.2.2 </w:t>
        </w:r>
        <w:r w:rsidRPr="00BA30A0">
          <w:rPr>
            <w:rStyle w:val="af"/>
            <w:rFonts w:hint="eastAsia"/>
            <w:noProof/>
          </w:rPr>
          <w:t>贝雷架跨立柱基础处理</w:t>
        </w:r>
        <w:r>
          <w:rPr>
            <w:noProof/>
          </w:rPr>
          <w:tab/>
        </w:r>
        <w:r>
          <w:rPr>
            <w:noProof/>
          </w:rPr>
          <w:fldChar w:fldCharType="begin"/>
        </w:r>
        <w:r>
          <w:rPr>
            <w:noProof/>
          </w:rPr>
          <w:instrText xml:space="preserve"> PAGEREF _Toc488993697 \h </w:instrText>
        </w:r>
        <w:r>
          <w:rPr>
            <w:noProof/>
          </w:rPr>
        </w:r>
        <w:r>
          <w:rPr>
            <w:noProof/>
          </w:rPr>
          <w:fldChar w:fldCharType="separate"/>
        </w:r>
        <w:r>
          <w:rPr>
            <w:noProof/>
          </w:rPr>
          <w:t>19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698" w:history="1">
        <w:r w:rsidRPr="00BA30A0">
          <w:rPr>
            <w:rStyle w:val="af"/>
            <w:noProof/>
          </w:rPr>
          <w:t>5.2.3 I40a</w:t>
        </w:r>
        <w:r w:rsidRPr="00BA30A0">
          <w:rPr>
            <w:rStyle w:val="af"/>
            <w:rFonts w:hint="eastAsia"/>
            <w:noProof/>
          </w:rPr>
          <w:t>型钢跨立柱基础处理</w:t>
        </w:r>
        <w:r>
          <w:rPr>
            <w:noProof/>
          </w:rPr>
          <w:tab/>
        </w:r>
        <w:r>
          <w:rPr>
            <w:noProof/>
          </w:rPr>
          <w:fldChar w:fldCharType="begin"/>
        </w:r>
        <w:r>
          <w:rPr>
            <w:noProof/>
          </w:rPr>
          <w:instrText xml:space="preserve"> PAGEREF _Toc488993698 \h </w:instrText>
        </w:r>
        <w:r>
          <w:rPr>
            <w:noProof/>
          </w:rPr>
        </w:r>
        <w:r>
          <w:rPr>
            <w:noProof/>
          </w:rPr>
          <w:fldChar w:fldCharType="separate"/>
        </w:r>
        <w:r>
          <w:rPr>
            <w:noProof/>
          </w:rPr>
          <w:t>19</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699" w:history="1">
        <w:r w:rsidRPr="00BA30A0">
          <w:rPr>
            <w:rStyle w:val="af"/>
            <w:noProof/>
          </w:rPr>
          <w:t xml:space="preserve">5.3 </w:t>
        </w:r>
        <w:r w:rsidRPr="00BA30A0">
          <w:rPr>
            <w:rStyle w:val="af"/>
            <w:rFonts w:hint="eastAsia"/>
            <w:noProof/>
          </w:rPr>
          <w:t>支架系统方案</w:t>
        </w:r>
        <w:r>
          <w:rPr>
            <w:noProof/>
          </w:rPr>
          <w:tab/>
        </w:r>
        <w:r>
          <w:rPr>
            <w:noProof/>
          </w:rPr>
          <w:fldChar w:fldCharType="begin"/>
        </w:r>
        <w:r>
          <w:rPr>
            <w:noProof/>
          </w:rPr>
          <w:instrText xml:space="preserve"> PAGEREF _Toc488993699 \h </w:instrText>
        </w:r>
        <w:r>
          <w:rPr>
            <w:noProof/>
          </w:rPr>
        </w:r>
        <w:r>
          <w:rPr>
            <w:noProof/>
          </w:rPr>
          <w:fldChar w:fldCharType="separate"/>
        </w:r>
        <w:r>
          <w:rPr>
            <w:noProof/>
          </w:rPr>
          <w:t>20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0" w:history="1">
        <w:r w:rsidRPr="00BA30A0">
          <w:rPr>
            <w:rStyle w:val="af"/>
            <w:noProof/>
          </w:rPr>
          <w:t>5.3.1</w:t>
        </w:r>
        <w:r w:rsidRPr="00BA30A0">
          <w:rPr>
            <w:rStyle w:val="af"/>
            <w:rFonts w:hint="eastAsia"/>
            <w:noProof/>
          </w:rPr>
          <w:t>支架体系</w:t>
        </w:r>
        <w:r>
          <w:rPr>
            <w:noProof/>
          </w:rPr>
          <w:tab/>
        </w:r>
        <w:r>
          <w:rPr>
            <w:noProof/>
          </w:rPr>
          <w:fldChar w:fldCharType="begin"/>
        </w:r>
        <w:r>
          <w:rPr>
            <w:noProof/>
          </w:rPr>
          <w:instrText xml:space="preserve"> PAGEREF _Toc488993700 \h </w:instrText>
        </w:r>
        <w:r>
          <w:rPr>
            <w:noProof/>
          </w:rPr>
        </w:r>
        <w:r>
          <w:rPr>
            <w:noProof/>
          </w:rPr>
          <w:fldChar w:fldCharType="separate"/>
        </w:r>
        <w:r>
          <w:rPr>
            <w:noProof/>
          </w:rPr>
          <w:t>20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1" w:history="1">
        <w:r w:rsidRPr="00BA30A0">
          <w:rPr>
            <w:rStyle w:val="af"/>
            <w:noProof/>
          </w:rPr>
          <w:t xml:space="preserve">5.3.2  </w:t>
        </w:r>
        <w:r w:rsidRPr="00BA30A0">
          <w:rPr>
            <w:rStyle w:val="af"/>
            <w:rFonts w:hint="eastAsia"/>
            <w:noProof/>
          </w:rPr>
          <w:t>支架拼装</w:t>
        </w:r>
        <w:r>
          <w:rPr>
            <w:noProof/>
          </w:rPr>
          <w:tab/>
        </w:r>
        <w:r>
          <w:rPr>
            <w:noProof/>
          </w:rPr>
          <w:fldChar w:fldCharType="begin"/>
        </w:r>
        <w:r>
          <w:rPr>
            <w:noProof/>
          </w:rPr>
          <w:instrText xml:space="preserve"> PAGEREF _Toc488993701 \h </w:instrText>
        </w:r>
        <w:r>
          <w:rPr>
            <w:noProof/>
          </w:rPr>
        </w:r>
        <w:r>
          <w:rPr>
            <w:noProof/>
          </w:rPr>
          <w:fldChar w:fldCharType="separate"/>
        </w:r>
        <w:r>
          <w:rPr>
            <w:noProof/>
          </w:rPr>
          <w:t>27</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02" w:history="1">
        <w:r w:rsidRPr="00BA30A0">
          <w:rPr>
            <w:rStyle w:val="af"/>
            <w:noProof/>
          </w:rPr>
          <w:t xml:space="preserve">5.4 </w:t>
        </w:r>
        <w:r w:rsidRPr="00BA30A0">
          <w:rPr>
            <w:rStyle w:val="af"/>
            <w:rFonts w:hint="eastAsia"/>
            <w:noProof/>
          </w:rPr>
          <w:t>模板安装</w:t>
        </w:r>
        <w:r>
          <w:rPr>
            <w:noProof/>
          </w:rPr>
          <w:tab/>
        </w:r>
        <w:r>
          <w:rPr>
            <w:noProof/>
          </w:rPr>
          <w:fldChar w:fldCharType="begin"/>
        </w:r>
        <w:r>
          <w:rPr>
            <w:noProof/>
          </w:rPr>
          <w:instrText xml:space="preserve"> PAGEREF _Toc488993702 \h </w:instrText>
        </w:r>
        <w:r>
          <w:rPr>
            <w:noProof/>
          </w:rPr>
        </w:r>
        <w:r>
          <w:rPr>
            <w:noProof/>
          </w:rPr>
          <w:fldChar w:fldCharType="separate"/>
        </w:r>
        <w:r>
          <w:rPr>
            <w:noProof/>
          </w:rPr>
          <w:t>29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3" w:history="1">
        <w:r w:rsidRPr="00BA30A0">
          <w:rPr>
            <w:rStyle w:val="af"/>
            <w:noProof/>
          </w:rPr>
          <w:t>5.4.1</w:t>
        </w:r>
        <w:r w:rsidRPr="00BA30A0">
          <w:rPr>
            <w:rStyle w:val="af"/>
            <w:rFonts w:hint="eastAsia"/>
            <w:noProof/>
          </w:rPr>
          <w:t>支座安装</w:t>
        </w:r>
        <w:r>
          <w:rPr>
            <w:noProof/>
          </w:rPr>
          <w:tab/>
        </w:r>
        <w:r>
          <w:rPr>
            <w:noProof/>
          </w:rPr>
          <w:fldChar w:fldCharType="begin"/>
        </w:r>
        <w:r>
          <w:rPr>
            <w:noProof/>
          </w:rPr>
          <w:instrText xml:space="preserve"> PAGEREF _Toc488993703 \h </w:instrText>
        </w:r>
        <w:r>
          <w:rPr>
            <w:noProof/>
          </w:rPr>
        </w:r>
        <w:r>
          <w:rPr>
            <w:noProof/>
          </w:rPr>
          <w:fldChar w:fldCharType="separate"/>
        </w:r>
        <w:r>
          <w:rPr>
            <w:noProof/>
          </w:rPr>
          <w:t>30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4" w:history="1">
        <w:r w:rsidRPr="00BA30A0">
          <w:rPr>
            <w:rStyle w:val="af"/>
            <w:noProof/>
          </w:rPr>
          <w:t xml:space="preserve">5.4.2 </w:t>
        </w:r>
        <w:r w:rsidRPr="00BA30A0">
          <w:rPr>
            <w:rStyle w:val="af"/>
            <w:rFonts w:hint="eastAsia"/>
            <w:noProof/>
          </w:rPr>
          <w:t>底模安装</w:t>
        </w:r>
        <w:r>
          <w:rPr>
            <w:noProof/>
          </w:rPr>
          <w:tab/>
        </w:r>
        <w:r>
          <w:rPr>
            <w:noProof/>
          </w:rPr>
          <w:fldChar w:fldCharType="begin"/>
        </w:r>
        <w:r>
          <w:rPr>
            <w:noProof/>
          </w:rPr>
          <w:instrText xml:space="preserve"> PAGEREF _Toc488993704 \h </w:instrText>
        </w:r>
        <w:r>
          <w:rPr>
            <w:noProof/>
          </w:rPr>
        </w:r>
        <w:r>
          <w:rPr>
            <w:noProof/>
          </w:rPr>
          <w:fldChar w:fldCharType="separate"/>
        </w:r>
        <w:r>
          <w:rPr>
            <w:noProof/>
          </w:rPr>
          <w:t>31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5" w:history="1">
        <w:r w:rsidRPr="00BA30A0">
          <w:rPr>
            <w:rStyle w:val="af"/>
            <w:noProof/>
          </w:rPr>
          <w:t xml:space="preserve">5.4.3 </w:t>
        </w:r>
        <w:r w:rsidRPr="00BA30A0">
          <w:rPr>
            <w:rStyle w:val="af"/>
            <w:rFonts w:hint="eastAsia"/>
            <w:noProof/>
          </w:rPr>
          <w:t>外模及内模安装</w:t>
        </w:r>
        <w:r>
          <w:rPr>
            <w:noProof/>
          </w:rPr>
          <w:tab/>
        </w:r>
        <w:r>
          <w:rPr>
            <w:noProof/>
          </w:rPr>
          <w:fldChar w:fldCharType="begin"/>
        </w:r>
        <w:r>
          <w:rPr>
            <w:noProof/>
          </w:rPr>
          <w:instrText xml:space="preserve"> PAGEREF _Toc488993705 \h </w:instrText>
        </w:r>
        <w:r>
          <w:rPr>
            <w:noProof/>
          </w:rPr>
        </w:r>
        <w:r>
          <w:rPr>
            <w:noProof/>
          </w:rPr>
          <w:fldChar w:fldCharType="separate"/>
        </w:r>
        <w:r>
          <w:rPr>
            <w:noProof/>
          </w:rPr>
          <w:t>31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6" w:history="1">
        <w:r w:rsidRPr="00BA30A0">
          <w:rPr>
            <w:rStyle w:val="af"/>
            <w:noProof/>
          </w:rPr>
          <w:t>5.4.4</w:t>
        </w:r>
        <w:r w:rsidRPr="00BA30A0">
          <w:rPr>
            <w:rStyle w:val="af"/>
            <w:rFonts w:hint="eastAsia"/>
            <w:noProof/>
          </w:rPr>
          <w:t>模板工程注意事项。</w:t>
        </w:r>
        <w:r>
          <w:rPr>
            <w:noProof/>
          </w:rPr>
          <w:tab/>
        </w:r>
        <w:r>
          <w:rPr>
            <w:noProof/>
          </w:rPr>
          <w:fldChar w:fldCharType="begin"/>
        </w:r>
        <w:r>
          <w:rPr>
            <w:noProof/>
          </w:rPr>
          <w:instrText xml:space="preserve"> PAGEREF _Toc488993706 \h </w:instrText>
        </w:r>
        <w:r>
          <w:rPr>
            <w:noProof/>
          </w:rPr>
        </w:r>
        <w:r>
          <w:rPr>
            <w:noProof/>
          </w:rPr>
          <w:fldChar w:fldCharType="separate"/>
        </w:r>
        <w:r>
          <w:rPr>
            <w:noProof/>
          </w:rPr>
          <w:t>32</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07" w:history="1">
        <w:r w:rsidRPr="00BA30A0">
          <w:rPr>
            <w:rStyle w:val="af"/>
            <w:noProof/>
          </w:rPr>
          <w:t xml:space="preserve">5.5 </w:t>
        </w:r>
        <w:r w:rsidRPr="00BA30A0">
          <w:rPr>
            <w:rStyle w:val="af"/>
            <w:rFonts w:hint="eastAsia"/>
            <w:noProof/>
          </w:rPr>
          <w:t>支架预压</w:t>
        </w:r>
        <w:r>
          <w:rPr>
            <w:noProof/>
          </w:rPr>
          <w:tab/>
        </w:r>
        <w:r>
          <w:rPr>
            <w:noProof/>
          </w:rPr>
          <w:fldChar w:fldCharType="begin"/>
        </w:r>
        <w:r>
          <w:rPr>
            <w:noProof/>
          </w:rPr>
          <w:instrText xml:space="preserve"> PAGEREF _Toc488993707 \h </w:instrText>
        </w:r>
        <w:r>
          <w:rPr>
            <w:noProof/>
          </w:rPr>
        </w:r>
        <w:r>
          <w:rPr>
            <w:noProof/>
          </w:rPr>
          <w:fldChar w:fldCharType="separate"/>
        </w:r>
        <w:r>
          <w:rPr>
            <w:noProof/>
          </w:rPr>
          <w:t>33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8" w:history="1">
        <w:r w:rsidRPr="00BA30A0">
          <w:rPr>
            <w:rStyle w:val="af"/>
            <w:noProof/>
          </w:rPr>
          <w:t>5.5.1</w:t>
        </w:r>
        <w:r w:rsidRPr="00BA30A0">
          <w:rPr>
            <w:rStyle w:val="af"/>
            <w:rFonts w:hint="eastAsia"/>
            <w:noProof/>
          </w:rPr>
          <w:t>支架预压的目的：</w:t>
        </w:r>
        <w:r>
          <w:rPr>
            <w:noProof/>
          </w:rPr>
          <w:tab/>
        </w:r>
        <w:r>
          <w:rPr>
            <w:noProof/>
          </w:rPr>
          <w:fldChar w:fldCharType="begin"/>
        </w:r>
        <w:r>
          <w:rPr>
            <w:noProof/>
          </w:rPr>
          <w:instrText xml:space="preserve"> PAGEREF _Toc488993708 \h </w:instrText>
        </w:r>
        <w:r>
          <w:rPr>
            <w:noProof/>
          </w:rPr>
        </w:r>
        <w:r>
          <w:rPr>
            <w:noProof/>
          </w:rPr>
          <w:fldChar w:fldCharType="separate"/>
        </w:r>
        <w:r>
          <w:rPr>
            <w:noProof/>
          </w:rPr>
          <w:t>33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09" w:history="1">
        <w:r w:rsidRPr="00BA30A0">
          <w:rPr>
            <w:rStyle w:val="af"/>
            <w:noProof/>
          </w:rPr>
          <w:t>5.5.2</w:t>
        </w:r>
        <w:r w:rsidRPr="00BA30A0">
          <w:rPr>
            <w:rStyle w:val="af"/>
            <w:rFonts w:hint="eastAsia"/>
            <w:noProof/>
          </w:rPr>
          <w:t>测点布置</w:t>
        </w:r>
        <w:r>
          <w:rPr>
            <w:noProof/>
          </w:rPr>
          <w:tab/>
        </w:r>
        <w:r>
          <w:rPr>
            <w:noProof/>
          </w:rPr>
          <w:fldChar w:fldCharType="begin"/>
        </w:r>
        <w:r>
          <w:rPr>
            <w:noProof/>
          </w:rPr>
          <w:instrText xml:space="preserve"> PAGEREF _Toc488993709 \h </w:instrText>
        </w:r>
        <w:r>
          <w:rPr>
            <w:noProof/>
          </w:rPr>
        </w:r>
        <w:r>
          <w:rPr>
            <w:noProof/>
          </w:rPr>
          <w:fldChar w:fldCharType="separate"/>
        </w:r>
        <w:r>
          <w:rPr>
            <w:noProof/>
          </w:rPr>
          <w:t>33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0" w:history="1">
        <w:r w:rsidRPr="00BA30A0">
          <w:rPr>
            <w:rStyle w:val="af"/>
            <w:noProof/>
          </w:rPr>
          <w:t xml:space="preserve">5.5.3 </w:t>
        </w:r>
        <w:r w:rsidRPr="00BA30A0">
          <w:rPr>
            <w:rStyle w:val="af"/>
            <w:rFonts w:hint="eastAsia"/>
            <w:noProof/>
          </w:rPr>
          <w:t>预压荷载</w:t>
        </w:r>
        <w:r>
          <w:rPr>
            <w:noProof/>
          </w:rPr>
          <w:tab/>
        </w:r>
        <w:r>
          <w:rPr>
            <w:noProof/>
          </w:rPr>
          <w:fldChar w:fldCharType="begin"/>
        </w:r>
        <w:r>
          <w:rPr>
            <w:noProof/>
          </w:rPr>
          <w:instrText xml:space="preserve"> PAGEREF _Toc488993710 \h </w:instrText>
        </w:r>
        <w:r>
          <w:rPr>
            <w:noProof/>
          </w:rPr>
        </w:r>
        <w:r>
          <w:rPr>
            <w:noProof/>
          </w:rPr>
          <w:fldChar w:fldCharType="separate"/>
        </w:r>
        <w:r>
          <w:rPr>
            <w:noProof/>
          </w:rPr>
          <w:t>34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1" w:history="1">
        <w:r w:rsidRPr="00BA30A0">
          <w:rPr>
            <w:rStyle w:val="af"/>
            <w:noProof/>
          </w:rPr>
          <w:t xml:space="preserve">5.5.4 </w:t>
        </w:r>
        <w:r w:rsidRPr="00BA30A0">
          <w:rPr>
            <w:rStyle w:val="af"/>
            <w:rFonts w:hint="eastAsia"/>
            <w:noProof/>
          </w:rPr>
          <w:t>压载过程</w:t>
        </w:r>
        <w:r>
          <w:rPr>
            <w:noProof/>
          </w:rPr>
          <w:tab/>
        </w:r>
        <w:r>
          <w:rPr>
            <w:noProof/>
          </w:rPr>
          <w:fldChar w:fldCharType="begin"/>
        </w:r>
        <w:r>
          <w:rPr>
            <w:noProof/>
          </w:rPr>
          <w:instrText xml:space="preserve"> PAGEREF _Toc488993711 \h </w:instrText>
        </w:r>
        <w:r>
          <w:rPr>
            <w:noProof/>
          </w:rPr>
        </w:r>
        <w:r>
          <w:rPr>
            <w:noProof/>
          </w:rPr>
          <w:fldChar w:fldCharType="separate"/>
        </w:r>
        <w:r>
          <w:rPr>
            <w:noProof/>
          </w:rPr>
          <w:t>34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2" w:history="1">
        <w:r w:rsidRPr="00BA30A0">
          <w:rPr>
            <w:rStyle w:val="af"/>
            <w:noProof/>
          </w:rPr>
          <w:t>5.5.5</w:t>
        </w:r>
        <w:r w:rsidRPr="00BA30A0">
          <w:rPr>
            <w:rStyle w:val="af"/>
            <w:rFonts w:hint="eastAsia"/>
            <w:noProof/>
          </w:rPr>
          <w:t>数据分析整理</w:t>
        </w:r>
        <w:r>
          <w:rPr>
            <w:noProof/>
          </w:rPr>
          <w:tab/>
        </w:r>
        <w:r>
          <w:rPr>
            <w:noProof/>
          </w:rPr>
          <w:fldChar w:fldCharType="begin"/>
        </w:r>
        <w:r>
          <w:rPr>
            <w:noProof/>
          </w:rPr>
          <w:instrText xml:space="preserve"> PAGEREF _Toc488993712 \h </w:instrText>
        </w:r>
        <w:r>
          <w:rPr>
            <w:noProof/>
          </w:rPr>
        </w:r>
        <w:r>
          <w:rPr>
            <w:noProof/>
          </w:rPr>
          <w:fldChar w:fldCharType="separate"/>
        </w:r>
        <w:r>
          <w:rPr>
            <w:noProof/>
          </w:rPr>
          <w:t>35</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13" w:history="1">
        <w:r w:rsidRPr="00BA30A0">
          <w:rPr>
            <w:rStyle w:val="af"/>
            <w:noProof/>
          </w:rPr>
          <w:t xml:space="preserve">5.6 </w:t>
        </w:r>
        <w:r w:rsidRPr="00BA30A0">
          <w:rPr>
            <w:rStyle w:val="af"/>
            <w:rFonts w:hint="eastAsia"/>
            <w:noProof/>
          </w:rPr>
          <w:t>钢筋及预应力管道安装</w:t>
        </w:r>
        <w:r>
          <w:rPr>
            <w:noProof/>
          </w:rPr>
          <w:tab/>
        </w:r>
        <w:r>
          <w:rPr>
            <w:noProof/>
          </w:rPr>
          <w:fldChar w:fldCharType="begin"/>
        </w:r>
        <w:r>
          <w:rPr>
            <w:noProof/>
          </w:rPr>
          <w:instrText xml:space="preserve"> PAGEREF _Toc488993713 \h </w:instrText>
        </w:r>
        <w:r>
          <w:rPr>
            <w:noProof/>
          </w:rPr>
        </w:r>
        <w:r>
          <w:rPr>
            <w:noProof/>
          </w:rPr>
          <w:fldChar w:fldCharType="separate"/>
        </w:r>
        <w:r>
          <w:rPr>
            <w:noProof/>
          </w:rPr>
          <w:t>36</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14" w:history="1">
        <w:r w:rsidRPr="00BA30A0">
          <w:rPr>
            <w:rStyle w:val="af"/>
            <w:noProof/>
          </w:rPr>
          <w:t xml:space="preserve">5.7  </w:t>
        </w:r>
        <w:r w:rsidRPr="00BA30A0">
          <w:rPr>
            <w:rStyle w:val="af"/>
            <w:rFonts w:hint="eastAsia"/>
            <w:noProof/>
          </w:rPr>
          <w:t>混凝土施工</w:t>
        </w:r>
        <w:r>
          <w:rPr>
            <w:noProof/>
          </w:rPr>
          <w:tab/>
        </w:r>
        <w:r>
          <w:rPr>
            <w:noProof/>
          </w:rPr>
          <w:fldChar w:fldCharType="begin"/>
        </w:r>
        <w:r>
          <w:rPr>
            <w:noProof/>
          </w:rPr>
          <w:instrText xml:space="preserve"> PAGEREF _Toc488993714 \h </w:instrText>
        </w:r>
        <w:r>
          <w:rPr>
            <w:noProof/>
          </w:rPr>
        </w:r>
        <w:r>
          <w:rPr>
            <w:noProof/>
          </w:rPr>
          <w:fldChar w:fldCharType="separate"/>
        </w:r>
        <w:r>
          <w:rPr>
            <w:noProof/>
          </w:rPr>
          <w:t>38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5" w:history="1">
        <w:r w:rsidRPr="00BA30A0">
          <w:rPr>
            <w:rStyle w:val="af"/>
            <w:noProof/>
          </w:rPr>
          <w:t xml:space="preserve">5.7.1 </w:t>
        </w:r>
        <w:r w:rsidRPr="00BA30A0">
          <w:rPr>
            <w:rStyle w:val="af"/>
            <w:rFonts w:hint="eastAsia"/>
            <w:noProof/>
          </w:rPr>
          <w:t>混凝土浇筑方案概述</w:t>
        </w:r>
        <w:r>
          <w:rPr>
            <w:noProof/>
          </w:rPr>
          <w:tab/>
        </w:r>
        <w:r>
          <w:rPr>
            <w:noProof/>
          </w:rPr>
          <w:fldChar w:fldCharType="begin"/>
        </w:r>
        <w:r>
          <w:rPr>
            <w:noProof/>
          </w:rPr>
          <w:instrText xml:space="preserve"> PAGEREF _Toc488993715 \h </w:instrText>
        </w:r>
        <w:r>
          <w:rPr>
            <w:noProof/>
          </w:rPr>
        </w:r>
        <w:r>
          <w:rPr>
            <w:noProof/>
          </w:rPr>
          <w:fldChar w:fldCharType="separate"/>
        </w:r>
        <w:r>
          <w:rPr>
            <w:noProof/>
          </w:rPr>
          <w:t>38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6" w:history="1">
        <w:r w:rsidRPr="00BA30A0">
          <w:rPr>
            <w:rStyle w:val="af"/>
            <w:noProof/>
          </w:rPr>
          <w:t xml:space="preserve">5.7.2 </w:t>
        </w:r>
        <w:r w:rsidRPr="00BA30A0">
          <w:rPr>
            <w:rStyle w:val="af"/>
            <w:rFonts w:hint="eastAsia"/>
            <w:noProof/>
          </w:rPr>
          <w:t>施工工艺及方法</w:t>
        </w:r>
        <w:r>
          <w:rPr>
            <w:noProof/>
          </w:rPr>
          <w:tab/>
        </w:r>
        <w:r>
          <w:rPr>
            <w:noProof/>
          </w:rPr>
          <w:fldChar w:fldCharType="begin"/>
        </w:r>
        <w:r>
          <w:rPr>
            <w:noProof/>
          </w:rPr>
          <w:instrText xml:space="preserve"> PAGEREF _Toc488993716 \h </w:instrText>
        </w:r>
        <w:r>
          <w:rPr>
            <w:noProof/>
          </w:rPr>
        </w:r>
        <w:r>
          <w:rPr>
            <w:noProof/>
          </w:rPr>
          <w:fldChar w:fldCharType="separate"/>
        </w:r>
        <w:r>
          <w:rPr>
            <w:noProof/>
          </w:rPr>
          <w:t>38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17" w:history="1">
        <w:r w:rsidRPr="00BA30A0">
          <w:rPr>
            <w:rStyle w:val="af"/>
            <w:noProof/>
          </w:rPr>
          <w:t xml:space="preserve">5.8 </w:t>
        </w:r>
        <w:r w:rsidRPr="00BA30A0">
          <w:rPr>
            <w:rStyle w:val="af"/>
            <w:rFonts w:hint="eastAsia"/>
            <w:noProof/>
          </w:rPr>
          <w:t>预应力施工</w:t>
        </w:r>
        <w:r>
          <w:rPr>
            <w:noProof/>
          </w:rPr>
          <w:tab/>
        </w:r>
        <w:r>
          <w:rPr>
            <w:noProof/>
          </w:rPr>
          <w:fldChar w:fldCharType="begin"/>
        </w:r>
        <w:r>
          <w:rPr>
            <w:noProof/>
          </w:rPr>
          <w:instrText xml:space="preserve"> PAGEREF _Toc488993717 \h </w:instrText>
        </w:r>
        <w:r>
          <w:rPr>
            <w:noProof/>
          </w:rPr>
        </w:r>
        <w:r>
          <w:rPr>
            <w:noProof/>
          </w:rPr>
          <w:fldChar w:fldCharType="separate"/>
        </w:r>
        <w:r>
          <w:rPr>
            <w:noProof/>
          </w:rPr>
          <w:t>43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8" w:history="1">
        <w:r w:rsidRPr="00BA30A0">
          <w:rPr>
            <w:rStyle w:val="af"/>
            <w:noProof/>
          </w:rPr>
          <w:t xml:space="preserve">5.8.1 </w:t>
        </w:r>
        <w:r w:rsidRPr="00BA30A0">
          <w:rPr>
            <w:rStyle w:val="af"/>
            <w:rFonts w:hint="eastAsia"/>
            <w:noProof/>
          </w:rPr>
          <w:t>钢绞线制作</w:t>
        </w:r>
        <w:r>
          <w:rPr>
            <w:noProof/>
          </w:rPr>
          <w:tab/>
        </w:r>
        <w:r>
          <w:rPr>
            <w:noProof/>
          </w:rPr>
          <w:fldChar w:fldCharType="begin"/>
        </w:r>
        <w:r>
          <w:rPr>
            <w:noProof/>
          </w:rPr>
          <w:instrText xml:space="preserve"> PAGEREF _Toc488993718 \h </w:instrText>
        </w:r>
        <w:r>
          <w:rPr>
            <w:noProof/>
          </w:rPr>
        </w:r>
        <w:r>
          <w:rPr>
            <w:noProof/>
          </w:rPr>
          <w:fldChar w:fldCharType="separate"/>
        </w:r>
        <w:r>
          <w:rPr>
            <w:noProof/>
          </w:rPr>
          <w:t>43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19" w:history="1">
        <w:r w:rsidRPr="00BA30A0">
          <w:rPr>
            <w:rStyle w:val="af"/>
            <w:noProof/>
          </w:rPr>
          <w:t xml:space="preserve">5.8.2 </w:t>
        </w:r>
        <w:r w:rsidRPr="00BA30A0">
          <w:rPr>
            <w:rStyle w:val="af"/>
            <w:rFonts w:hint="eastAsia"/>
            <w:noProof/>
          </w:rPr>
          <w:t>钢绞线穿束</w:t>
        </w:r>
        <w:r>
          <w:rPr>
            <w:noProof/>
          </w:rPr>
          <w:tab/>
        </w:r>
        <w:r>
          <w:rPr>
            <w:noProof/>
          </w:rPr>
          <w:fldChar w:fldCharType="begin"/>
        </w:r>
        <w:r>
          <w:rPr>
            <w:noProof/>
          </w:rPr>
          <w:instrText xml:space="preserve"> PAGEREF _Toc488993719 \h </w:instrText>
        </w:r>
        <w:r>
          <w:rPr>
            <w:noProof/>
          </w:rPr>
        </w:r>
        <w:r>
          <w:rPr>
            <w:noProof/>
          </w:rPr>
          <w:fldChar w:fldCharType="separate"/>
        </w:r>
        <w:r>
          <w:rPr>
            <w:noProof/>
          </w:rPr>
          <w:t>43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0" w:history="1">
        <w:r w:rsidRPr="00BA30A0">
          <w:rPr>
            <w:rStyle w:val="af"/>
            <w:noProof/>
          </w:rPr>
          <w:t xml:space="preserve">5.8.3 </w:t>
        </w:r>
        <w:r w:rsidRPr="00BA30A0">
          <w:rPr>
            <w:rStyle w:val="af"/>
            <w:rFonts w:hint="eastAsia"/>
            <w:noProof/>
          </w:rPr>
          <w:t>预应力张拉</w:t>
        </w:r>
        <w:r>
          <w:rPr>
            <w:noProof/>
          </w:rPr>
          <w:tab/>
        </w:r>
        <w:r>
          <w:rPr>
            <w:noProof/>
          </w:rPr>
          <w:fldChar w:fldCharType="begin"/>
        </w:r>
        <w:r>
          <w:rPr>
            <w:noProof/>
          </w:rPr>
          <w:instrText xml:space="preserve"> PAGEREF _Toc488993720 \h </w:instrText>
        </w:r>
        <w:r>
          <w:rPr>
            <w:noProof/>
          </w:rPr>
        </w:r>
        <w:r>
          <w:rPr>
            <w:noProof/>
          </w:rPr>
          <w:fldChar w:fldCharType="separate"/>
        </w:r>
        <w:r>
          <w:rPr>
            <w:noProof/>
          </w:rPr>
          <w:t>43</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21" w:history="1">
        <w:r w:rsidRPr="00BA30A0">
          <w:rPr>
            <w:rStyle w:val="af"/>
            <w:noProof/>
          </w:rPr>
          <w:t xml:space="preserve">5.9 </w:t>
        </w:r>
        <w:r w:rsidRPr="00BA30A0">
          <w:rPr>
            <w:rStyle w:val="af"/>
            <w:rFonts w:hint="eastAsia"/>
            <w:noProof/>
          </w:rPr>
          <w:t>循环压浆</w:t>
        </w:r>
        <w:r>
          <w:rPr>
            <w:noProof/>
          </w:rPr>
          <w:tab/>
        </w:r>
        <w:r>
          <w:rPr>
            <w:noProof/>
          </w:rPr>
          <w:fldChar w:fldCharType="begin"/>
        </w:r>
        <w:r>
          <w:rPr>
            <w:noProof/>
          </w:rPr>
          <w:instrText xml:space="preserve"> PAGEREF _Toc488993721 \h </w:instrText>
        </w:r>
        <w:r>
          <w:rPr>
            <w:noProof/>
          </w:rPr>
        </w:r>
        <w:r>
          <w:rPr>
            <w:noProof/>
          </w:rPr>
          <w:fldChar w:fldCharType="separate"/>
        </w:r>
        <w:r>
          <w:rPr>
            <w:noProof/>
          </w:rPr>
          <w:t>46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2" w:history="1">
        <w:r w:rsidRPr="00BA30A0">
          <w:rPr>
            <w:rStyle w:val="af"/>
            <w:noProof/>
          </w:rPr>
          <w:t xml:space="preserve">5.9.1 </w:t>
        </w:r>
        <w:r w:rsidRPr="00BA30A0">
          <w:rPr>
            <w:rStyle w:val="af"/>
            <w:rFonts w:hint="eastAsia"/>
            <w:noProof/>
          </w:rPr>
          <w:t>工作原理</w:t>
        </w:r>
        <w:r>
          <w:rPr>
            <w:noProof/>
          </w:rPr>
          <w:tab/>
        </w:r>
        <w:r>
          <w:rPr>
            <w:noProof/>
          </w:rPr>
          <w:fldChar w:fldCharType="begin"/>
        </w:r>
        <w:r>
          <w:rPr>
            <w:noProof/>
          </w:rPr>
          <w:instrText xml:space="preserve"> PAGEREF _Toc488993722 \h </w:instrText>
        </w:r>
        <w:r>
          <w:rPr>
            <w:noProof/>
          </w:rPr>
        </w:r>
        <w:r>
          <w:rPr>
            <w:noProof/>
          </w:rPr>
          <w:fldChar w:fldCharType="separate"/>
        </w:r>
        <w:r>
          <w:rPr>
            <w:noProof/>
          </w:rPr>
          <w:t>46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3" w:history="1">
        <w:r w:rsidRPr="00BA30A0">
          <w:rPr>
            <w:rStyle w:val="af"/>
            <w:noProof/>
          </w:rPr>
          <w:t xml:space="preserve">5.9.2 </w:t>
        </w:r>
        <w:r w:rsidRPr="00BA30A0">
          <w:rPr>
            <w:rStyle w:val="af"/>
            <w:rFonts w:hint="eastAsia"/>
            <w:noProof/>
          </w:rPr>
          <w:t>工艺流程</w:t>
        </w:r>
        <w:r>
          <w:rPr>
            <w:noProof/>
          </w:rPr>
          <w:tab/>
        </w:r>
        <w:r>
          <w:rPr>
            <w:noProof/>
          </w:rPr>
          <w:fldChar w:fldCharType="begin"/>
        </w:r>
        <w:r>
          <w:rPr>
            <w:noProof/>
          </w:rPr>
          <w:instrText xml:space="preserve"> PAGEREF _Toc488993723 \h </w:instrText>
        </w:r>
        <w:r>
          <w:rPr>
            <w:noProof/>
          </w:rPr>
        </w:r>
        <w:r>
          <w:rPr>
            <w:noProof/>
          </w:rPr>
          <w:fldChar w:fldCharType="separate"/>
        </w:r>
        <w:r>
          <w:rPr>
            <w:noProof/>
          </w:rPr>
          <w:t>46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4" w:history="1">
        <w:r w:rsidRPr="00BA30A0">
          <w:rPr>
            <w:rStyle w:val="af"/>
            <w:noProof/>
          </w:rPr>
          <w:t xml:space="preserve">5.9.3 </w:t>
        </w:r>
        <w:r w:rsidRPr="00BA30A0">
          <w:rPr>
            <w:rStyle w:val="af"/>
            <w:rFonts w:hint="eastAsia"/>
            <w:noProof/>
          </w:rPr>
          <w:t>施工准备</w:t>
        </w:r>
        <w:r>
          <w:rPr>
            <w:noProof/>
          </w:rPr>
          <w:tab/>
        </w:r>
        <w:r>
          <w:rPr>
            <w:noProof/>
          </w:rPr>
          <w:fldChar w:fldCharType="begin"/>
        </w:r>
        <w:r>
          <w:rPr>
            <w:noProof/>
          </w:rPr>
          <w:instrText xml:space="preserve"> PAGEREF _Toc488993724 \h </w:instrText>
        </w:r>
        <w:r>
          <w:rPr>
            <w:noProof/>
          </w:rPr>
        </w:r>
        <w:r>
          <w:rPr>
            <w:noProof/>
          </w:rPr>
          <w:fldChar w:fldCharType="separate"/>
        </w:r>
        <w:r>
          <w:rPr>
            <w:noProof/>
          </w:rPr>
          <w:t>46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5" w:history="1">
        <w:r w:rsidRPr="00BA30A0">
          <w:rPr>
            <w:rStyle w:val="af"/>
            <w:noProof/>
          </w:rPr>
          <w:t xml:space="preserve">5.9.4 </w:t>
        </w:r>
        <w:r w:rsidRPr="00BA30A0">
          <w:rPr>
            <w:rStyle w:val="af"/>
            <w:rFonts w:hint="eastAsia"/>
            <w:noProof/>
          </w:rPr>
          <w:t>设备安装</w:t>
        </w:r>
        <w:r>
          <w:rPr>
            <w:noProof/>
          </w:rPr>
          <w:tab/>
        </w:r>
        <w:r>
          <w:rPr>
            <w:noProof/>
          </w:rPr>
          <w:fldChar w:fldCharType="begin"/>
        </w:r>
        <w:r>
          <w:rPr>
            <w:noProof/>
          </w:rPr>
          <w:instrText xml:space="preserve"> PAGEREF _Toc488993725 \h </w:instrText>
        </w:r>
        <w:r>
          <w:rPr>
            <w:noProof/>
          </w:rPr>
        </w:r>
        <w:r>
          <w:rPr>
            <w:noProof/>
          </w:rPr>
          <w:fldChar w:fldCharType="separate"/>
        </w:r>
        <w:r>
          <w:rPr>
            <w:noProof/>
          </w:rPr>
          <w:t>47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6" w:history="1">
        <w:r w:rsidRPr="00BA30A0">
          <w:rPr>
            <w:rStyle w:val="af"/>
            <w:noProof/>
          </w:rPr>
          <w:t xml:space="preserve">5.9.5 </w:t>
        </w:r>
        <w:r w:rsidRPr="00BA30A0">
          <w:rPr>
            <w:rStyle w:val="af"/>
            <w:rFonts w:hint="eastAsia"/>
            <w:noProof/>
          </w:rPr>
          <w:t>试抽真空</w:t>
        </w:r>
        <w:r>
          <w:rPr>
            <w:noProof/>
          </w:rPr>
          <w:tab/>
        </w:r>
        <w:r>
          <w:rPr>
            <w:noProof/>
          </w:rPr>
          <w:fldChar w:fldCharType="begin"/>
        </w:r>
        <w:r>
          <w:rPr>
            <w:noProof/>
          </w:rPr>
          <w:instrText xml:space="preserve"> PAGEREF _Toc488993726 \h </w:instrText>
        </w:r>
        <w:r>
          <w:rPr>
            <w:noProof/>
          </w:rPr>
        </w:r>
        <w:r>
          <w:rPr>
            <w:noProof/>
          </w:rPr>
          <w:fldChar w:fldCharType="separate"/>
        </w:r>
        <w:r>
          <w:rPr>
            <w:noProof/>
          </w:rPr>
          <w:t>47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7" w:history="1">
        <w:r w:rsidRPr="00BA30A0">
          <w:rPr>
            <w:rStyle w:val="af"/>
            <w:noProof/>
          </w:rPr>
          <w:t xml:space="preserve">5.9.6 </w:t>
        </w:r>
        <w:r w:rsidRPr="00BA30A0">
          <w:rPr>
            <w:rStyle w:val="af"/>
            <w:rFonts w:hint="eastAsia"/>
            <w:noProof/>
          </w:rPr>
          <w:t>浆液配制</w:t>
        </w:r>
        <w:r>
          <w:rPr>
            <w:noProof/>
          </w:rPr>
          <w:tab/>
        </w:r>
        <w:r>
          <w:rPr>
            <w:noProof/>
          </w:rPr>
          <w:fldChar w:fldCharType="begin"/>
        </w:r>
        <w:r>
          <w:rPr>
            <w:noProof/>
          </w:rPr>
          <w:instrText xml:space="preserve"> PAGEREF _Toc488993727 \h </w:instrText>
        </w:r>
        <w:r>
          <w:rPr>
            <w:noProof/>
          </w:rPr>
        </w:r>
        <w:r>
          <w:rPr>
            <w:noProof/>
          </w:rPr>
          <w:fldChar w:fldCharType="separate"/>
        </w:r>
        <w:r>
          <w:rPr>
            <w:noProof/>
          </w:rPr>
          <w:t>47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28" w:history="1">
        <w:r w:rsidRPr="00BA30A0">
          <w:rPr>
            <w:rStyle w:val="af"/>
            <w:noProof/>
          </w:rPr>
          <w:t xml:space="preserve">5.9.7 </w:t>
        </w:r>
        <w:r w:rsidRPr="00BA30A0">
          <w:rPr>
            <w:rStyle w:val="af"/>
            <w:rFonts w:hint="eastAsia"/>
            <w:noProof/>
          </w:rPr>
          <w:t>压浆施工</w:t>
        </w:r>
        <w:r>
          <w:rPr>
            <w:noProof/>
          </w:rPr>
          <w:tab/>
        </w:r>
        <w:r>
          <w:rPr>
            <w:noProof/>
          </w:rPr>
          <w:fldChar w:fldCharType="begin"/>
        </w:r>
        <w:r>
          <w:rPr>
            <w:noProof/>
          </w:rPr>
          <w:instrText xml:space="preserve"> PAGEREF _Toc488993728 \h </w:instrText>
        </w:r>
        <w:r>
          <w:rPr>
            <w:noProof/>
          </w:rPr>
        </w:r>
        <w:r>
          <w:rPr>
            <w:noProof/>
          </w:rPr>
          <w:fldChar w:fldCharType="separate"/>
        </w:r>
        <w:r>
          <w:rPr>
            <w:noProof/>
          </w:rPr>
          <w:t>48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29" w:history="1">
        <w:r w:rsidRPr="00BA30A0">
          <w:rPr>
            <w:rStyle w:val="af"/>
            <w:noProof/>
          </w:rPr>
          <w:t>5.10</w:t>
        </w:r>
        <w:r w:rsidRPr="00BA30A0">
          <w:rPr>
            <w:rStyle w:val="af"/>
            <w:rFonts w:hint="eastAsia"/>
            <w:noProof/>
          </w:rPr>
          <w:t>割束和封端</w:t>
        </w:r>
        <w:r>
          <w:rPr>
            <w:noProof/>
          </w:rPr>
          <w:tab/>
        </w:r>
        <w:r>
          <w:rPr>
            <w:noProof/>
          </w:rPr>
          <w:fldChar w:fldCharType="begin"/>
        </w:r>
        <w:r>
          <w:rPr>
            <w:noProof/>
          </w:rPr>
          <w:instrText xml:space="preserve"> PAGEREF _Toc488993729 \h </w:instrText>
        </w:r>
        <w:r>
          <w:rPr>
            <w:noProof/>
          </w:rPr>
        </w:r>
        <w:r>
          <w:rPr>
            <w:noProof/>
          </w:rPr>
          <w:fldChar w:fldCharType="separate"/>
        </w:r>
        <w:r>
          <w:rPr>
            <w:noProof/>
          </w:rPr>
          <w:t>48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0" w:history="1">
        <w:r w:rsidRPr="00BA30A0">
          <w:rPr>
            <w:rStyle w:val="af"/>
            <w:noProof/>
          </w:rPr>
          <w:t>5.10.1</w:t>
        </w:r>
        <w:r w:rsidRPr="00BA30A0">
          <w:rPr>
            <w:rStyle w:val="af"/>
            <w:rFonts w:hint="eastAsia"/>
            <w:noProof/>
          </w:rPr>
          <w:t>割束</w:t>
        </w:r>
        <w:r>
          <w:rPr>
            <w:noProof/>
          </w:rPr>
          <w:tab/>
        </w:r>
        <w:r>
          <w:rPr>
            <w:noProof/>
          </w:rPr>
          <w:fldChar w:fldCharType="begin"/>
        </w:r>
        <w:r>
          <w:rPr>
            <w:noProof/>
          </w:rPr>
          <w:instrText xml:space="preserve"> PAGEREF _Toc488993730 \h </w:instrText>
        </w:r>
        <w:r>
          <w:rPr>
            <w:noProof/>
          </w:rPr>
        </w:r>
        <w:r>
          <w:rPr>
            <w:noProof/>
          </w:rPr>
          <w:fldChar w:fldCharType="separate"/>
        </w:r>
        <w:r>
          <w:rPr>
            <w:noProof/>
          </w:rPr>
          <w:t>48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1" w:history="1">
        <w:r w:rsidRPr="00BA30A0">
          <w:rPr>
            <w:rStyle w:val="af"/>
            <w:noProof/>
          </w:rPr>
          <w:t>5.10.2</w:t>
        </w:r>
        <w:r w:rsidRPr="00BA30A0">
          <w:rPr>
            <w:rStyle w:val="af"/>
            <w:rFonts w:hint="eastAsia"/>
            <w:noProof/>
          </w:rPr>
          <w:t>封端</w:t>
        </w:r>
        <w:r>
          <w:rPr>
            <w:noProof/>
          </w:rPr>
          <w:tab/>
        </w:r>
        <w:r>
          <w:rPr>
            <w:noProof/>
          </w:rPr>
          <w:fldChar w:fldCharType="begin"/>
        </w:r>
        <w:r>
          <w:rPr>
            <w:noProof/>
          </w:rPr>
          <w:instrText xml:space="preserve"> PAGEREF _Toc488993731 \h </w:instrText>
        </w:r>
        <w:r>
          <w:rPr>
            <w:noProof/>
          </w:rPr>
        </w:r>
        <w:r>
          <w:rPr>
            <w:noProof/>
          </w:rPr>
          <w:fldChar w:fldCharType="separate"/>
        </w:r>
        <w:r>
          <w:rPr>
            <w:noProof/>
          </w:rPr>
          <w:t>48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32" w:history="1">
        <w:r w:rsidRPr="00BA30A0">
          <w:rPr>
            <w:rStyle w:val="af"/>
            <w:noProof/>
          </w:rPr>
          <w:t>5.11</w:t>
        </w:r>
        <w:r w:rsidRPr="00BA30A0">
          <w:rPr>
            <w:rStyle w:val="af"/>
            <w:rFonts w:hint="eastAsia"/>
            <w:noProof/>
          </w:rPr>
          <w:t>模板及支架拆除</w:t>
        </w:r>
        <w:r>
          <w:rPr>
            <w:noProof/>
          </w:rPr>
          <w:tab/>
        </w:r>
        <w:r>
          <w:rPr>
            <w:noProof/>
          </w:rPr>
          <w:fldChar w:fldCharType="begin"/>
        </w:r>
        <w:r>
          <w:rPr>
            <w:noProof/>
          </w:rPr>
          <w:instrText xml:space="preserve"> PAGEREF _Toc488993732 \h </w:instrText>
        </w:r>
        <w:r>
          <w:rPr>
            <w:noProof/>
          </w:rPr>
        </w:r>
        <w:r>
          <w:rPr>
            <w:noProof/>
          </w:rPr>
          <w:fldChar w:fldCharType="separate"/>
        </w:r>
        <w:r>
          <w:rPr>
            <w:noProof/>
          </w:rPr>
          <w:t>49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3" w:history="1">
        <w:r w:rsidRPr="00BA30A0">
          <w:rPr>
            <w:rStyle w:val="af"/>
            <w:noProof/>
          </w:rPr>
          <w:t xml:space="preserve">5.11.1 </w:t>
        </w:r>
        <w:r w:rsidRPr="00BA30A0">
          <w:rPr>
            <w:rStyle w:val="af"/>
            <w:rFonts w:hint="eastAsia"/>
            <w:noProof/>
          </w:rPr>
          <w:t>模板拆除</w:t>
        </w:r>
        <w:r>
          <w:rPr>
            <w:noProof/>
          </w:rPr>
          <w:tab/>
        </w:r>
        <w:r>
          <w:rPr>
            <w:noProof/>
          </w:rPr>
          <w:fldChar w:fldCharType="begin"/>
        </w:r>
        <w:r>
          <w:rPr>
            <w:noProof/>
          </w:rPr>
          <w:instrText xml:space="preserve"> PAGEREF _Toc488993733 \h </w:instrText>
        </w:r>
        <w:r>
          <w:rPr>
            <w:noProof/>
          </w:rPr>
        </w:r>
        <w:r>
          <w:rPr>
            <w:noProof/>
          </w:rPr>
          <w:fldChar w:fldCharType="separate"/>
        </w:r>
        <w:r>
          <w:rPr>
            <w:noProof/>
          </w:rPr>
          <w:t>49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4" w:history="1">
        <w:r w:rsidRPr="00BA30A0">
          <w:rPr>
            <w:rStyle w:val="af"/>
            <w:noProof/>
          </w:rPr>
          <w:t xml:space="preserve">5.11.2 </w:t>
        </w:r>
        <w:r w:rsidRPr="00BA30A0">
          <w:rPr>
            <w:rStyle w:val="af"/>
            <w:rFonts w:hint="eastAsia"/>
            <w:noProof/>
          </w:rPr>
          <w:t>支架拆除</w:t>
        </w:r>
        <w:r>
          <w:rPr>
            <w:noProof/>
          </w:rPr>
          <w:tab/>
        </w:r>
        <w:r>
          <w:rPr>
            <w:noProof/>
          </w:rPr>
          <w:fldChar w:fldCharType="begin"/>
        </w:r>
        <w:r>
          <w:rPr>
            <w:noProof/>
          </w:rPr>
          <w:instrText xml:space="preserve"> PAGEREF _Toc488993734 \h </w:instrText>
        </w:r>
        <w:r>
          <w:rPr>
            <w:noProof/>
          </w:rPr>
        </w:r>
        <w:r>
          <w:rPr>
            <w:noProof/>
          </w:rPr>
          <w:fldChar w:fldCharType="separate"/>
        </w:r>
        <w:r>
          <w:rPr>
            <w:noProof/>
          </w:rPr>
          <w:t>49</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735" w:history="1">
        <w:r w:rsidRPr="00BA30A0">
          <w:rPr>
            <w:rStyle w:val="af"/>
            <w:rFonts w:hint="eastAsia"/>
            <w:noProof/>
          </w:rPr>
          <w:t>第六章</w:t>
        </w:r>
        <w:r w:rsidRPr="00BA30A0">
          <w:rPr>
            <w:rStyle w:val="af"/>
            <w:noProof/>
          </w:rPr>
          <w:t xml:space="preserve"> </w:t>
        </w:r>
        <w:r w:rsidRPr="00BA30A0">
          <w:rPr>
            <w:rStyle w:val="af"/>
            <w:rFonts w:hint="eastAsia"/>
            <w:noProof/>
          </w:rPr>
          <w:t>冬季、雨季及高温施工措施</w:t>
        </w:r>
        <w:r>
          <w:rPr>
            <w:noProof/>
          </w:rPr>
          <w:tab/>
        </w:r>
        <w:r>
          <w:rPr>
            <w:noProof/>
          </w:rPr>
          <w:fldChar w:fldCharType="begin"/>
        </w:r>
        <w:r>
          <w:rPr>
            <w:noProof/>
          </w:rPr>
          <w:instrText xml:space="preserve"> PAGEREF _Toc488993735 \h </w:instrText>
        </w:r>
        <w:r>
          <w:rPr>
            <w:noProof/>
          </w:rPr>
        </w:r>
        <w:r>
          <w:rPr>
            <w:noProof/>
          </w:rPr>
          <w:fldChar w:fldCharType="separate"/>
        </w:r>
        <w:r>
          <w:rPr>
            <w:noProof/>
          </w:rPr>
          <w:t>51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36" w:history="1">
        <w:r w:rsidRPr="00BA30A0">
          <w:rPr>
            <w:rStyle w:val="af"/>
            <w:noProof/>
          </w:rPr>
          <w:t>6.1</w:t>
        </w:r>
        <w:r w:rsidRPr="00BA30A0">
          <w:rPr>
            <w:rStyle w:val="af"/>
            <w:rFonts w:hint="eastAsia"/>
            <w:noProof/>
          </w:rPr>
          <w:t>冬季施工措施</w:t>
        </w:r>
        <w:r>
          <w:rPr>
            <w:noProof/>
          </w:rPr>
          <w:tab/>
        </w:r>
        <w:r>
          <w:rPr>
            <w:noProof/>
          </w:rPr>
          <w:fldChar w:fldCharType="begin"/>
        </w:r>
        <w:r>
          <w:rPr>
            <w:noProof/>
          </w:rPr>
          <w:instrText xml:space="preserve"> PAGEREF _Toc488993736 \h </w:instrText>
        </w:r>
        <w:r>
          <w:rPr>
            <w:noProof/>
          </w:rPr>
        </w:r>
        <w:r>
          <w:rPr>
            <w:noProof/>
          </w:rPr>
          <w:fldChar w:fldCharType="separate"/>
        </w:r>
        <w:r>
          <w:rPr>
            <w:noProof/>
          </w:rPr>
          <w:t>51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37" w:history="1">
        <w:r w:rsidRPr="00BA30A0">
          <w:rPr>
            <w:rStyle w:val="af"/>
            <w:noProof/>
          </w:rPr>
          <w:t>6.2</w:t>
        </w:r>
        <w:r w:rsidRPr="00BA30A0">
          <w:rPr>
            <w:rStyle w:val="af"/>
            <w:rFonts w:hint="eastAsia"/>
            <w:noProof/>
          </w:rPr>
          <w:t>雨季施工措施</w:t>
        </w:r>
        <w:r>
          <w:rPr>
            <w:noProof/>
          </w:rPr>
          <w:tab/>
        </w:r>
        <w:r>
          <w:rPr>
            <w:noProof/>
          </w:rPr>
          <w:fldChar w:fldCharType="begin"/>
        </w:r>
        <w:r>
          <w:rPr>
            <w:noProof/>
          </w:rPr>
          <w:instrText xml:space="preserve"> PAGEREF _Toc488993737 \h </w:instrText>
        </w:r>
        <w:r>
          <w:rPr>
            <w:noProof/>
          </w:rPr>
        </w:r>
        <w:r>
          <w:rPr>
            <w:noProof/>
          </w:rPr>
          <w:fldChar w:fldCharType="separate"/>
        </w:r>
        <w:r>
          <w:rPr>
            <w:noProof/>
          </w:rPr>
          <w:t>51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8" w:history="1">
        <w:r w:rsidRPr="00BA30A0">
          <w:rPr>
            <w:rStyle w:val="af"/>
            <w:noProof/>
          </w:rPr>
          <w:t xml:space="preserve">6.2.1 </w:t>
        </w:r>
        <w:r w:rsidRPr="00BA30A0">
          <w:rPr>
            <w:rStyle w:val="af"/>
            <w:rFonts w:hint="eastAsia"/>
            <w:noProof/>
          </w:rPr>
          <w:t>雨季施工安排</w:t>
        </w:r>
        <w:r>
          <w:rPr>
            <w:noProof/>
          </w:rPr>
          <w:tab/>
        </w:r>
        <w:r>
          <w:rPr>
            <w:noProof/>
          </w:rPr>
          <w:fldChar w:fldCharType="begin"/>
        </w:r>
        <w:r>
          <w:rPr>
            <w:noProof/>
          </w:rPr>
          <w:instrText xml:space="preserve"> PAGEREF _Toc488993738 \h </w:instrText>
        </w:r>
        <w:r>
          <w:rPr>
            <w:noProof/>
          </w:rPr>
        </w:r>
        <w:r>
          <w:rPr>
            <w:noProof/>
          </w:rPr>
          <w:fldChar w:fldCharType="separate"/>
        </w:r>
        <w:r>
          <w:rPr>
            <w:noProof/>
          </w:rPr>
          <w:t>51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39" w:history="1">
        <w:r w:rsidRPr="00BA30A0">
          <w:rPr>
            <w:rStyle w:val="af"/>
            <w:noProof/>
          </w:rPr>
          <w:t xml:space="preserve">6.2.2 </w:t>
        </w:r>
        <w:r w:rsidRPr="00BA30A0">
          <w:rPr>
            <w:rStyle w:val="af"/>
            <w:rFonts w:hint="eastAsia"/>
            <w:noProof/>
          </w:rPr>
          <w:t>雨季施工措施保障</w:t>
        </w:r>
        <w:r>
          <w:rPr>
            <w:noProof/>
          </w:rPr>
          <w:tab/>
        </w:r>
        <w:r>
          <w:rPr>
            <w:noProof/>
          </w:rPr>
          <w:fldChar w:fldCharType="begin"/>
        </w:r>
        <w:r>
          <w:rPr>
            <w:noProof/>
          </w:rPr>
          <w:instrText xml:space="preserve"> PAGEREF _Toc488993739 \h </w:instrText>
        </w:r>
        <w:r>
          <w:rPr>
            <w:noProof/>
          </w:rPr>
        </w:r>
        <w:r>
          <w:rPr>
            <w:noProof/>
          </w:rPr>
          <w:fldChar w:fldCharType="separate"/>
        </w:r>
        <w:r>
          <w:rPr>
            <w:noProof/>
          </w:rPr>
          <w:t>51</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40" w:history="1">
        <w:r w:rsidRPr="00BA30A0">
          <w:rPr>
            <w:rStyle w:val="af"/>
            <w:noProof/>
          </w:rPr>
          <w:t xml:space="preserve">6.3 </w:t>
        </w:r>
        <w:r w:rsidRPr="00BA30A0">
          <w:rPr>
            <w:rStyle w:val="af"/>
            <w:rFonts w:hint="eastAsia"/>
            <w:noProof/>
          </w:rPr>
          <w:t>夏季施工措施</w:t>
        </w:r>
        <w:r>
          <w:rPr>
            <w:noProof/>
          </w:rPr>
          <w:tab/>
        </w:r>
        <w:r>
          <w:rPr>
            <w:noProof/>
          </w:rPr>
          <w:fldChar w:fldCharType="begin"/>
        </w:r>
        <w:r>
          <w:rPr>
            <w:noProof/>
          </w:rPr>
          <w:instrText xml:space="preserve"> PAGEREF _Toc488993740 \h </w:instrText>
        </w:r>
        <w:r>
          <w:rPr>
            <w:noProof/>
          </w:rPr>
        </w:r>
        <w:r>
          <w:rPr>
            <w:noProof/>
          </w:rPr>
          <w:fldChar w:fldCharType="separate"/>
        </w:r>
        <w:r>
          <w:rPr>
            <w:noProof/>
          </w:rPr>
          <w:t>53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1" w:history="1">
        <w:r w:rsidRPr="00BA30A0">
          <w:rPr>
            <w:rStyle w:val="af"/>
            <w:noProof/>
          </w:rPr>
          <w:t xml:space="preserve">6.3.1 </w:t>
        </w:r>
        <w:r w:rsidRPr="00BA30A0">
          <w:rPr>
            <w:rStyle w:val="af"/>
            <w:rFonts w:hint="eastAsia"/>
            <w:noProof/>
          </w:rPr>
          <w:t>混凝土配制和搅拌</w:t>
        </w:r>
        <w:r>
          <w:rPr>
            <w:noProof/>
          </w:rPr>
          <w:tab/>
        </w:r>
        <w:r>
          <w:rPr>
            <w:noProof/>
          </w:rPr>
          <w:fldChar w:fldCharType="begin"/>
        </w:r>
        <w:r>
          <w:rPr>
            <w:noProof/>
          </w:rPr>
          <w:instrText xml:space="preserve"> PAGEREF _Toc488993741 \h </w:instrText>
        </w:r>
        <w:r>
          <w:rPr>
            <w:noProof/>
          </w:rPr>
        </w:r>
        <w:r>
          <w:rPr>
            <w:noProof/>
          </w:rPr>
          <w:fldChar w:fldCharType="separate"/>
        </w:r>
        <w:r>
          <w:rPr>
            <w:noProof/>
          </w:rPr>
          <w:t>53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2" w:history="1">
        <w:r w:rsidRPr="00BA30A0">
          <w:rPr>
            <w:rStyle w:val="af"/>
            <w:noProof/>
          </w:rPr>
          <w:t xml:space="preserve">6.3.2 </w:t>
        </w:r>
        <w:r w:rsidRPr="00BA30A0">
          <w:rPr>
            <w:rStyle w:val="af"/>
            <w:rFonts w:hint="eastAsia"/>
            <w:noProof/>
          </w:rPr>
          <w:t>混凝土运输及浇筑</w:t>
        </w:r>
        <w:r>
          <w:rPr>
            <w:noProof/>
          </w:rPr>
          <w:tab/>
        </w:r>
        <w:r>
          <w:rPr>
            <w:noProof/>
          </w:rPr>
          <w:fldChar w:fldCharType="begin"/>
        </w:r>
        <w:r>
          <w:rPr>
            <w:noProof/>
          </w:rPr>
          <w:instrText xml:space="preserve"> PAGEREF _Toc488993742 \h </w:instrText>
        </w:r>
        <w:r>
          <w:rPr>
            <w:noProof/>
          </w:rPr>
        </w:r>
        <w:r>
          <w:rPr>
            <w:noProof/>
          </w:rPr>
          <w:fldChar w:fldCharType="separate"/>
        </w:r>
        <w:r>
          <w:rPr>
            <w:noProof/>
          </w:rPr>
          <w:t>54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3" w:history="1">
        <w:r w:rsidRPr="00BA30A0">
          <w:rPr>
            <w:rStyle w:val="af"/>
            <w:noProof/>
          </w:rPr>
          <w:t xml:space="preserve">6.3.3 </w:t>
        </w:r>
        <w:r w:rsidRPr="00BA30A0">
          <w:rPr>
            <w:rStyle w:val="af"/>
            <w:rFonts w:hint="eastAsia"/>
            <w:noProof/>
          </w:rPr>
          <w:t>混凝土的养护</w:t>
        </w:r>
        <w:r>
          <w:rPr>
            <w:noProof/>
          </w:rPr>
          <w:tab/>
        </w:r>
        <w:r>
          <w:rPr>
            <w:noProof/>
          </w:rPr>
          <w:fldChar w:fldCharType="begin"/>
        </w:r>
        <w:r>
          <w:rPr>
            <w:noProof/>
          </w:rPr>
          <w:instrText xml:space="preserve"> PAGEREF _Toc488993743 \h </w:instrText>
        </w:r>
        <w:r>
          <w:rPr>
            <w:noProof/>
          </w:rPr>
        </w:r>
        <w:r>
          <w:rPr>
            <w:noProof/>
          </w:rPr>
          <w:fldChar w:fldCharType="separate"/>
        </w:r>
        <w:r>
          <w:rPr>
            <w:noProof/>
          </w:rPr>
          <w:t>54</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4" w:history="1">
        <w:r w:rsidRPr="00BA30A0">
          <w:rPr>
            <w:rStyle w:val="af"/>
            <w:noProof/>
          </w:rPr>
          <w:t>6.3.4</w:t>
        </w:r>
        <w:r w:rsidRPr="00BA30A0">
          <w:rPr>
            <w:rStyle w:val="af"/>
            <w:rFonts w:hint="eastAsia"/>
            <w:noProof/>
          </w:rPr>
          <w:t>人员设备高温保护</w:t>
        </w:r>
        <w:r>
          <w:rPr>
            <w:noProof/>
          </w:rPr>
          <w:tab/>
        </w:r>
        <w:r>
          <w:rPr>
            <w:noProof/>
          </w:rPr>
          <w:fldChar w:fldCharType="begin"/>
        </w:r>
        <w:r>
          <w:rPr>
            <w:noProof/>
          </w:rPr>
          <w:instrText xml:space="preserve"> PAGEREF _Toc488993744 \h </w:instrText>
        </w:r>
        <w:r>
          <w:rPr>
            <w:noProof/>
          </w:rPr>
        </w:r>
        <w:r>
          <w:rPr>
            <w:noProof/>
          </w:rPr>
          <w:fldChar w:fldCharType="separate"/>
        </w:r>
        <w:r>
          <w:rPr>
            <w:noProof/>
          </w:rPr>
          <w:t>54</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745" w:history="1">
        <w:r w:rsidRPr="00BA30A0">
          <w:rPr>
            <w:rStyle w:val="af"/>
            <w:rFonts w:hint="eastAsia"/>
            <w:noProof/>
          </w:rPr>
          <w:t>第七章</w:t>
        </w:r>
        <w:r w:rsidRPr="00BA30A0">
          <w:rPr>
            <w:rStyle w:val="af"/>
            <w:noProof/>
          </w:rPr>
          <w:t xml:space="preserve">  </w:t>
        </w:r>
        <w:r w:rsidRPr="00BA30A0">
          <w:rPr>
            <w:rStyle w:val="af"/>
            <w:rFonts w:hint="eastAsia"/>
            <w:noProof/>
          </w:rPr>
          <w:t>质量保证措施</w:t>
        </w:r>
        <w:r>
          <w:rPr>
            <w:noProof/>
          </w:rPr>
          <w:tab/>
        </w:r>
        <w:r>
          <w:rPr>
            <w:noProof/>
          </w:rPr>
          <w:fldChar w:fldCharType="begin"/>
        </w:r>
        <w:r>
          <w:rPr>
            <w:noProof/>
          </w:rPr>
          <w:instrText xml:space="preserve"> PAGEREF _Toc488993745 \h </w:instrText>
        </w:r>
        <w:r>
          <w:rPr>
            <w:noProof/>
          </w:rPr>
        </w:r>
        <w:r>
          <w:rPr>
            <w:noProof/>
          </w:rPr>
          <w:fldChar w:fldCharType="separate"/>
        </w:r>
        <w:r>
          <w:rPr>
            <w:noProof/>
          </w:rPr>
          <w:t>56</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46" w:history="1">
        <w:r w:rsidRPr="00BA30A0">
          <w:rPr>
            <w:rStyle w:val="af"/>
            <w:noProof/>
          </w:rPr>
          <w:t>7.1</w:t>
        </w:r>
        <w:r w:rsidRPr="00BA30A0">
          <w:rPr>
            <w:rStyle w:val="af"/>
            <w:rFonts w:hint="eastAsia"/>
            <w:noProof/>
          </w:rPr>
          <w:t>质量保证措施</w:t>
        </w:r>
        <w:r>
          <w:rPr>
            <w:noProof/>
          </w:rPr>
          <w:tab/>
        </w:r>
        <w:r>
          <w:rPr>
            <w:noProof/>
          </w:rPr>
          <w:fldChar w:fldCharType="begin"/>
        </w:r>
        <w:r>
          <w:rPr>
            <w:noProof/>
          </w:rPr>
          <w:instrText xml:space="preserve"> PAGEREF _Toc488993746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7" w:history="1">
        <w:r w:rsidRPr="00BA30A0">
          <w:rPr>
            <w:rStyle w:val="af"/>
            <w:noProof/>
          </w:rPr>
          <w:t>7.1.1</w:t>
        </w:r>
        <w:r w:rsidRPr="00BA30A0">
          <w:rPr>
            <w:rStyle w:val="af"/>
            <w:rFonts w:hint="eastAsia"/>
            <w:noProof/>
          </w:rPr>
          <w:t>组织保证</w:t>
        </w:r>
        <w:r>
          <w:rPr>
            <w:noProof/>
          </w:rPr>
          <w:tab/>
        </w:r>
        <w:r>
          <w:rPr>
            <w:noProof/>
          </w:rPr>
          <w:fldChar w:fldCharType="begin"/>
        </w:r>
        <w:r>
          <w:rPr>
            <w:noProof/>
          </w:rPr>
          <w:instrText xml:space="preserve"> PAGEREF _Toc488993747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8" w:history="1">
        <w:r w:rsidRPr="00BA30A0">
          <w:rPr>
            <w:rStyle w:val="af"/>
            <w:noProof/>
          </w:rPr>
          <w:t>7.1.2</w:t>
        </w:r>
        <w:r w:rsidRPr="00BA30A0">
          <w:rPr>
            <w:rStyle w:val="af"/>
            <w:rFonts w:hint="eastAsia"/>
            <w:noProof/>
          </w:rPr>
          <w:t>制度保证</w:t>
        </w:r>
        <w:r>
          <w:rPr>
            <w:noProof/>
          </w:rPr>
          <w:tab/>
        </w:r>
        <w:r>
          <w:rPr>
            <w:noProof/>
          </w:rPr>
          <w:fldChar w:fldCharType="begin"/>
        </w:r>
        <w:r>
          <w:rPr>
            <w:noProof/>
          </w:rPr>
          <w:instrText xml:space="preserve"> PAGEREF _Toc488993748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49" w:history="1">
        <w:r w:rsidRPr="00BA30A0">
          <w:rPr>
            <w:rStyle w:val="af"/>
            <w:noProof/>
          </w:rPr>
          <w:t>7.1.3</w:t>
        </w:r>
        <w:r w:rsidRPr="00BA30A0">
          <w:rPr>
            <w:rStyle w:val="af"/>
            <w:rFonts w:hint="eastAsia"/>
            <w:noProof/>
          </w:rPr>
          <w:t>管理保证</w:t>
        </w:r>
        <w:r>
          <w:rPr>
            <w:noProof/>
          </w:rPr>
          <w:tab/>
        </w:r>
        <w:r>
          <w:rPr>
            <w:noProof/>
          </w:rPr>
          <w:fldChar w:fldCharType="begin"/>
        </w:r>
        <w:r>
          <w:rPr>
            <w:noProof/>
          </w:rPr>
          <w:instrText xml:space="preserve"> PAGEREF _Toc488993749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0" w:history="1">
        <w:r w:rsidRPr="00BA30A0">
          <w:rPr>
            <w:rStyle w:val="af"/>
            <w:noProof/>
          </w:rPr>
          <w:t>7.1.4</w:t>
        </w:r>
        <w:r w:rsidRPr="00BA30A0">
          <w:rPr>
            <w:rStyle w:val="af"/>
            <w:rFonts w:hint="eastAsia"/>
            <w:noProof/>
          </w:rPr>
          <w:t>设备保证</w:t>
        </w:r>
        <w:r>
          <w:rPr>
            <w:noProof/>
          </w:rPr>
          <w:tab/>
        </w:r>
        <w:r>
          <w:rPr>
            <w:noProof/>
          </w:rPr>
          <w:fldChar w:fldCharType="begin"/>
        </w:r>
        <w:r>
          <w:rPr>
            <w:noProof/>
          </w:rPr>
          <w:instrText xml:space="preserve"> PAGEREF _Toc488993750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1" w:history="1">
        <w:r w:rsidRPr="00BA30A0">
          <w:rPr>
            <w:rStyle w:val="af"/>
            <w:noProof/>
          </w:rPr>
          <w:t>7.1.5</w:t>
        </w:r>
        <w:r w:rsidRPr="00BA30A0">
          <w:rPr>
            <w:rStyle w:val="af"/>
            <w:rFonts w:hint="eastAsia"/>
            <w:noProof/>
          </w:rPr>
          <w:t>人员保证</w:t>
        </w:r>
        <w:r>
          <w:rPr>
            <w:noProof/>
          </w:rPr>
          <w:tab/>
        </w:r>
        <w:r>
          <w:rPr>
            <w:noProof/>
          </w:rPr>
          <w:fldChar w:fldCharType="begin"/>
        </w:r>
        <w:r>
          <w:rPr>
            <w:noProof/>
          </w:rPr>
          <w:instrText xml:space="preserve"> PAGEREF _Toc488993751 \h </w:instrText>
        </w:r>
        <w:r>
          <w:rPr>
            <w:noProof/>
          </w:rPr>
        </w:r>
        <w:r>
          <w:rPr>
            <w:noProof/>
          </w:rPr>
          <w:fldChar w:fldCharType="separate"/>
        </w:r>
        <w:r>
          <w:rPr>
            <w:noProof/>
          </w:rPr>
          <w:t>56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2" w:history="1">
        <w:r w:rsidRPr="00BA30A0">
          <w:rPr>
            <w:rStyle w:val="af"/>
            <w:noProof/>
          </w:rPr>
          <w:t>7.1.6</w:t>
        </w:r>
        <w:r w:rsidRPr="00BA30A0">
          <w:rPr>
            <w:rStyle w:val="af"/>
            <w:rFonts w:hint="eastAsia"/>
            <w:noProof/>
          </w:rPr>
          <w:t>原材料保证</w:t>
        </w:r>
        <w:r>
          <w:rPr>
            <w:noProof/>
          </w:rPr>
          <w:tab/>
        </w:r>
        <w:r>
          <w:rPr>
            <w:noProof/>
          </w:rPr>
          <w:fldChar w:fldCharType="begin"/>
        </w:r>
        <w:r>
          <w:rPr>
            <w:noProof/>
          </w:rPr>
          <w:instrText xml:space="preserve"> PAGEREF _Toc488993752 \h </w:instrText>
        </w:r>
        <w:r>
          <w:rPr>
            <w:noProof/>
          </w:rPr>
        </w:r>
        <w:r>
          <w:rPr>
            <w:noProof/>
          </w:rPr>
          <w:fldChar w:fldCharType="separate"/>
        </w:r>
        <w:r>
          <w:rPr>
            <w:noProof/>
          </w:rPr>
          <w:t>57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3" w:history="1">
        <w:r w:rsidRPr="00BA30A0">
          <w:rPr>
            <w:rStyle w:val="af"/>
            <w:noProof/>
          </w:rPr>
          <w:t>7.1.7</w:t>
        </w:r>
        <w:r w:rsidRPr="00BA30A0">
          <w:rPr>
            <w:rStyle w:val="af"/>
            <w:rFonts w:hint="eastAsia"/>
            <w:noProof/>
          </w:rPr>
          <w:t>技术保证</w:t>
        </w:r>
        <w:r>
          <w:rPr>
            <w:noProof/>
          </w:rPr>
          <w:tab/>
        </w:r>
        <w:r>
          <w:rPr>
            <w:noProof/>
          </w:rPr>
          <w:fldChar w:fldCharType="begin"/>
        </w:r>
        <w:r>
          <w:rPr>
            <w:noProof/>
          </w:rPr>
          <w:instrText xml:space="preserve"> PAGEREF _Toc488993753 \h </w:instrText>
        </w:r>
        <w:r>
          <w:rPr>
            <w:noProof/>
          </w:rPr>
        </w:r>
        <w:r>
          <w:rPr>
            <w:noProof/>
          </w:rPr>
          <w:fldChar w:fldCharType="separate"/>
        </w:r>
        <w:r>
          <w:rPr>
            <w:noProof/>
          </w:rPr>
          <w:t>57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4" w:history="1">
        <w:r w:rsidRPr="00BA30A0">
          <w:rPr>
            <w:rStyle w:val="af"/>
            <w:noProof/>
          </w:rPr>
          <w:t>7.1.8</w:t>
        </w:r>
        <w:r w:rsidRPr="00BA30A0">
          <w:rPr>
            <w:rStyle w:val="af"/>
            <w:rFonts w:hint="eastAsia"/>
            <w:noProof/>
          </w:rPr>
          <w:t>开展首件工程活动</w:t>
        </w:r>
        <w:r>
          <w:rPr>
            <w:noProof/>
          </w:rPr>
          <w:tab/>
        </w:r>
        <w:r>
          <w:rPr>
            <w:noProof/>
          </w:rPr>
          <w:fldChar w:fldCharType="begin"/>
        </w:r>
        <w:r>
          <w:rPr>
            <w:noProof/>
          </w:rPr>
          <w:instrText xml:space="preserve"> PAGEREF _Toc488993754 \h </w:instrText>
        </w:r>
        <w:r>
          <w:rPr>
            <w:noProof/>
          </w:rPr>
        </w:r>
        <w:r>
          <w:rPr>
            <w:noProof/>
          </w:rPr>
          <w:fldChar w:fldCharType="separate"/>
        </w:r>
        <w:r>
          <w:rPr>
            <w:noProof/>
          </w:rPr>
          <w:t>58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55" w:history="1">
        <w:r w:rsidRPr="00BA30A0">
          <w:rPr>
            <w:rStyle w:val="af"/>
            <w:noProof/>
          </w:rPr>
          <w:t xml:space="preserve">7.2 </w:t>
        </w:r>
        <w:r w:rsidRPr="00BA30A0">
          <w:rPr>
            <w:rStyle w:val="af"/>
            <w:rFonts w:hint="eastAsia"/>
            <w:noProof/>
          </w:rPr>
          <w:t>碗扣式脚手架</w:t>
        </w:r>
        <w:r>
          <w:rPr>
            <w:noProof/>
          </w:rPr>
          <w:tab/>
        </w:r>
        <w:r>
          <w:rPr>
            <w:noProof/>
          </w:rPr>
          <w:fldChar w:fldCharType="begin"/>
        </w:r>
        <w:r>
          <w:rPr>
            <w:noProof/>
          </w:rPr>
          <w:instrText xml:space="preserve"> PAGEREF _Toc488993755 \h </w:instrText>
        </w:r>
        <w:r>
          <w:rPr>
            <w:noProof/>
          </w:rPr>
        </w:r>
        <w:r>
          <w:rPr>
            <w:noProof/>
          </w:rPr>
          <w:fldChar w:fldCharType="separate"/>
        </w:r>
        <w:r>
          <w:rPr>
            <w:noProof/>
          </w:rPr>
          <w:t>58</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56" w:history="1">
        <w:r w:rsidRPr="00BA30A0">
          <w:rPr>
            <w:rStyle w:val="af"/>
            <w:noProof/>
          </w:rPr>
          <w:t xml:space="preserve">7.3 </w:t>
        </w:r>
        <w:r w:rsidRPr="00BA30A0">
          <w:rPr>
            <w:rStyle w:val="af"/>
            <w:rFonts w:hint="eastAsia"/>
            <w:noProof/>
          </w:rPr>
          <w:t>混凝土施工</w:t>
        </w:r>
        <w:r>
          <w:rPr>
            <w:noProof/>
          </w:rPr>
          <w:tab/>
        </w:r>
        <w:r>
          <w:rPr>
            <w:noProof/>
          </w:rPr>
          <w:fldChar w:fldCharType="begin"/>
        </w:r>
        <w:r>
          <w:rPr>
            <w:noProof/>
          </w:rPr>
          <w:instrText xml:space="preserve"> PAGEREF _Toc488993756 \h </w:instrText>
        </w:r>
        <w:r>
          <w:rPr>
            <w:noProof/>
          </w:rPr>
        </w:r>
        <w:r>
          <w:rPr>
            <w:noProof/>
          </w:rPr>
          <w:fldChar w:fldCharType="separate"/>
        </w:r>
        <w:r>
          <w:rPr>
            <w:noProof/>
          </w:rPr>
          <w:t>58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7" w:history="1">
        <w:r w:rsidRPr="00BA30A0">
          <w:rPr>
            <w:rStyle w:val="af"/>
            <w:noProof/>
          </w:rPr>
          <w:t xml:space="preserve">7.3.1 </w:t>
        </w:r>
        <w:r w:rsidRPr="00BA30A0">
          <w:rPr>
            <w:rStyle w:val="af"/>
            <w:rFonts w:hint="eastAsia"/>
            <w:noProof/>
          </w:rPr>
          <w:t>混凝土</w:t>
        </w:r>
        <w:r>
          <w:rPr>
            <w:noProof/>
          </w:rPr>
          <w:tab/>
        </w:r>
        <w:r>
          <w:rPr>
            <w:noProof/>
          </w:rPr>
          <w:fldChar w:fldCharType="begin"/>
        </w:r>
        <w:r>
          <w:rPr>
            <w:noProof/>
          </w:rPr>
          <w:instrText xml:space="preserve"> PAGEREF _Toc488993757 \h </w:instrText>
        </w:r>
        <w:r>
          <w:rPr>
            <w:noProof/>
          </w:rPr>
        </w:r>
        <w:r>
          <w:rPr>
            <w:noProof/>
          </w:rPr>
          <w:fldChar w:fldCharType="separate"/>
        </w:r>
        <w:r>
          <w:rPr>
            <w:noProof/>
          </w:rPr>
          <w:t>58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58" w:history="1">
        <w:r w:rsidRPr="00BA30A0">
          <w:rPr>
            <w:rStyle w:val="af"/>
            <w:noProof/>
          </w:rPr>
          <w:t xml:space="preserve">7.3.2 </w:t>
        </w:r>
        <w:r w:rsidRPr="00BA30A0">
          <w:rPr>
            <w:rStyle w:val="af"/>
            <w:rFonts w:hint="eastAsia"/>
            <w:noProof/>
          </w:rPr>
          <w:t>结构构造和裂缝限制措施</w:t>
        </w:r>
        <w:r>
          <w:rPr>
            <w:noProof/>
          </w:rPr>
          <w:tab/>
        </w:r>
        <w:r>
          <w:rPr>
            <w:noProof/>
          </w:rPr>
          <w:fldChar w:fldCharType="begin"/>
        </w:r>
        <w:r>
          <w:rPr>
            <w:noProof/>
          </w:rPr>
          <w:instrText xml:space="preserve"> PAGEREF _Toc488993758 \h </w:instrText>
        </w:r>
        <w:r>
          <w:rPr>
            <w:noProof/>
          </w:rPr>
        </w:r>
        <w:r>
          <w:rPr>
            <w:noProof/>
          </w:rPr>
          <w:fldChar w:fldCharType="separate"/>
        </w:r>
        <w:r>
          <w:rPr>
            <w:noProof/>
          </w:rPr>
          <w:t>59</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59" w:history="1">
        <w:r w:rsidRPr="00BA30A0">
          <w:rPr>
            <w:rStyle w:val="af"/>
            <w:noProof/>
          </w:rPr>
          <w:t xml:space="preserve">7.4 </w:t>
        </w:r>
        <w:r w:rsidRPr="00BA30A0">
          <w:rPr>
            <w:rStyle w:val="af"/>
            <w:rFonts w:hint="eastAsia"/>
            <w:noProof/>
          </w:rPr>
          <w:t>箱梁的线形控制</w:t>
        </w:r>
        <w:r>
          <w:rPr>
            <w:noProof/>
          </w:rPr>
          <w:tab/>
        </w:r>
        <w:r>
          <w:rPr>
            <w:noProof/>
          </w:rPr>
          <w:fldChar w:fldCharType="begin"/>
        </w:r>
        <w:r>
          <w:rPr>
            <w:noProof/>
          </w:rPr>
          <w:instrText xml:space="preserve"> PAGEREF _Toc488993759 \h </w:instrText>
        </w:r>
        <w:r>
          <w:rPr>
            <w:noProof/>
          </w:rPr>
        </w:r>
        <w:r>
          <w:rPr>
            <w:noProof/>
          </w:rPr>
          <w:fldChar w:fldCharType="separate"/>
        </w:r>
        <w:r>
          <w:rPr>
            <w:noProof/>
          </w:rPr>
          <w:t>59</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60" w:history="1">
        <w:r w:rsidRPr="00BA30A0">
          <w:rPr>
            <w:rStyle w:val="af"/>
            <w:noProof/>
          </w:rPr>
          <w:t xml:space="preserve">7.5 </w:t>
        </w:r>
        <w:r w:rsidRPr="00BA30A0">
          <w:rPr>
            <w:rStyle w:val="af"/>
            <w:rFonts w:hint="eastAsia"/>
            <w:noProof/>
          </w:rPr>
          <w:t>有效预应力施加采取的措施</w:t>
        </w:r>
        <w:r>
          <w:rPr>
            <w:noProof/>
          </w:rPr>
          <w:tab/>
        </w:r>
        <w:r>
          <w:rPr>
            <w:noProof/>
          </w:rPr>
          <w:fldChar w:fldCharType="begin"/>
        </w:r>
        <w:r>
          <w:rPr>
            <w:noProof/>
          </w:rPr>
          <w:instrText xml:space="preserve"> PAGEREF _Toc488993760 \h </w:instrText>
        </w:r>
        <w:r>
          <w:rPr>
            <w:noProof/>
          </w:rPr>
        </w:r>
        <w:r>
          <w:rPr>
            <w:noProof/>
          </w:rPr>
          <w:fldChar w:fldCharType="separate"/>
        </w:r>
        <w:r>
          <w:rPr>
            <w:noProof/>
          </w:rPr>
          <w:t>60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1" w:history="1">
        <w:r w:rsidRPr="00BA30A0">
          <w:rPr>
            <w:rStyle w:val="af"/>
            <w:noProof/>
          </w:rPr>
          <w:t xml:space="preserve">7.5.1 </w:t>
        </w:r>
        <w:r w:rsidRPr="00BA30A0">
          <w:rPr>
            <w:rStyle w:val="af"/>
            <w:rFonts w:hint="eastAsia"/>
            <w:noProof/>
          </w:rPr>
          <w:t>预应力管道成型</w:t>
        </w:r>
        <w:r>
          <w:rPr>
            <w:noProof/>
          </w:rPr>
          <w:tab/>
        </w:r>
        <w:r>
          <w:rPr>
            <w:noProof/>
          </w:rPr>
          <w:fldChar w:fldCharType="begin"/>
        </w:r>
        <w:r>
          <w:rPr>
            <w:noProof/>
          </w:rPr>
          <w:instrText xml:space="preserve"> PAGEREF _Toc488993761 \h </w:instrText>
        </w:r>
        <w:r>
          <w:rPr>
            <w:noProof/>
          </w:rPr>
        </w:r>
        <w:r>
          <w:rPr>
            <w:noProof/>
          </w:rPr>
          <w:fldChar w:fldCharType="separate"/>
        </w:r>
        <w:r>
          <w:rPr>
            <w:noProof/>
          </w:rPr>
          <w:t>60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2" w:history="1">
        <w:r w:rsidRPr="00BA30A0">
          <w:rPr>
            <w:rStyle w:val="af"/>
            <w:noProof/>
          </w:rPr>
          <w:t xml:space="preserve">7.5.2 </w:t>
        </w:r>
        <w:r w:rsidRPr="00BA30A0">
          <w:rPr>
            <w:rStyle w:val="af"/>
            <w:rFonts w:hint="eastAsia"/>
            <w:noProof/>
          </w:rPr>
          <w:t>预应力筋张拉控制</w:t>
        </w:r>
        <w:r>
          <w:rPr>
            <w:noProof/>
          </w:rPr>
          <w:tab/>
        </w:r>
        <w:r>
          <w:rPr>
            <w:noProof/>
          </w:rPr>
          <w:fldChar w:fldCharType="begin"/>
        </w:r>
        <w:r>
          <w:rPr>
            <w:noProof/>
          </w:rPr>
          <w:instrText xml:space="preserve"> PAGEREF _Toc488993762 \h </w:instrText>
        </w:r>
        <w:r>
          <w:rPr>
            <w:noProof/>
          </w:rPr>
        </w:r>
        <w:r>
          <w:rPr>
            <w:noProof/>
          </w:rPr>
          <w:fldChar w:fldCharType="separate"/>
        </w:r>
        <w:r>
          <w:rPr>
            <w:noProof/>
          </w:rPr>
          <w:t>60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3" w:history="1">
        <w:r w:rsidRPr="00BA30A0">
          <w:rPr>
            <w:rStyle w:val="af"/>
            <w:noProof/>
          </w:rPr>
          <w:t xml:space="preserve">7.5.3 </w:t>
        </w:r>
        <w:r w:rsidRPr="00BA30A0">
          <w:rPr>
            <w:rStyle w:val="af"/>
            <w:rFonts w:hint="eastAsia"/>
            <w:noProof/>
          </w:rPr>
          <w:t>孔道压浆控制措施</w:t>
        </w:r>
        <w:r>
          <w:rPr>
            <w:noProof/>
          </w:rPr>
          <w:tab/>
        </w:r>
        <w:r>
          <w:rPr>
            <w:noProof/>
          </w:rPr>
          <w:fldChar w:fldCharType="begin"/>
        </w:r>
        <w:r>
          <w:rPr>
            <w:noProof/>
          </w:rPr>
          <w:instrText xml:space="preserve"> PAGEREF _Toc488993763 \h </w:instrText>
        </w:r>
        <w:r>
          <w:rPr>
            <w:noProof/>
          </w:rPr>
        </w:r>
        <w:r>
          <w:rPr>
            <w:noProof/>
          </w:rPr>
          <w:fldChar w:fldCharType="separate"/>
        </w:r>
        <w:r>
          <w:rPr>
            <w:noProof/>
          </w:rPr>
          <w:t>60</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64" w:history="1">
        <w:r w:rsidRPr="00BA30A0">
          <w:rPr>
            <w:rStyle w:val="af"/>
            <w:noProof/>
          </w:rPr>
          <w:t xml:space="preserve">7.6 </w:t>
        </w:r>
        <w:r w:rsidRPr="00BA30A0">
          <w:rPr>
            <w:rStyle w:val="af"/>
            <w:rFonts w:hint="eastAsia"/>
            <w:noProof/>
          </w:rPr>
          <w:t>施工质量通病预防及措施</w:t>
        </w:r>
        <w:r>
          <w:rPr>
            <w:noProof/>
          </w:rPr>
          <w:tab/>
        </w:r>
        <w:r>
          <w:rPr>
            <w:noProof/>
          </w:rPr>
          <w:fldChar w:fldCharType="begin"/>
        </w:r>
        <w:r>
          <w:rPr>
            <w:noProof/>
          </w:rPr>
          <w:instrText xml:space="preserve"> PAGEREF _Toc488993764 \h </w:instrText>
        </w:r>
        <w:r>
          <w:rPr>
            <w:noProof/>
          </w:rPr>
        </w:r>
        <w:r>
          <w:rPr>
            <w:noProof/>
          </w:rPr>
          <w:fldChar w:fldCharType="separate"/>
        </w:r>
        <w:r>
          <w:rPr>
            <w:noProof/>
          </w:rPr>
          <w:t>61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5" w:history="1">
        <w:r w:rsidRPr="00BA30A0">
          <w:rPr>
            <w:rStyle w:val="af"/>
            <w:noProof/>
          </w:rPr>
          <w:t xml:space="preserve">7.6.1 </w:t>
        </w:r>
        <w:r w:rsidRPr="00BA30A0">
          <w:rPr>
            <w:rStyle w:val="af"/>
            <w:rFonts w:hint="eastAsia"/>
            <w:noProof/>
          </w:rPr>
          <w:t>钢筋加工</w:t>
        </w:r>
        <w:r>
          <w:rPr>
            <w:noProof/>
          </w:rPr>
          <w:tab/>
        </w:r>
        <w:r>
          <w:rPr>
            <w:noProof/>
          </w:rPr>
          <w:fldChar w:fldCharType="begin"/>
        </w:r>
        <w:r>
          <w:rPr>
            <w:noProof/>
          </w:rPr>
          <w:instrText xml:space="preserve"> PAGEREF _Toc488993765 \h </w:instrText>
        </w:r>
        <w:r>
          <w:rPr>
            <w:noProof/>
          </w:rPr>
        </w:r>
        <w:r>
          <w:rPr>
            <w:noProof/>
          </w:rPr>
          <w:fldChar w:fldCharType="separate"/>
        </w:r>
        <w:r>
          <w:rPr>
            <w:noProof/>
          </w:rPr>
          <w:t>61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6" w:history="1">
        <w:r w:rsidRPr="00BA30A0">
          <w:rPr>
            <w:rStyle w:val="af"/>
            <w:noProof/>
          </w:rPr>
          <w:t>7.6.2</w:t>
        </w:r>
        <w:r w:rsidRPr="00BA30A0">
          <w:rPr>
            <w:rStyle w:val="af"/>
            <w:rFonts w:hint="eastAsia"/>
            <w:noProof/>
          </w:rPr>
          <w:t>混凝土施工</w:t>
        </w:r>
        <w:r>
          <w:rPr>
            <w:noProof/>
          </w:rPr>
          <w:tab/>
        </w:r>
        <w:r>
          <w:rPr>
            <w:noProof/>
          </w:rPr>
          <w:fldChar w:fldCharType="begin"/>
        </w:r>
        <w:r>
          <w:rPr>
            <w:noProof/>
          </w:rPr>
          <w:instrText xml:space="preserve"> PAGEREF _Toc488993766 \h </w:instrText>
        </w:r>
        <w:r>
          <w:rPr>
            <w:noProof/>
          </w:rPr>
        </w:r>
        <w:r>
          <w:rPr>
            <w:noProof/>
          </w:rPr>
          <w:fldChar w:fldCharType="separate"/>
        </w:r>
        <w:r>
          <w:rPr>
            <w:noProof/>
          </w:rPr>
          <w:t>61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7" w:history="1">
        <w:r w:rsidRPr="00BA30A0">
          <w:rPr>
            <w:rStyle w:val="af"/>
            <w:noProof/>
          </w:rPr>
          <w:t xml:space="preserve">7.6.3 </w:t>
        </w:r>
        <w:r w:rsidRPr="00BA30A0">
          <w:rPr>
            <w:rStyle w:val="af"/>
            <w:rFonts w:hint="eastAsia"/>
            <w:noProof/>
          </w:rPr>
          <w:t>预应力施工</w:t>
        </w:r>
        <w:r>
          <w:rPr>
            <w:noProof/>
          </w:rPr>
          <w:tab/>
        </w:r>
        <w:r>
          <w:rPr>
            <w:noProof/>
          </w:rPr>
          <w:fldChar w:fldCharType="begin"/>
        </w:r>
        <w:r>
          <w:rPr>
            <w:noProof/>
          </w:rPr>
          <w:instrText xml:space="preserve"> PAGEREF _Toc488993767 \h </w:instrText>
        </w:r>
        <w:r>
          <w:rPr>
            <w:noProof/>
          </w:rPr>
        </w:r>
        <w:r>
          <w:rPr>
            <w:noProof/>
          </w:rPr>
          <w:fldChar w:fldCharType="separate"/>
        </w:r>
        <w:r>
          <w:rPr>
            <w:noProof/>
          </w:rPr>
          <w:t>61</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68" w:history="1">
        <w:r w:rsidRPr="00BA30A0">
          <w:rPr>
            <w:rStyle w:val="af"/>
            <w:noProof/>
          </w:rPr>
          <w:t>7.6.4</w:t>
        </w:r>
        <w:r w:rsidRPr="00BA30A0">
          <w:rPr>
            <w:rStyle w:val="af"/>
            <w:rFonts w:hint="eastAsia"/>
            <w:noProof/>
          </w:rPr>
          <w:t>压浆</w:t>
        </w:r>
        <w:r>
          <w:rPr>
            <w:noProof/>
          </w:rPr>
          <w:tab/>
        </w:r>
        <w:r>
          <w:rPr>
            <w:noProof/>
          </w:rPr>
          <w:fldChar w:fldCharType="begin"/>
        </w:r>
        <w:r>
          <w:rPr>
            <w:noProof/>
          </w:rPr>
          <w:instrText xml:space="preserve"> PAGEREF _Toc488993768 \h </w:instrText>
        </w:r>
        <w:r>
          <w:rPr>
            <w:noProof/>
          </w:rPr>
        </w:r>
        <w:r>
          <w:rPr>
            <w:noProof/>
          </w:rPr>
          <w:fldChar w:fldCharType="separate"/>
        </w:r>
        <w:r>
          <w:rPr>
            <w:noProof/>
          </w:rPr>
          <w:t>62</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769" w:history="1">
        <w:r w:rsidRPr="00BA30A0">
          <w:rPr>
            <w:rStyle w:val="af"/>
            <w:rFonts w:hint="eastAsia"/>
            <w:noProof/>
          </w:rPr>
          <w:t>第八章</w:t>
        </w:r>
        <w:r w:rsidRPr="00BA30A0">
          <w:rPr>
            <w:rStyle w:val="af"/>
            <w:noProof/>
          </w:rPr>
          <w:t xml:space="preserve"> </w:t>
        </w:r>
        <w:r w:rsidRPr="00BA30A0">
          <w:rPr>
            <w:rStyle w:val="af"/>
            <w:rFonts w:hint="eastAsia"/>
            <w:noProof/>
          </w:rPr>
          <w:t>安全保证措施</w:t>
        </w:r>
        <w:r>
          <w:rPr>
            <w:noProof/>
          </w:rPr>
          <w:tab/>
        </w:r>
        <w:r>
          <w:rPr>
            <w:noProof/>
          </w:rPr>
          <w:fldChar w:fldCharType="begin"/>
        </w:r>
        <w:r>
          <w:rPr>
            <w:noProof/>
          </w:rPr>
          <w:instrText xml:space="preserve"> PAGEREF _Toc488993769 \h </w:instrText>
        </w:r>
        <w:r>
          <w:rPr>
            <w:noProof/>
          </w:rPr>
        </w:r>
        <w:r>
          <w:rPr>
            <w:noProof/>
          </w:rPr>
          <w:fldChar w:fldCharType="separate"/>
        </w:r>
        <w:r>
          <w:rPr>
            <w:noProof/>
          </w:rPr>
          <w:t>63</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70" w:history="1">
        <w:r w:rsidRPr="00BA30A0">
          <w:rPr>
            <w:rStyle w:val="af"/>
            <w:noProof/>
          </w:rPr>
          <w:t xml:space="preserve">8.1 </w:t>
        </w:r>
        <w:r w:rsidRPr="00BA30A0">
          <w:rPr>
            <w:rStyle w:val="af"/>
            <w:rFonts w:hint="eastAsia"/>
            <w:noProof/>
          </w:rPr>
          <w:t>安全目标</w:t>
        </w:r>
        <w:r>
          <w:rPr>
            <w:noProof/>
          </w:rPr>
          <w:tab/>
        </w:r>
        <w:r>
          <w:rPr>
            <w:noProof/>
          </w:rPr>
          <w:fldChar w:fldCharType="begin"/>
        </w:r>
        <w:r>
          <w:rPr>
            <w:noProof/>
          </w:rPr>
          <w:instrText xml:space="preserve"> PAGEREF _Toc488993770 \h </w:instrText>
        </w:r>
        <w:r>
          <w:rPr>
            <w:noProof/>
          </w:rPr>
        </w:r>
        <w:r>
          <w:rPr>
            <w:noProof/>
          </w:rPr>
          <w:fldChar w:fldCharType="separate"/>
        </w:r>
        <w:r>
          <w:rPr>
            <w:noProof/>
          </w:rPr>
          <w:t>63</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71" w:history="1">
        <w:r w:rsidRPr="00BA30A0">
          <w:rPr>
            <w:rStyle w:val="af"/>
            <w:noProof/>
          </w:rPr>
          <w:t xml:space="preserve">8.2 </w:t>
        </w:r>
        <w:r w:rsidRPr="00BA30A0">
          <w:rPr>
            <w:rStyle w:val="af"/>
            <w:rFonts w:hint="eastAsia"/>
            <w:noProof/>
          </w:rPr>
          <w:t>安全保证体系及组织机构</w:t>
        </w:r>
        <w:r>
          <w:rPr>
            <w:noProof/>
          </w:rPr>
          <w:tab/>
        </w:r>
        <w:r>
          <w:rPr>
            <w:noProof/>
          </w:rPr>
          <w:fldChar w:fldCharType="begin"/>
        </w:r>
        <w:r>
          <w:rPr>
            <w:noProof/>
          </w:rPr>
          <w:instrText xml:space="preserve"> PAGEREF _Toc488993771 \h </w:instrText>
        </w:r>
        <w:r>
          <w:rPr>
            <w:noProof/>
          </w:rPr>
        </w:r>
        <w:r>
          <w:rPr>
            <w:noProof/>
          </w:rPr>
          <w:fldChar w:fldCharType="separate"/>
        </w:r>
        <w:r>
          <w:rPr>
            <w:noProof/>
          </w:rPr>
          <w:t>63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2" w:history="1">
        <w:r w:rsidRPr="00BA30A0">
          <w:rPr>
            <w:rStyle w:val="af"/>
            <w:noProof/>
          </w:rPr>
          <w:t xml:space="preserve">8.2.1 </w:t>
        </w:r>
        <w:r w:rsidRPr="00BA30A0">
          <w:rPr>
            <w:rStyle w:val="af"/>
            <w:rFonts w:hint="eastAsia"/>
            <w:noProof/>
          </w:rPr>
          <w:t>建立健全安全管理组织机构</w:t>
        </w:r>
        <w:r>
          <w:rPr>
            <w:noProof/>
          </w:rPr>
          <w:tab/>
        </w:r>
        <w:r>
          <w:rPr>
            <w:noProof/>
          </w:rPr>
          <w:fldChar w:fldCharType="begin"/>
        </w:r>
        <w:r>
          <w:rPr>
            <w:noProof/>
          </w:rPr>
          <w:instrText xml:space="preserve"> PAGEREF _Toc488993772 \h </w:instrText>
        </w:r>
        <w:r>
          <w:rPr>
            <w:noProof/>
          </w:rPr>
        </w:r>
        <w:r>
          <w:rPr>
            <w:noProof/>
          </w:rPr>
          <w:fldChar w:fldCharType="separate"/>
        </w:r>
        <w:r>
          <w:rPr>
            <w:noProof/>
          </w:rPr>
          <w:t>63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3" w:history="1">
        <w:r w:rsidRPr="00BA30A0">
          <w:rPr>
            <w:rStyle w:val="af"/>
            <w:noProof/>
          </w:rPr>
          <w:t xml:space="preserve">8.2.2 </w:t>
        </w:r>
        <w:r w:rsidRPr="00BA30A0">
          <w:rPr>
            <w:rStyle w:val="af"/>
            <w:rFonts w:hint="eastAsia"/>
            <w:noProof/>
          </w:rPr>
          <w:t>安全保证体系</w:t>
        </w:r>
        <w:r>
          <w:rPr>
            <w:noProof/>
          </w:rPr>
          <w:tab/>
        </w:r>
        <w:r>
          <w:rPr>
            <w:noProof/>
          </w:rPr>
          <w:fldChar w:fldCharType="begin"/>
        </w:r>
        <w:r>
          <w:rPr>
            <w:noProof/>
          </w:rPr>
          <w:instrText xml:space="preserve"> PAGEREF _Toc488993773 \h </w:instrText>
        </w:r>
        <w:r>
          <w:rPr>
            <w:noProof/>
          </w:rPr>
        </w:r>
        <w:r>
          <w:rPr>
            <w:noProof/>
          </w:rPr>
          <w:fldChar w:fldCharType="separate"/>
        </w:r>
        <w:r>
          <w:rPr>
            <w:noProof/>
          </w:rPr>
          <w:t>64</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74" w:history="1">
        <w:r w:rsidRPr="00BA30A0">
          <w:rPr>
            <w:rStyle w:val="af"/>
            <w:noProof/>
          </w:rPr>
          <w:t>8.3</w:t>
        </w:r>
        <w:r w:rsidRPr="00BA30A0">
          <w:rPr>
            <w:rStyle w:val="af"/>
            <w:rFonts w:hint="eastAsia"/>
            <w:noProof/>
          </w:rPr>
          <w:t>建立健全各项安全制度</w:t>
        </w:r>
        <w:r>
          <w:rPr>
            <w:noProof/>
          </w:rPr>
          <w:tab/>
        </w:r>
        <w:r>
          <w:rPr>
            <w:noProof/>
          </w:rPr>
          <w:fldChar w:fldCharType="begin"/>
        </w:r>
        <w:r>
          <w:rPr>
            <w:noProof/>
          </w:rPr>
          <w:instrText xml:space="preserve"> PAGEREF _Toc488993774 \h </w:instrText>
        </w:r>
        <w:r>
          <w:rPr>
            <w:noProof/>
          </w:rPr>
        </w:r>
        <w:r>
          <w:rPr>
            <w:noProof/>
          </w:rPr>
          <w:fldChar w:fldCharType="separate"/>
        </w:r>
        <w:r>
          <w:rPr>
            <w:noProof/>
          </w:rPr>
          <w:t>64</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75" w:history="1">
        <w:r w:rsidRPr="00BA30A0">
          <w:rPr>
            <w:rStyle w:val="af"/>
            <w:noProof/>
          </w:rPr>
          <w:t xml:space="preserve">8.4 </w:t>
        </w:r>
        <w:r w:rsidRPr="00BA30A0">
          <w:rPr>
            <w:rStyle w:val="af"/>
            <w:rFonts w:hint="eastAsia"/>
            <w:noProof/>
          </w:rPr>
          <w:t>安全管理综合措施</w:t>
        </w:r>
        <w:r>
          <w:rPr>
            <w:noProof/>
          </w:rPr>
          <w:tab/>
        </w:r>
        <w:r>
          <w:rPr>
            <w:noProof/>
          </w:rPr>
          <w:fldChar w:fldCharType="begin"/>
        </w:r>
        <w:r>
          <w:rPr>
            <w:noProof/>
          </w:rPr>
          <w:instrText xml:space="preserve"> PAGEREF _Toc488993775 \h </w:instrText>
        </w:r>
        <w:r>
          <w:rPr>
            <w:noProof/>
          </w:rPr>
        </w:r>
        <w:r>
          <w:rPr>
            <w:noProof/>
          </w:rPr>
          <w:fldChar w:fldCharType="separate"/>
        </w:r>
        <w:r>
          <w:rPr>
            <w:noProof/>
          </w:rPr>
          <w:t>65</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6" w:history="1">
        <w:r w:rsidRPr="00BA30A0">
          <w:rPr>
            <w:rStyle w:val="af"/>
            <w:noProof/>
          </w:rPr>
          <w:t xml:space="preserve">8.4.1 </w:t>
        </w:r>
        <w:r w:rsidRPr="00BA30A0">
          <w:rPr>
            <w:rStyle w:val="af"/>
            <w:rFonts w:hint="eastAsia"/>
            <w:noProof/>
          </w:rPr>
          <w:t>安全生产教育与培训</w:t>
        </w:r>
        <w:r>
          <w:rPr>
            <w:noProof/>
          </w:rPr>
          <w:tab/>
        </w:r>
        <w:r>
          <w:rPr>
            <w:noProof/>
          </w:rPr>
          <w:fldChar w:fldCharType="begin"/>
        </w:r>
        <w:r>
          <w:rPr>
            <w:noProof/>
          </w:rPr>
          <w:instrText xml:space="preserve"> PAGEREF _Toc488993776 \h </w:instrText>
        </w:r>
        <w:r>
          <w:rPr>
            <w:noProof/>
          </w:rPr>
        </w:r>
        <w:r>
          <w:rPr>
            <w:noProof/>
          </w:rPr>
          <w:fldChar w:fldCharType="separate"/>
        </w:r>
        <w:r>
          <w:rPr>
            <w:noProof/>
          </w:rPr>
          <w:t>65</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7" w:history="1">
        <w:r w:rsidRPr="00BA30A0">
          <w:rPr>
            <w:rStyle w:val="af"/>
            <w:noProof/>
          </w:rPr>
          <w:t xml:space="preserve">8.4.2 </w:t>
        </w:r>
        <w:r w:rsidRPr="00BA30A0">
          <w:rPr>
            <w:rStyle w:val="af"/>
            <w:rFonts w:hint="eastAsia"/>
            <w:noProof/>
          </w:rPr>
          <w:t>安全生产检查</w:t>
        </w:r>
        <w:r>
          <w:rPr>
            <w:noProof/>
          </w:rPr>
          <w:tab/>
        </w:r>
        <w:r>
          <w:rPr>
            <w:noProof/>
          </w:rPr>
          <w:fldChar w:fldCharType="begin"/>
        </w:r>
        <w:r>
          <w:rPr>
            <w:noProof/>
          </w:rPr>
          <w:instrText xml:space="preserve"> PAGEREF _Toc488993777 \h </w:instrText>
        </w:r>
        <w:r>
          <w:rPr>
            <w:noProof/>
          </w:rPr>
        </w:r>
        <w:r>
          <w:rPr>
            <w:noProof/>
          </w:rPr>
          <w:fldChar w:fldCharType="separate"/>
        </w:r>
        <w:r>
          <w:rPr>
            <w:noProof/>
          </w:rPr>
          <w:t>65</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8" w:history="1">
        <w:r w:rsidRPr="00BA30A0">
          <w:rPr>
            <w:rStyle w:val="af"/>
            <w:noProof/>
          </w:rPr>
          <w:t xml:space="preserve">8.4.3 </w:t>
        </w:r>
        <w:r w:rsidRPr="00BA30A0">
          <w:rPr>
            <w:rStyle w:val="af"/>
            <w:rFonts w:hint="eastAsia"/>
            <w:noProof/>
          </w:rPr>
          <w:t>安全技术交底制度</w:t>
        </w:r>
        <w:r>
          <w:rPr>
            <w:noProof/>
          </w:rPr>
          <w:tab/>
        </w:r>
        <w:r>
          <w:rPr>
            <w:noProof/>
          </w:rPr>
          <w:fldChar w:fldCharType="begin"/>
        </w:r>
        <w:r>
          <w:rPr>
            <w:noProof/>
          </w:rPr>
          <w:instrText xml:space="preserve"> PAGEREF _Toc488993778 \h </w:instrText>
        </w:r>
        <w:r>
          <w:rPr>
            <w:noProof/>
          </w:rPr>
        </w:r>
        <w:r>
          <w:rPr>
            <w:noProof/>
          </w:rPr>
          <w:fldChar w:fldCharType="separate"/>
        </w:r>
        <w:r>
          <w:rPr>
            <w:noProof/>
          </w:rPr>
          <w:t>66</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79" w:history="1">
        <w:r w:rsidRPr="00BA30A0">
          <w:rPr>
            <w:rStyle w:val="af"/>
            <w:noProof/>
          </w:rPr>
          <w:t xml:space="preserve">8.4.5 </w:t>
        </w:r>
        <w:r w:rsidRPr="00BA30A0">
          <w:rPr>
            <w:rStyle w:val="af"/>
            <w:rFonts w:hint="eastAsia"/>
            <w:noProof/>
          </w:rPr>
          <w:t>安全奖罚措施</w:t>
        </w:r>
        <w:r>
          <w:rPr>
            <w:noProof/>
          </w:rPr>
          <w:tab/>
        </w:r>
        <w:r>
          <w:rPr>
            <w:noProof/>
          </w:rPr>
          <w:fldChar w:fldCharType="begin"/>
        </w:r>
        <w:r>
          <w:rPr>
            <w:noProof/>
          </w:rPr>
          <w:instrText xml:space="preserve"> PAGEREF _Toc488993779 \h </w:instrText>
        </w:r>
        <w:r>
          <w:rPr>
            <w:noProof/>
          </w:rPr>
        </w:r>
        <w:r>
          <w:rPr>
            <w:noProof/>
          </w:rPr>
          <w:fldChar w:fldCharType="separate"/>
        </w:r>
        <w:r>
          <w:rPr>
            <w:noProof/>
          </w:rPr>
          <w:t>66</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80" w:history="1">
        <w:r w:rsidRPr="00BA30A0">
          <w:rPr>
            <w:rStyle w:val="af"/>
            <w:noProof/>
          </w:rPr>
          <w:t xml:space="preserve">8.5 </w:t>
        </w:r>
        <w:r w:rsidRPr="00BA30A0">
          <w:rPr>
            <w:rStyle w:val="af"/>
            <w:rFonts w:hint="eastAsia"/>
            <w:noProof/>
          </w:rPr>
          <w:t>专项安全措施</w:t>
        </w:r>
        <w:r>
          <w:rPr>
            <w:noProof/>
          </w:rPr>
          <w:tab/>
        </w:r>
        <w:r>
          <w:rPr>
            <w:noProof/>
          </w:rPr>
          <w:fldChar w:fldCharType="begin"/>
        </w:r>
        <w:r>
          <w:rPr>
            <w:noProof/>
          </w:rPr>
          <w:instrText xml:space="preserve"> PAGEREF _Toc488993780 \h </w:instrText>
        </w:r>
        <w:r>
          <w:rPr>
            <w:noProof/>
          </w:rPr>
        </w:r>
        <w:r>
          <w:rPr>
            <w:noProof/>
          </w:rPr>
          <w:fldChar w:fldCharType="separate"/>
        </w:r>
        <w:r>
          <w:rPr>
            <w:noProof/>
          </w:rPr>
          <w:t>67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1" w:history="1">
        <w:r w:rsidRPr="00BA30A0">
          <w:rPr>
            <w:rStyle w:val="af"/>
            <w:noProof/>
          </w:rPr>
          <w:t>8.5.1</w:t>
        </w:r>
        <w:r w:rsidRPr="00BA30A0">
          <w:rPr>
            <w:rStyle w:val="af"/>
            <w:rFonts w:hint="eastAsia"/>
            <w:noProof/>
          </w:rPr>
          <w:t>用电作业安全措施</w:t>
        </w:r>
        <w:r>
          <w:rPr>
            <w:noProof/>
          </w:rPr>
          <w:tab/>
        </w:r>
        <w:r>
          <w:rPr>
            <w:noProof/>
          </w:rPr>
          <w:fldChar w:fldCharType="begin"/>
        </w:r>
        <w:r>
          <w:rPr>
            <w:noProof/>
          </w:rPr>
          <w:instrText xml:space="preserve"> PAGEREF _Toc488993781 \h </w:instrText>
        </w:r>
        <w:r>
          <w:rPr>
            <w:noProof/>
          </w:rPr>
        </w:r>
        <w:r>
          <w:rPr>
            <w:noProof/>
          </w:rPr>
          <w:fldChar w:fldCharType="separate"/>
        </w:r>
        <w:r>
          <w:rPr>
            <w:noProof/>
          </w:rPr>
          <w:t>67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2" w:history="1">
        <w:r w:rsidRPr="00BA30A0">
          <w:rPr>
            <w:rStyle w:val="af"/>
            <w:noProof/>
          </w:rPr>
          <w:t xml:space="preserve">8.5.2 </w:t>
        </w:r>
        <w:r w:rsidRPr="00BA30A0">
          <w:rPr>
            <w:rStyle w:val="af"/>
            <w:rFonts w:hint="eastAsia"/>
            <w:noProof/>
          </w:rPr>
          <w:t>机械作业安全措施</w:t>
        </w:r>
        <w:r>
          <w:rPr>
            <w:noProof/>
          </w:rPr>
          <w:tab/>
        </w:r>
        <w:r>
          <w:rPr>
            <w:noProof/>
          </w:rPr>
          <w:fldChar w:fldCharType="begin"/>
        </w:r>
        <w:r>
          <w:rPr>
            <w:noProof/>
          </w:rPr>
          <w:instrText xml:space="preserve"> PAGEREF _Toc488993782 \h </w:instrText>
        </w:r>
        <w:r>
          <w:rPr>
            <w:noProof/>
          </w:rPr>
        </w:r>
        <w:r>
          <w:rPr>
            <w:noProof/>
          </w:rPr>
          <w:fldChar w:fldCharType="separate"/>
        </w:r>
        <w:r>
          <w:rPr>
            <w:noProof/>
          </w:rPr>
          <w:t>67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3" w:history="1">
        <w:r w:rsidRPr="00BA30A0">
          <w:rPr>
            <w:rStyle w:val="af"/>
            <w:noProof/>
          </w:rPr>
          <w:t xml:space="preserve">8.5.3 </w:t>
        </w:r>
        <w:r w:rsidRPr="00BA30A0">
          <w:rPr>
            <w:rStyle w:val="af"/>
            <w:rFonts w:hint="eastAsia"/>
            <w:noProof/>
          </w:rPr>
          <w:t>高空作业安全措施</w:t>
        </w:r>
        <w:r>
          <w:rPr>
            <w:noProof/>
          </w:rPr>
          <w:tab/>
        </w:r>
        <w:r>
          <w:rPr>
            <w:noProof/>
          </w:rPr>
          <w:fldChar w:fldCharType="begin"/>
        </w:r>
        <w:r>
          <w:rPr>
            <w:noProof/>
          </w:rPr>
          <w:instrText xml:space="preserve"> PAGEREF _Toc488993783 \h </w:instrText>
        </w:r>
        <w:r>
          <w:rPr>
            <w:noProof/>
          </w:rPr>
        </w:r>
        <w:r>
          <w:rPr>
            <w:noProof/>
          </w:rPr>
          <w:fldChar w:fldCharType="separate"/>
        </w:r>
        <w:r>
          <w:rPr>
            <w:noProof/>
          </w:rPr>
          <w:t>67</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4" w:history="1">
        <w:r w:rsidRPr="00BA30A0">
          <w:rPr>
            <w:rStyle w:val="af"/>
            <w:noProof/>
          </w:rPr>
          <w:t xml:space="preserve">8.5.4 </w:t>
        </w:r>
        <w:r w:rsidRPr="00BA30A0">
          <w:rPr>
            <w:rStyle w:val="af"/>
            <w:rFonts w:hint="eastAsia"/>
            <w:noProof/>
          </w:rPr>
          <w:t>消防安全措施</w:t>
        </w:r>
        <w:r>
          <w:rPr>
            <w:noProof/>
          </w:rPr>
          <w:tab/>
        </w:r>
        <w:r>
          <w:rPr>
            <w:noProof/>
          </w:rPr>
          <w:fldChar w:fldCharType="begin"/>
        </w:r>
        <w:r>
          <w:rPr>
            <w:noProof/>
          </w:rPr>
          <w:instrText xml:space="preserve"> PAGEREF _Toc488993784 \h </w:instrText>
        </w:r>
        <w:r>
          <w:rPr>
            <w:noProof/>
          </w:rPr>
        </w:r>
        <w:r>
          <w:rPr>
            <w:noProof/>
          </w:rPr>
          <w:fldChar w:fldCharType="separate"/>
        </w:r>
        <w:r>
          <w:rPr>
            <w:noProof/>
          </w:rPr>
          <w:t>68</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5" w:history="1">
        <w:r w:rsidRPr="00BA30A0">
          <w:rPr>
            <w:rStyle w:val="af"/>
            <w:noProof/>
          </w:rPr>
          <w:t xml:space="preserve">8.5.5 </w:t>
        </w:r>
        <w:r w:rsidRPr="00BA30A0">
          <w:rPr>
            <w:rStyle w:val="af"/>
            <w:rFonts w:hint="eastAsia"/>
            <w:noProof/>
          </w:rPr>
          <w:t>夜间施工安全保障措施</w:t>
        </w:r>
        <w:r>
          <w:rPr>
            <w:noProof/>
          </w:rPr>
          <w:tab/>
        </w:r>
        <w:r>
          <w:rPr>
            <w:noProof/>
          </w:rPr>
          <w:fldChar w:fldCharType="begin"/>
        </w:r>
        <w:r>
          <w:rPr>
            <w:noProof/>
          </w:rPr>
          <w:instrText xml:space="preserve"> PAGEREF _Toc488993785 \h </w:instrText>
        </w:r>
        <w:r>
          <w:rPr>
            <w:noProof/>
          </w:rPr>
        </w:r>
        <w:r>
          <w:rPr>
            <w:noProof/>
          </w:rPr>
          <w:fldChar w:fldCharType="separate"/>
        </w:r>
        <w:r>
          <w:rPr>
            <w:noProof/>
          </w:rPr>
          <w:t>69</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6" w:history="1">
        <w:r w:rsidRPr="00BA30A0">
          <w:rPr>
            <w:rStyle w:val="af"/>
            <w:noProof/>
          </w:rPr>
          <w:t xml:space="preserve">8.5.6 </w:t>
        </w:r>
        <w:r w:rsidRPr="00BA30A0">
          <w:rPr>
            <w:rStyle w:val="af"/>
            <w:rFonts w:hint="eastAsia"/>
            <w:noProof/>
          </w:rPr>
          <w:t>交通安全保障措施</w:t>
        </w:r>
        <w:r>
          <w:rPr>
            <w:noProof/>
          </w:rPr>
          <w:tab/>
        </w:r>
        <w:r>
          <w:rPr>
            <w:noProof/>
          </w:rPr>
          <w:fldChar w:fldCharType="begin"/>
        </w:r>
        <w:r>
          <w:rPr>
            <w:noProof/>
          </w:rPr>
          <w:instrText xml:space="preserve"> PAGEREF _Toc488993786 \h </w:instrText>
        </w:r>
        <w:r>
          <w:rPr>
            <w:noProof/>
          </w:rPr>
        </w:r>
        <w:r>
          <w:rPr>
            <w:noProof/>
          </w:rPr>
          <w:fldChar w:fldCharType="separate"/>
        </w:r>
        <w:r>
          <w:rPr>
            <w:noProof/>
          </w:rPr>
          <w:t>69</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87" w:history="1">
        <w:r w:rsidRPr="00BA30A0">
          <w:rPr>
            <w:rStyle w:val="af"/>
            <w:noProof/>
          </w:rPr>
          <w:t xml:space="preserve">8.6 </w:t>
        </w:r>
        <w:r w:rsidRPr="00BA30A0">
          <w:rPr>
            <w:rStyle w:val="af"/>
            <w:rFonts w:hint="eastAsia"/>
            <w:noProof/>
          </w:rPr>
          <w:t>工序安全措施</w:t>
        </w:r>
        <w:r>
          <w:rPr>
            <w:noProof/>
          </w:rPr>
          <w:tab/>
        </w:r>
        <w:r>
          <w:rPr>
            <w:noProof/>
          </w:rPr>
          <w:fldChar w:fldCharType="begin"/>
        </w:r>
        <w:r>
          <w:rPr>
            <w:noProof/>
          </w:rPr>
          <w:instrText xml:space="preserve"> PAGEREF _Toc488993787 \h </w:instrText>
        </w:r>
        <w:r>
          <w:rPr>
            <w:noProof/>
          </w:rPr>
        </w:r>
        <w:r>
          <w:rPr>
            <w:noProof/>
          </w:rPr>
          <w:fldChar w:fldCharType="separate"/>
        </w:r>
        <w:r>
          <w:rPr>
            <w:noProof/>
          </w:rPr>
          <w:t>70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8" w:history="1">
        <w:r w:rsidRPr="00BA30A0">
          <w:rPr>
            <w:rStyle w:val="af"/>
            <w:noProof/>
          </w:rPr>
          <w:t xml:space="preserve">8.6.1 </w:t>
        </w:r>
        <w:r w:rsidRPr="00BA30A0">
          <w:rPr>
            <w:rStyle w:val="af"/>
            <w:rFonts w:hint="eastAsia"/>
            <w:noProof/>
          </w:rPr>
          <w:t>支架安全基本要求</w:t>
        </w:r>
        <w:r>
          <w:rPr>
            <w:noProof/>
          </w:rPr>
          <w:tab/>
        </w:r>
        <w:r>
          <w:rPr>
            <w:noProof/>
          </w:rPr>
          <w:fldChar w:fldCharType="begin"/>
        </w:r>
        <w:r>
          <w:rPr>
            <w:noProof/>
          </w:rPr>
          <w:instrText xml:space="preserve"> PAGEREF _Toc488993788 \h </w:instrText>
        </w:r>
        <w:r>
          <w:rPr>
            <w:noProof/>
          </w:rPr>
        </w:r>
        <w:r>
          <w:rPr>
            <w:noProof/>
          </w:rPr>
          <w:fldChar w:fldCharType="separate"/>
        </w:r>
        <w:r>
          <w:rPr>
            <w:noProof/>
          </w:rPr>
          <w:t>70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89" w:history="1">
        <w:r w:rsidRPr="00BA30A0">
          <w:rPr>
            <w:rStyle w:val="af"/>
            <w:noProof/>
          </w:rPr>
          <w:t xml:space="preserve">8.6.2 </w:t>
        </w:r>
        <w:r w:rsidRPr="00BA30A0">
          <w:rPr>
            <w:rStyle w:val="af"/>
            <w:rFonts w:hint="eastAsia"/>
            <w:noProof/>
          </w:rPr>
          <w:t>预应力施工中的安全措施</w:t>
        </w:r>
        <w:r>
          <w:rPr>
            <w:noProof/>
          </w:rPr>
          <w:tab/>
        </w:r>
        <w:r>
          <w:rPr>
            <w:noProof/>
          </w:rPr>
          <w:fldChar w:fldCharType="begin"/>
        </w:r>
        <w:r>
          <w:rPr>
            <w:noProof/>
          </w:rPr>
          <w:instrText xml:space="preserve"> PAGEREF _Toc488993789 \h </w:instrText>
        </w:r>
        <w:r>
          <w:rPr>
            <w:noProof/>
          </w:rPr>
        </w:r>
        <w:r>
          <w:rPr>
            <w:noProof/>
          </w:rPr>
          <w:fldChar w:fldCharType="separate"/>
        </w:r>
        <w:r>
          <w:rPr>
            <w:noProof/>
          </w:rPr>
          <w:t>70</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90" w:history="1">
        <w:r w:rsidRPr="00BA30A0">
          <w:rPr>
            <w:rStyle w:val="af"/>
            <w:noProof/>
          </w:rPr>
          <w:t xml:space="preserve">8.6.3 </w:t>
        </w:r>
        <w:r w:rsidRPr="00BA30A0">
          <w:rPr>
            <w:rStyle w:val="af"/>
            <w:rFonts w:hint="eastAsia"/>
            <w:noProof/>
          </w:rPr>
          <w:t>安全风险管理</w:t>
        </w:r>
        <w:r>
          <w:rPr>
            <w:noProof/>
          </w:rPr>
          <w:tab/>
        </w:r>
        <w:r>
          <w:rPr>
            <w:noProof/>
          </w:rPr>
          <w:fldChar w:fldCharType="begin"/>
        </w:r>
        <w:r>
          <w:rPr>
            <w:noProof/>
          </w:rPr>
          <w:instrText xml:space="preserve"> PAGEREF _Toc488993790 \h </w:instrText>
        </w:r>
        <w:r>
          <w:rPr>
            <w:noProof/>
          </w:rPr>
        </w:r>
        <w:r>
          <w:rPr>
            <w:noProof/>
          </w:rPr>
          <w:fldChar w:fldCharType="separate"/>
        </w:r>
        <w:r>
          <w:rPr>
            <w:noProof/>
          </w:rPr>
          <w:t>71</w:t>
        </w:r>
        <w:r>
          <w:rPr>
            <w:noProof/>
          </w:rPr>
          <w:fldChar w:fldCharType="end"/>
        </w:r>
      </w:hyperlink>
    </w:p>
    <w:p w:rsidR="00523C94" w:rsidRDefault="00523C94" w:rsidP="00523C94">
      <w:pPr>
        <w:pStyle w:val="10"/>
        <w:tabs>
          <w:tab w:val="right" w:leader="dot" w:pos="9345"/>
        </w:tabs>
        <w:ind w:firstLine="480"/>
        <w:rPr>
          <w:rFonts w:asciiTheme="minorHAnsi" w:eastAsiaTheme="minorEastAsia" w:hAnsiTheme="minorHAnsi"/>
          <w:noProof/>
          <w:sz w:val="21"/>
          <w:szCs w:val="22"/>
        </w:rPr>
      </w:pPr>
      <w:hyperlink w:anchor="_Toc488993791" w:history="1">
        <w:r w:rsidRPr="00BA30A0">
          <w:rPr>
            <w:rStyle w:val="af"/>
            <w:rFonts w:hint="eastAsia"/>
            <w:noProof/>
          </w:rPr>
          <w:t>第九章</w:t>
        </w:r>
        <w:r w:rsidRPr="00BA30A0">
          <w:rPr>
            <w:rStyle w:val="af"/>
            <w:noProof/>
          </w:rPr>
          <w:t xml:space="preserve"> </w:t>
        </w:r>
        <w:r w:rsidRPr="00BA30A0">
          <w:rPr>
            <w:rStyle w:val="af"/>
            <w:rFonts w:hint="eastAsia"/>
            <w:noProof/>
          </w:rPr>
          <w:t>环保、水保措施</w:t>
        </w:r>
        <w:r>
          <w:rPr>
            <w:noProof/>
          </w:rPr>
          <w:tab/>
        </w:r>
        <w:r>
          <w:rPr>
            <w:noProof/>
          </w:rPr>
          <w:fldChar w:fldCharType="begin"/>
        </w:r>
        <w:r>
          <w:rPr>
            <w:noProof/>
          </w:rPr>
          <w:instrText xml:space="preserve"> PAGEREF _Toc488993791 \h </w:instrText>
        </w:r>
        <w:r>
          <w:rPr>
            <w:noProof/>
          </w:rPr>
        </w:r>
        <w:r>
          <w:rPr>
            <w:noProof/>
          </w:rPr>
          <w:fldChar w:fldCharType="separate"/>
        </w:r>
        <w:r>
          <w:rPr>
            <w:noProof/>
          </w:rPr>
          <w:t>72</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92" w:history="1">
        <w:r w:rsidRPr="00BA30A0">
          <w:rPr>
            <w:rStyle w:val="af"/>
            <w:noProof/>
          </w:rPr>
          <w:t xml:space="preserve">9.1 </w:t>
        </w:r>
        <w:r w:rsidRPr="00BA30A0">
          <w:rPr>
            <w:rStyle w:val="af"/>
            <w:rFonts w:hint="eastAsia"/>
            <w:noProof/>
          </w:rPr>
          <w:t>环境保护和水土保持目标</w:t>
        </w:r>
        <w:r>
          <w:rPr>
            <w:noProof/>
          </w:rPr>
          <w:tab/>
        </w:r>
        <w:r>
          <w:rPr>
            <w:noProof/>
          </w:rPr>
          <w:fldChar w:fldCharType="begin"/>
        </w:r>
        <w:r>
          <w:rPr>
            <w:noProof/>
          </w:rPr>
          <w:instrText xml:space="preserve"> PAGEREF _Toc488993792 \h </w:instrText>
        </w:r>
        <w:r>
          <w:rPr>
            <w:noProof/>
          </w:rPr>
        </w:r>
        <w:r>
          <w:rPr>
            <w:noProof/>
          </w:rPr>
          <w:fldChar w:fldCharType="separate"/>
        </w:r>
        <w:r>
          <w:rPr>
            <w:noProof/>
          </w:rPr>
          <w:t>72</w:t>
        </w:r>
        <w:r>
          <w:rPr>
            <w:noProof/>
          </w:rPr>
          <w:fldChar w:fldCharType="end"/>
        </w:r>
      </w:hyperlink>
    </w:p>
    <w:p w:rsidR="00523C94" w:rsidRDefault="00523C94" w:rsidP="00523C94">
      <w:pPr>
        <w:pStyle w:val="20"/>
        <w:tabs>
          <w:tab w:val="right" w:leader="dot" w:pos="9345"/>
        </w:tabs>
        <w:ind w:left="480" w:firstLine="480"/>
        <w:rPr>
          <w:rFonts w:asciiTheme="minorHAnsi" w:eastAsiaTheme="minorEastAsia" w:hAnsiTheme="minorHAnsi"/>
          <w:noProof/>
          <w:sz w:val="21"/>
          <w:szCs w:val="22"/>
        </w:rPr>
      </w:pPr>
      <w:hyperlink w:anchor="_Toc488993793" w:history="1">
        <w:r w:rsidRPr="00BA30A0">
          <w:rPr>
            <w:rStyle w:val="af"/>
            <w:noProof/>
          </w:rPr>
          <w:t xml:space="preserve">9.2 </w:t>
        </w:r>
        <w:r w:rsidRPr="00BA30A0">
          <w:rPr>
            <w:rStyle w:val="af"/>
            <w:rFonts w:hint="eastAsia"/>
            <w:noProof/>
          </w:rPr>
          <w:t>建立健全施工环保、水土保持管理组织机构与保证体系</w:t>
        </w:r>
        <w:r>
          <w:rPr>
            <w:noProof/>
          </w:rPr>
          <w:tab/>
        </w:r>
        <w:r>
          <w:rPr>
            <w:noProof/>
          </w:rPr>
          <w:fldChar w:fldCharType="begin"/>
        </w:r>
        <w:r>
          <w:rPr>
            <w:noProof/>
          </w:rPr>
          <w:instrText xml:space="preserve"> PAGEREF _Toc488993793 \h </w:instrText>
        </w:r>
        <w:r>
          <w:rPr>
            <w:noProof/>
          </w:rPr>
        </w:r>
        <w:r>
          <w:rPr>
            <w:noProof/>
          </w:rPr>
          <w:fldChar w:fldCharType="separate"/>
        </w:r>
        <w:r>
          <w:rPr>
            <w:noProof/>
          </w:rPr>
          <w:t>72</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94" w:history="1">
        <w:r w:rsidRPr="00BA30A0">
          <w:rPr>
            <w:rStyle w:val="af"/>
            <w:noProof/>
          </w:rPr>
          <w:t xml:space="preserve">9.2.1 </w:t>
        </w:r>
        <w:r w:rsidRPr="00BA30A0">
          <w:rPr>
            <w:rStyle w:val="af"/>
            <w:rFonts w:hint="eastAsia"/>
            <w:noProof/>
          </w:rPr>
          <w:t>建立专职的环保、水保管理组织机构</w:t>
        </w:r>
        <w:r>
          <w:rPr>
            <w:noProof/>
          </w:rPr>
          <w:tab/>
        </w:r>
        <w:r>
          <w:rPr>
            <w:noProof/>
          </w:rPr>
          <w:fldChar w:fldCharType="begin"/>
        </w:r>
        <w:r>
          <w:rPr>
            <w:noProof/>
          </w:rPr>
          <w:instrText xml:space="preserve"> PAGEREF _Toc488993794 \h </w:instrText>
        </w:r>
        <w:r>
          <w:rPr>
            <w:noProof/>
          </w:rPr>
        </w:r>
        <w:r>
          <w:rPr>
            <w:noProof/>
          </w:rPr>
          <w:fldChar w:fldCharType="separate"/>
        </w:r>
        <w:r>
          <w:rPr>
            <w:noProof/>
          </w:rPr>
          <w:t>72</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95" w:history="1">
        <w:r w:rsidRPr="00BA30A0">
          <w:rPr>
            <w:rStyle w:val="af"/>
            <w:noProof/>
          </w:rPr>
          <w:t xml:space="preserve">9.2.2 </w:t>
        </w:r>
        <w:r w:rsidRPr="00BA30A0">
          <w:rPr>
            <w:rStyle w:val="af"/>
            <w:rFonts w:hint="eastAsia"/>
            <w:noProof/>
          </w:rPr>
          <w:t>建立健全环保、水保管理体系，强化环保管理</w:t>
        </w:r>
        <w:r>
          <w:rPr>
            <w:noProof/>
          </w:rPr>
          <w:tab/>
        </w:r>
        <w:r>
          <w:rPr>
            <w:noProof/>
          </w:rPr>
          <w:fldChar w:fldCharType="begin"/>
        </w:r>
        <w:r>
          <w:rPr>
            <w:noProof/>
          </w:rPr>
          <w:instrText xml:space="preserve"> PAGEREF _Toc488993795 \h </w:instrText>
        </w:r>
        <w:r>
          <w:rPr>
            <w:noProof/>
          </w:rPr>
        </w:r>
        <w:r>
          <w:rPr>
            <w:noProof/>
          </w:rPr>
          <w:fldChar w:fldCharType="separate"/>
        </w:r>
        <w:r>
          <w:rPr>
            <w:noProof/>
          </w:rPr>
          <w:t>72</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96" w:history="1">
        <w:r w:rsidRPr="00BA30A0">
          <w:rPr>
            <w:rStyle w:val="af"/>
            <w:noProof/>
          </w:rPr>
          <w:t xml:space="preserve">9.2.3 </w:t>
        </w:r>
        <w:r w:rsidRPr="00BA30A0">
          <w:rPr>
            <w:rStyle w:val="af"/>
            <w:rFonts w:hint="eastAsia"/>
            <w:noProof/>
          </w:rPr>
          <w:t>环境保护管理检查制度</w:t>
        </w:r>
        <w:r>
          <w:rPr>
            <w:noProof/>
          </w:rPr>
          <w:tab/>
        </w:r>
        <w:r>
          <w:rPr>
            <w:noProof/>
          </w:rPr>
          <w:fldChar w:fldCharType="begin"/>
        </w:r>
        <w:r>
          <w:rPr>
            <w:noProof/>
          </w:rPr>
          <w:instrText xml:space="preserve"> PAGEREF _Toc488993796 \h </w:instrText>
        </w:r>
        <w:r>
          <w:rPr>
            <w:noProof/>
          </w:rPr>
        </w:r>
        <w:r>
          <w:rPr>
            <w:noProof/>
          </w:rPr>
          <w:fldChar w:fldCharType="separate"/>
        </w:r>
        <w:r>
          <w:rPr>
            <w:noProof/>
          </w:rPr>
          <w:t>73</w:t>
        </w:r>
        <w:r>
          <w:rPr>
            <w:noProof/>
          </w:rPr>
          <w:fldChar w:fldCharType="end"/>
        </w:r>
      </w:hyperlink>
    </w:p>
    <w:p w:rsidR="00523C94" w:rsidRDefault="00523C94" w:rsidP="00523C94">
      <w:pPr>
        <w:pStyle w:val="30"/>
        <w:tabs>
          <w:tab w:val="right" w:leader="dot" w:pos="9345"/>
        </w:tabs>
        <w:ind w:left="960" w:firstLine="480"/>
        <w:rPr>
          <w:rFonts w:asciiTheme="minorHAnsi" w:eastAsiaTheme="minorEastAsia" w:hAnsiTheme="minorHAnsi"/>
          <w:noProof/>
          <w:sz w:val="21"/>
          <w:szCs w:val="22"/>
        </w:rPr>
      </w:pPr>
      <w:hyperlink w:anchor="_Toc488993797" w:history="1">
        <w:r w:rsidRPr="00BA30A0">
          <w:rPr>
            <w:rStyle w:val="af"/>
            <w:noProof/>
          </w:rPr>
          <w:t xml:space="preserve">9.2.4 </w:t>
        </w:r>
        <w:r w:rsidRPr="00BA30A0">
          <w:rPr>
            <w:rStyle w:val="af"/>
            <w:rFonts w:hint="eastAsia"/>
            <w:noProof/>
          </w:rPr>
          <w:t>施工环境保护措施</w:t>
        </w:r>
        <w:r>
          <w:rPr>
            <w:noProof/>
          </w:rPr>
          <w:tab/>
        </w:r>
        <w:r>
          <w:rPr>
            <w:noProof/>
          </w:rPr>
          <w:fldChar w:fldCharType="begin"/>
        </w:r>
        <w:r>
          <w:rPr>
            <w:noProof/>
          </w:rPr>
          <w:instrText xml:space="preserve"> PAGEREF _Toc488993797 \h </w:instrText>
        </w:r>
        <w:r>
          <w:rPr>
            <w:noProof/>
          </w:rPr>
        </w:r>
        <w:r>
          <w:rPr>
            <w:noProof/>
          </w:rPr>
          <w:fldChar w:fldCharType="separate"/>
        </w:r>
        <w:r>
          <w:rPr>
            <w:noProof/>
          </w:rPr>
          <w:t>74</w:t>
        </w:r>
        <w:r>
          <w:rPr>
            <w:noProof/>
          </w:rPr>
          <w:fldChar w:fldCharType="end"/>
        </w:r>
      </w:hyperlink>
    </w:p>
    <w:p w:rsidR="00D4089F" w:rsidRDefault="004D75A5">
      <w:pPr>
        <w:pStyle w:val="20"/>
        <w:tabs>
          <w:tab w:val="right" w:leader="dot" w:pos="9355"/>
        </w:tabs>
        <w:ind w:left="480" w:firstLine="480"/>
        <w:rPr>
          <w:rFonts w:asciiTheme="minorEastAsia" w:eastAsiaTheme="minorEastAsia" w:hAnsiTheme="minorEastAsia" w:cstheme="minorEastAsia"/>
        </w:rPr>
      </w:pPr>
      <w:r>
        <w:rPr>
          <w:rFonts w:asciiTheme="minorEastAsia" w:eastAsiaTheme="minorEastAsia" w:hAnsiTheme="minorEastAsia" w:cstheme="minorEastAsia" w:hint="eastAsia"/>
        </w:rPr>
        <w:fldChar w:fldCharType="end"/>
      </w:r>
    </w:p>
    <w:p w:rsidR="00D4089F" w:rsidRDefault="00D4089F">
      <w:pPr>
        <w:ind w:firstLine="480"/>
        <w:rPr>
          <w:rFonts w:asciiTheme="minorEastAsia" w:eastAsiaTheme="minorEastAsia" w:hAnsiTheme="minorEastAsia"/>
        </w:rPr>
      </w:pPr>
    </w:p>
    <w:p w:rsidR="00D4089F" w:rsidRDefault="00D4089F">
      <w:pPr>
        <w:ind w:firstLine="480"/>
        <w:rPr>
          <w:rFonts w:asciiTheme="minorEastAsia" w:eastAsiaTheme="minorEastAsia" w:hAnsiTheme="minorEastAsia"/>
        </w:rPr>
      </w:pPr>
    </w:p>
    <w:p w:rsidR="00D4089F" w:rsidRDefault="00D4089F">
      <w:pPr>
        <w:ind w:firstLine="480"/>
        <w:rPr>
          <w:rFonts w:asciiTheme="minorEastAsia" w:eastAsiaTheme="minorEastAsia" w:hAnsiTheme="minorEastAsia"/>
        </w:rPr>
      </w:pPr>
    </w:p>
    <w:p w:rsidR="00D4089F" w:rsidRDefault="00D4089F">
      <w:pPr>
        <w:ind w:firstLine="480"/>
        <w:rPr>
          <w:rFonts w:asciiTheme="minorEastAsia" w:eastAsiaTheme="minorEastAsia" w:hAnsiTheme="minorEastAsia"/>
        </w:rPr>
      </w:pPr>
    </w:p>
    <w:p w:rsidR="00D4089F" w:rsidRDefault="00D4089F">
      <w:pPr>
        <w:ind w:firstLine="480"/>
        <w:rPr>
          <w:rFonts w:asciiTheme="minorEastAsia" w:eastAsiaTheme="minorEastAsia" w:hAnsiTheme="minorEastAsia"/>
        </w:rPr>
      </w:pPr>
    </w:p>
    <w:p w:rsidR="00D4089F" w:rsidRDefault="00D4089F">
      <w:pPr>
        <w:ind w:firstLine="480"/>
        <w:rPr>
          <w:rFonts w:asciiTheme="minorEastAsia" w:eastAsiaTheme="minorEastAsia" w:hAnsiTheme="minorEastAsia"/>
        </w:rPr>
      </w:pPr>
    </w:p>
    <w:p w:rsidR="00D4089F" w:rsidRDefault="00D4089F">
      <w:pPr>
        <w:ind w:firstLine="480"/>
      </w:pPr>
    </w:p>
    <w:p w:rsidR="00D4089F" w:rsidRDefault="00D4089F">
      <w:pPr>
        <w:tabs>
          <w:tab w:val="left" w:pos="419"/>
        </w:tabs>
        <w:ind w:firstLineChars="0" w:firstLine="0"/>
        <w:jc w:val="left"/>
        <w:sectPr w:rsidR="00D4089F">
          <w:footerReference w:type="default" r:id="rId18"/>
          <w:pgSz w:w="11906" w:h="16838"/>
          <w:pgMar w:top="1134" w:right="1134" w:bottom="1134" w:left="1417" w:header="851" w:footer="680" w:gutter="0"/>
          <w:pgNumType w:start="1"/>
          <w:cols w:space="0"/>
          <w:docGrid w:type="lines" w:linePitch="331"/>
        </w:sectPr>
      </w:pPr>
    </w:p>
    <w:p w:rsidR="00D4089F" w:rsidRDefault="004D75A5">
      <w:pPr>
        <w:pStyle w:val="1"/>
      </w:pPr>
      <w:bookmarkStart w:id="8" w:name="_Toc488993659"/>
      <w:r>
        <w:rPr>
          <w:rFonts w:hint="eastAsia"/>
        </w:rPr>
        <w:lastRenderedPageBreak/>
        <w:t>第一章  编制说明</w:t>
      </w:r>
      <w:bookmarkEnd w:id="0"/>
      <w:bookmarkEnd w:id="1"/>
      <w:bookmarkEnd w:id="8"/>
    </w:p>
    <w:p w:rsidR="00D4089F" w:rsidRDefault="004D75A5">
      <w:pPr>
        <w:pStyle w:val="2"/>
        <w:ind w:firstLine="562"/>
      </w:pPr>
      <w:bookmarkStart w:id="9" w:name="_Toc466107581"/>
      <w:bookmarkStart w:id="10" w:name="_Toc26144"/>
      <w:bookmarkStart w:id="11" w:name="_Toc488993660"/>
      <w:r>
        <w:rPr>
          <w:rFonts w:hint="eastAsia"/>
        </w:rPr>
        <w:t>1.1</w:t>
      </w:r>
      <w:r>
        <w:rPr>
          <w:rFonts w:hint="eastAsia"/>
        </w:rPr>
        <w:t>编制范围</w:t>
      </w:r>
      <w:bookmarkEnd w:id="9"/>
      <w:bookmarkEnd w:id="10"/>
      <w:bookmarkEnd w:id="11"/>
    </w:p>
    <w:p w:rsidR="00D4089F" w:rsidRDefault="004D75A5">
      <w:pPr>
        <w:ind w:firstLine="480"/>
      </w:pPr>
      <w:proofErr w:type="gramStart"/>
      <w:r>
        <w:rPr>
          <w:rFonts w:hint="eastAsia"/>
        </w:rPr>
        <w:t>适用于建恩高速公路</w:t>
      </w:r>
      <w:proofErr w:type="gramEnd"/>
      <w:r>
        <w:rPr>
          <w:rFonts w:hint="eastAsia"/>
        </w:rPr>
        <w:t>土建</w:t>
      </w:r>
      <w:proofErr w:type="gramStart"/>
      <w:r>
        <w:rPr>
          <w:rFonts w:hint="eastAsia"/>
        </w:rPr>
        <w:t>一</w:t>
      </w:r>
      <w:proofErr w:type="gramEnd"/>
      <w:r>
        <w:rPr>
          <w:rFonts w:hint="eastAsia"/>
        </w:rPr>
        <w:t>标仙人洞分离式立交现浇梁施工，其他类似工程可参照本方案编制方案。</w:t>
      </w:r>
    </w:p>
    <w:p w:rsidR="00D4089F" w:rsidRDefault="004D75A5">
      <w:pPr>
        <w:pStyle w:val="2"/>
        <w:ind w:firstLine="562"/>
      </w:pPr>
      <w:bookmarkStart w:id="12" w:name="_Toc1664"/>
      <w:bookmarkStart w:id="13" w:name="_Toc466107582"/>
      <w:bookmarkStart w:id="14" w:name="_Toc488993661"/>
      <w:r>
        <w:rPr>
          <w:rFonts w:hint="eastAsia"/>
        </w:rPr>
        <w:t>1.2</w:t>
      </w:r>
      <w:r>
        <w:rPr>
          <w:rFonts w:hint="eastAsia"/>
        </w:rPr>
        <w:t>编制依据</w:t>
      </w:r>
      <w:bookmarkEnd w:id="12"/>
      <w:bookmarkEnd w:id="13"/>
      <w:bookmarkEnd w:id="14"/>
    </w:p>
    <w:p w:rsidR="00D4089F" w:rsidRDefault="004D75A5">
      <w:pPr>
        <w:ind w:firstLine="480"/>
      </w:pPr>
      <w:r>
        <w:rPr>
          <w:rFonts w:hint="eastAsia"/>
        </w:rPr>
        <w:fldChar w:fldCharType="begin"/>
      </w:r>
      <w:r>
        <w:rPr>
          <w:rFonts w:hint="eastAsia"/>
        </w:rPr>
        <w:instrText xml:space="preserve"> = 1 \* GB2 \* MERGEFORMAT </w:instrText>
      </w:r>
      <w:r>
        <w:rPr>
          <w:rFonts w:hint="eastAsia"/>
        </w:rPr>
        <w:fldChar w:fldCharType="separate"/>
      </w:r>
      <w:r>
        <w:rPr>
          <w:rFonts w:hint="eastAsia"/>
        </w:rPr>
        <w:t>⑴</w:t>
      </w:r>
      <w:r>
        <w:rPr>
          <w:rFonts w:hint="eastAsia"/>
        </w:rPr>
        <w:fldChar w:fldCharType="end"/>
      </w:r>
      <w:r>
        <w:rPr>
          <w:rFonts w:hint="eastAsia"/>
        </w:rPr>
        <w:t>技术标准及规范</w:t>
      </w:r>
    </w:p>
    <w:p w:rsidR="00D4089F" w:rsidRDefault="004D75A5">
      <w:pPr>
        <w:ind w:firstLine="48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《公路桥涵施工技术规范》（JTG/T F50–2011）；</w:t>
      </w:r>
    </w:p>
    <w:p w:rsidR="00D4089F" w:rsidRDefault="004D75A5">
      <w:pPr>
        <w:ind w:firstLine="48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《公路工程质量检验评定标准》（JTGF80/1-2004）；</w:t>
      </w:r>
    </w:p>
    <w:p w:rsidR="00D4089F" w:rsidRDefault="004D75A5">
      <w:pPr>
        <w:ind w:firstLine="480"/>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《公路工程施工安全技术规范》（JTG 90–2015）；</w:t>
      </w:r>
    </w:p>
    <w:p w:rsidR="00D4089F" w:rsidRDefault="004D75A5">
      <w:pPr>
        <w:ind w:firstLine="480"/>
      </w:pPr>
      <w:r>
        <w:rPr>
          <w:rFonts w:hint="eastAsia"/>
        </w:rPr>
        <w:fldChar w:fldCharType="begin"/>
      </w:r>
      <w:r>
        <w:rPr>
          <w:rFonts w:hint="eastAsia"/>
        </w:rPr>
        <w:instrText xml:space="preserve"> = 4 \* GB3 \* MERGEFORMAT </w:instrText>
      </w:r>
      <w:r>
        <w:rPr>
          <w:rFonts w:hint="eastAsia"/>
        </w:rPr>
        <w:fldChar w:fldCharType="separate"/>
      </w:r>
      <w:r>
        <w:rPr>
          <w:rFonts w:hint="eastAsia"/>
        </w:rPr>
        <w:t>④</w:t>
      </w:r>
      <w:r>
        <w:rPr>
          <w:rFonts w:hint="eastAsia"/>
        </w:rPr>
        <w:fldChar w:fldCharType="end"/>
      </w:r>
      <w:r>
        <w:rPr>
          <w:rFonts w:hint="eastAsia"/>
        </w:rPr>
        <w:t>《钢筋机械连接技术规程》（JGJ 107-2010）；</w:t>
      </w:r>
    </w:p>
    <w:p w:rsidR="00D4089F" w:rsidRDefault="004D75A5">
      <w:pPr>
        <w:ind w:firstLine="480"/>
      </w:pPr>
      <w:r>
        <w:rPr>
          <w:rFonts w:hint="eastAsia"/>
        </w:rPr>
        <w:fldChar w:fldCharType="begin"/>
      </w:r>
      <w:r>
        <w:rPr>
          <w:rFonts w:hint="eastAsia"/>
        </w:rPr>
        <w:instrText xml:space="preserve"> = 5 \* GB3 \* MERGEFORMAT </w:instrText>
      </w:r>
      <w:r>
        <w:rPr>
          <w:rFonts w:hint="eastAsia"/>
        </w:rPr>
        <w:fldChar w:fldCharType="separate"/>
      </w:r>
      <w:r>
        <w:rPr>
          <w:rFonts w:hint="eastAsia"/>
        </w:rPr>
        <w:t>⑤</w:t>
      </w:r>
      <w:r>
        <w:rPr>
          <w:rFonts w:hint="eastAsia"/>
        </w:rPr>
        <w:fldChar w:fldCharType="end"/>
      </w:r>
      <w:r>
        <w:rPr>
          <w:rFonts w:hint="eastAsia"/>
        </w:rPr>
        <w:t>《公路交通安全设施施工技术规范》（JTG F71–2006）；</w:t>
      </w:r>
    </w:p>
    <w:p w:rsidR="00D4089F" w:rsidRDefault="004D75A5">
      <w:pPr>
        <w:ind w:firstLine="480"/>
      </w:pPr>
      <w:r>
        <w:rPr>
          <w:rFonts w:hint="eastAsia"/>
        </w:rPr>
        <w:t>⑥《高速公路施工标准化指南》(2012.11)。</w:t>
      </w:r>
    </w:p>
    <w:p w:rsidR="00D4089F" w:rsidRDefault="004D75A5">
      <w:pPr>
        <w:ind w:firstLine="480"/>
      </w:pPr>
      <w:r>
        <w:rPr>
          <w:rFonts w:hint="eastAsia"/>
        </w:rPr>
        <w:fldChar w:fldCharType="begin"/>
      </w:r>
      <w:r>
        <w:rPr>
          <w:rFonts w:hint="eastAsia"/>
        </w:rPr>
        <w:instrText xml:space="preserve"> = 2 \* GB2 \* MERGEFORMAT </w:instrText>
      </w:r>
      <w:r>
        <w:rPr>
          <w:rFonts w:hint="eastAsia"/>
        </w:rPr>
        <w:fldChar w:fldCharType="separate"/>
      </w:r>
      <w:r>
        <w:rPr>
          <w:rFonts w:hint="eastAsia"/>
        </w:rPr>
        <w:t>⑵</w:t>
      </w:r>
      <w:r>
        <w:rPr>
          <w:rFonts w:hint="eastAsia"/>
        </w:rPr>
        <w:fldChar w:fldCharType="end"/>
      </w:r>
      <w:r>
        <w:rPr>
          <w:rFonts w:hint="eastAsia"/>
        </w:rPr>
        <w:t>建设项目相关资料</w:t>
      </w:r>
    </w:p>
    <w:p w:rsidR="00D4089F" w:rsidRDefault="004D75A5">
      <w:pPr>
        <w:ind w:firstLine="48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《湖北高路鄂西高速公路项目工程安全生产管理办法（试行）》（</w:t>
      </w:r>
      <w:proofErr w:type="gramStart"/>
      <w:r>
        <w:rPr>
          <w:rFonts w:hint="eastAsia"/>
        </w:rPr>
        <w:t>鄂西高路指安〔2015〕</w:t>
      </w:r>
      <w:proofErr w:type="gramEnd"/>
      <w:r>
        <w:rPr>
          <w:rFonts w:hint="eastAsia"/>
        </w:rPr>
        <w:t>27 号）；</w:t>
      </w:r>
    </w:p>
    <w:p w:rsidR="00D4089F" w:rsidRDefault="004D75A5">
      <w:pPr>
        <w:ind w:firstLine="48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《建恩高速公路一期土建工程建设标准化实施方案》的通知（鄂西高路总监质〔2015〕10 号）；</w:t>
      </w:r>
    </w:p>
    <w:p w:rsidR="00D4089F" w:rsidRDefault="004D75A5">
      <w:pPr>
        <w:ind w:firstLine="480"/>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《建始至恩施高速公路监理计划》；</w:t>
      </w:r>
    </w:p>
    <w:p w:rsidR="00D4089F" w:rsidRDefault="004D75A5">
      <w:pPr>
        <w:ind w:firstLine="480"/>
      </w:pPr>
      <w:r>
        <w:rPr>
          <w:rFonts w:hint="eastAsia"/>
        </w:rPr>
        <w:fldChar w:fldCharType="begin"/>
      </w:r>
      <w:r>
        <w:rPr>
          <w:rFonts w:hint="eastAsia"/>
        </w:rPr>
        <w:instrText xml:space="preserve"> = 4 \* GB3 \* MERGEFORMAT </w:instrText>
      </w:r>
      <w:r>
        <w:rPr>
          <w:rFonts w:hint="eastAsia"/>
        </w:rPr>
        <w:fldChar w:fldCharType="separate"/>
      </w:r>
      <w:r>
        <w:rPr>
          <w:rFonts w:hint="eastAsia"/>
        </w:rPr>
        <w:t>④</w:t>
      </w:r>
      <w:r>
        <w:rPr>
          <w:rFonts w:hint="eastAsia"/>
        </w:rPr>
        <w:fldChar w:fldCharType="end"/>
      </w:r>
      <w:r>
        <w:rPr>
          <w:rFonts w:hint="eastAsia"/>
        </w:rPr>
        <w:t>《建始至恩施高速公路安全监理计划》；</w:t>
      </w:r>
    </w:p>
    <w:p w:rsidR="00D4089F" w:rsidRDefault="004D75A5">
      <w:pPr>
        <w:ind w:firstLine="480"/>
      </w:pPr>
      <w:r>
        <w:rPr>
          <w:rFonts w:hint="eastAsia"/>
        </w:rPr>
        <w:fldChar w:fldCharType="begin"/>
      </w:r>
      <w:r>
        <w:rPr>
          <w:rFonts w:hint="eastAsia"/>
        </w:rPr>
        <w:instrText xml:space="preserve"> = 5 \* GB3 \* MERGEFORMAT </w:instrText>
      </w:r>
      <w:r>
        <w:rPr>
          <w:rFonts w:hint="eastAsia"/>
        </w:rPr>
        <w:fldChar w:fldCharType="separate"/>
      </w:r>
      <w:r>
        <w:rPr>
          <w:rFonts w:hint="eastAsia"/>
        </w:rPr>
        <w:t>⑤</w:t>
      </w:r>
      <w:r>
        <w:rPr>
          <w:rFonts w:hint="eastAsia"/>
        </w:rPr>
        <w:fldChar w:fldCharType="end"/>
      </w:r>
      <w:r>
        <w:rPr>
          <w:rFonts w:hint="eastAsia"/>
        </w:rPr>
        <w:t>TJ-1合同段两阶段施工图；</w:t>
      </w:r>
    </w:p>
    <w:p w:rsidR="00D4089F" w:rsidRDefault="004D75A5">
      <w:pPr>
        <w:ind w:firstLine="480"/>
      </w:pPr>
      <w:r>
        <w:rPr>
          <w:rFonts w:hint="eastAsia"/>
        </w:rPr>
        <w:fldChar w:fldCharType="begin"/>
      </w:r>
      <w:r>
        <w:rPr>
          <w:rFonts w:hint="eastAsia"/>
        </w:rPr>
        <w:instrText xml:space="preserve"> = 6 \* GB3 \* MERGEFORMAT </w:instrText>
      </w:r>
      <w:r>
        <w:rPr>
          <w:rFonts w:hint="eastAsia"/>
        </w:rPr>
        <w:fldChar w:fldCharType="separate"/>
      </w:r>
      <w:r>
        <w:rPr>
          <w:rFonts w:hint="eastAsia"/>
        </w:rPr>
        <w:t>⑥</w:t>
      </w:r>
      <w:r>
        <w:rPr>
          <w:rFonts w:hint="eastAsia"/>
        </w:rPr>
        <w:fldChar w:fldCharType="end"/>
      </w:r>
      <w:r>
        <w:rPr>
          <w:rFonts w:hint="eastAsia"/>
        </w:rPr>
        <w:t>《建恩高速TJ-1项目总体策划实施方案》；</w:t>
      </w:r>
    </w:p>
    <w:p w:rsidR="00D4089F" w:rsidRDefault="004D75A5">
      <w:pPr>
        <w:ind w:firstLine="480"/>
      </w:pPr>
      <w:r>
        <w:rPr>
          <w:rFonts w:hint="eastAsia"/>
        </w:rPr>
        <w:fldChar w:fldCharType="begin"/>
      </w:r>
      <w:r>
        <w:rPr>
          <w:rFonts w:hint="eastAsia"/>
        </w:rPr>
        <w:instrText xml:space="preserve"> = 7 \* GB3 \* MERGEFORMAT </w:instrText>
      </w:r>
      <w:r>
        <w:rPr>
          <w:rFonts w:hint="eastAsia"/>
        </w:rPr>
        <w:fldChar w:fldCharType="separate"/>
      </w:r>
      <w:r>
        <w:rPr>
          <w:rFonts w:hint="eastAsia"/>
        </w:rPr>
        <w:t>⑦</w:t>
      </w:r>
      <w:r>
        <w:rPr>
          <w:rFonts w:hint="eastAsia"/>
        </w:rPr>
        <w:fldChar w:fldCharType="end"/>
      </w:r>
      <w:r>
        <w:rPr>
          <w:rFonts w:hint="eastAsia"/>
        </w:rPr>
        <w:t>《建恩高速TJ-1实施性施工组织设计》；</w:t>
      </w:r>
    </w:p>
    <w:p w:rsidR="00D4089F" w:rsidRDefault="004D75A5">
      <w:pPr>
        <w:ind w:firstLine="480"/>
      </w:pPr>
      <w:r>
        <w:rPr>
          <w:rFonts w:hint="eastAsia"/>
        </w:rPr>
        <w:fldChar w:fldCharType="begin"/>
      </w:r>
      <w:r>
        <w:rPr>
          <w:rFonts w:hint="eastAsia"/>
        </w:rPr>
        <w:instrText xml:space="preserve"> = 8 \* GB3 \* MERGEFORMAT </w:instrText>
      </w:r>
      <w:r>
        <w:rPr>
          <w:rFonts w:hint="eastAsia"/>
        </w:rPr>
        <w:fldChar w:fldCharType="separate"/>
      </w:r>
      <w:r>
        <w:rPr>
          <w:rFonts w:hint="eastAsia"/>
        </w:rPr>
        <w:t>⑧</w:t>
      </w:r>
      <w:r>
        <w:rPr>
          <w:rFonts w:hint="eastAsia"/>
        </w:rPr>
        <w:fldChar w:fldCharType="end"/>
      </w:r>
      <w:r>
        <w:rPr>
          <w:rFonts w:hint="eastAsia"/>
        </w:rPr>
        <w:t>招标文件对施工工期，施工质量和工程管理的要求；</w:t>
      </w:r>
    </w:p>
    <w:p w:rsidR="00D4089F" w:rsidRDefault="004D75A5">
      <w:pPr>
        <w:ind w:firstLine="480"/>
      </w:pPr>
      <w:r>
        <w:rPr>
          <w:rFonts w:hint="eastAsia"/>
        </w:rPr>
        <w:t>⑨现场勘查、调研及实测资料及本企业类似工程施工经验。</w:t>
      </w:r>
    </w:p>
    <w:p w:rsidR="00D4089F" w:rsidRDefault="004D75A5">
      <w:pPr>
        <w:pStyle w:val="2"/>
        <w:ind w:firstLine="562"/>
      </w:pPr>
      <w:bookmarkStart w:id="15" w:name="_Toc3290"/>
      <w:bookmarkStart w:id="16" w:name="_Toc3489"/>
      <w:bookmarkStart w:id="17" w:name="_Toc466107583"/>
      <w:bookmarkStart w:id="18" w:name="_Toc488993662"/>
      <w:r>
        <w:rPr>
          <w:rFonts w:hint="eastAsia"/>
        </w:rPr>
        <w:lastRenderedPageBreak/>
        <w:t>1.3</w:t>
      </w:r>
      <w:r>
        <w:rPr>
          <w:rFonts w:hint="eastAsia"/>
        </w:rPr>
        <w:t>编制原则</w:t>
      </w:r>
      <w:bookmarkEnd w:id="15"/>
      <w:bookmarkEnd w:id="16"/>
      <w:bookmarkEnd w:id="17"/>
      <w:bookmarkEnd w:id="18"/>
    </w:p>
    <w:p w:rsidR="00D4089F" w:rsidRDefault="004D75A5">
      <w:pPr>
        <w:ind w:firstLine="480"/>
      </w:pPr>
      <w:r>
        <w:rPr>
          <w:rFonts w:hint="eastAsia"/>
        </w:rPr>
        <w:fldChar w:fldCharType="begin"/>
      </w:r>
      <w:r>
        <w:rPr>
          <w:rFonts w:hint="eastAsia"/>
        </w:rPr>
        <w:instrText xml:space="preserve"> = 1 \* GB2 \* MERGEFORMAT </w:instrText>
      </w:r>
      <w:r>
        <w:rPr>
          <w:rFonts w:hint="eastAsia"/>
        </w:rPr>
        <w:fldChar w:fldCharType="separate"/>
      </w:r>
      <w:r>
        <w:rPr>
          <w:rFonts w:hint="eastAsia"/>
        </w:rPr>
        <w:t>⑴</w:t>
      </w:r>
      <w:r>
        <w:rPr>
          <w:rFonts w:hint="eastAsia"/>
        </w:rPr>
        <w:fldChar w:fldCharType="end"/>
      </w:r>
      <w:r>
        <w:rPr>
          <w:rFonts w:hint="eastAsia"/>
        </w:rPr>
        <w:t xml:space="preserve">坚持施工安全、工程质量、合理工期、投资效益、技术创新五位一体，精心组织，精心施工。 </w:t>
      </w:r>
    </w:p>
    <w:p w:rsidR="00D4089F" w:rsidRDefault="004D75A5">
      <w:pPr>
        <w:ind w:firstLine="480"/>
      </w:pPr>
      <w:r>
        <w:rPr>
          <w:rFonts w:hint="eastAsia"/>
        </w:rPr>
        <w:fldChar w:fldCharType="begin"/>
      </w:r>
      <w:r>
        <w:rPr>
          <w:rFonts w:hint="eastAsia"/>
        </w:rPr>
        <w:instrText xml:space="preserve"> = 2 \* GB2 \* MERGEFORMAT </w:instrText>
      </w:r>
      <w:r>
        <w:rPr>
          <w:rFonts w:hint="eastAsia"/>
        </w:rPr>
        <w:fldChar w:fldCharType="separate"/>
      </w:r>
      <w:r>
        <w:rPr>
          <w:rFonts w:hint="eastAsia"/>
        </w:rPr>
        <w:t>⑵</w:t>
      </w:r>
      <w:r>
        <w:rPr>
          <w:rFonts w:hint="eastAsia"/>
        </w:rPr>
        <w:fldChar w:fldCharType="end"/>
      </w:r>
      <w:r>
        <w:rPr>
          <w:rFonts w:hint="eastAsia"/>
        </w:rPr>
        <w:t>坚持科学性、先进性、经济性、合理性与实用性相结合的原则。</w:t>
      </w:r>
    </w:p>
    <w:p w:rsidR="00D4089F" w:rsidRDefault="004D75A5">
      <w:pPr>
        <w:ind w:firstLine="480"/>
      </w:pPr>
      <w:r>
        <w:rPr>
          <w:rFonts w:hint="eastAsia"/>
        </w:rPr>
        <w:fldChar w:fldCharType="begin"/>
      </w:r>
      <w:r>
        <w:rPr>
          <w:rFonts w:hint="eastAsia"/>
        </w:rPr>
        <w:instrText xml:space="preserve"> = 3 \* GB2 \* MERGEFORMAT </w:instrText>
      </w:r>
      <w:r>
        <w:rPr>
          <w:rFonts w:hint="eastAsia"/>
        </w:rPr>
        <w:fldChar w:fldCharType="separate"/>
      </w:r>
      <w:r>
        <w:rPr>
          <w:rFonts w:hint="eastAsia"/>
        </w:rPr>
        <w:t>⑶</w:t>
      </w:r>
      <w:r>
        <w:rPr>
          <w:rFonts w:hint="eastAsia"/>
        </w:rPr>
        <w:fldChar w:fldCharType="end"/>
      </w:r>
      <w:r>
        <w:rPr>
          <w:rFonts w:hint="eastAsia"/>
        </w:rPr>
        <w:t>整体推进，均衡生产，确保总工期的原则。</w:t>
      </w:r>
    </w:p>
    <w:p w:rsidR="00D4089F" w:rsidRDefault="004D75A5">
      <w:pPr>
        <w:ind w:firstLine="480"/>
      </w:pPr>
      <w:r>
        <w:rPr>
          <w:rFonts w:hint="eastAsia"/>
        </w:rPr>
        <w:fldChar w:fldCharType="begin"/>
      </w:r>
      <w:r>
        <w:rPr>
          <w:rFonts w:hint="eastAsia"/>
        </w:rPr>
        <w:instrText xml:space="preserve"> = 4 \* GB2 \* MERGEFORMAT </w:instrText>
      </w:r>
      <w:r>
        <w:rPr>
          <w:rFonts w:hint="eastAsia"/>
        </w:rPr>
        <w:fldChar w:fldCharType="separate"/>
      </w:r>
      <w:r>
        <w:rPr>
          <w:rFonts w:hint="eastAsia"/>
        </w:rPr>
        <w:t>⑷</w:t>
      </w:r>
      <w:r>
        <w:rPr>
          <w:rFonts w:hint="eastAsia"/>
        </w:rPr>
        <w:fldChar w:fldCharType="end"/>
      </w:r>
      <w:r>
        <w:rPr>
          <w:rFonts w:hint="eastAsia"/>
        </w:rPr>
        <w:t>保证重点，突破难点，质量至上的原则。</w:t>
      </w:r>
    </w:p>
    <w:p w:rsidR="00D4089F" w:rsidRDefault="004D75A5">
      <w:pPr>
        <w:ind w:firstLine="480"/>
      </w:pPr>
      <w:r>
        <w:rPr>
          <w:rFonts w:hint="eastAsia"/>
        </w:rPr>
        <w:fldChar w:fldCharType="begin"/>
      </w:r>
      <w:r>
        <w:rPr>
          <w:rFonts w:hint="eastAsia"/>
        </w:rPr>
        <w:instrText xml:space="preserve"> = 5 \* GB2 \* MERGEFORMAT </w:instrText>
      </w:r>
      <w:r>
        <w:rPr>
          <w:rFonts w:hint="eastAsia"/>
        </w:rPr>
        <w:fldChar w:fldCharType="separate"/>
      </w:r>
      <w:r>
        <w:rPr>
          <w:rFonts w:hint="eastAsia"/>
        </w:rPr>
        <w:t>⑸</w:t>
      </w:r>
      <w:r>
        <w:rPr>
          <w:rFonts w:hint="eastAsia"/>
        </w:rPr>
        <w:fldChar w:fldCharType="end"/>
      </w:r>
      <w:r>
        <w:rPr>
          <w:rFonts w:hint="eastAsia"/>
        </w:rPr>
        <w:t>强化组织指挥，加强管理，保工期、保质量、保安全。</w:t>
      </w:r>
    </w:p>
    <w:p w:rsidR="00D4089F" w:rsidRDefault="004D75A5">
      <w:pPr>
        <w:ind w:firstLine="480"/>
      </w:pPr>
      <w:r>
        <w:rPr>
          <w:rFonts w:hint="eastAsia"/>
        </w:rPr>
        <w:fldChar w:fldCharType="begin"/>
      </w:r>
      <w:r>
        <w:rPr>
          <w:rFonts w:hint="eastAsia"/>
        </w:rPr>
        <w:instrText xml:space="preserve"> = 6 \* GB2 \* MERGEFORMAT </w:instrText>
      </w:r>
      <w:r>
        <w:rPr>
          <w:rFonts w:hint="eastAsia"/>
        </w:rPr>
        <w:fldChar w:fldCharType="separate"/>
      </w:r>
      <w:r>
        <w:rPr>
          <w:rFonts w:hint="eastAsia"/>
        </w:rPr>
        <w:t>⑹</w:t>
      </w:r>
      <w:r>
        <w:rPr>
          <w:rFonts w:hint="eastAsia"/>
        </w:rPr>
        <w:fldChar w:fldCharType="end"/>
      </w:r>
      <w:r>
        <w:rPr>
          <w:rFonts w:hint="eastAsia"/>
        </w:rPr>
        <w:t>优化资源配置，实行动态管理。</w:t>
      </w:r>
    </w:p>
    <w:p w:rsidR="00D4089F" w:rsidRDefault="004D75A5">
      <w:pPr>
        <w:ind w:firstLine="480"/>
      </w:pPr>
      <w:r>
        <w:rPr>
          <w:rFonts w:hint="eastAsia"/>
        </w:rPr>
        <w:fldChar w:fldCharType="begin"/>
      </w:r>
      <w:r>
        <w:rPr>
          <w:rFonts w:hint="eastAsia"/>
        </w:rPr>
        <w:instrText xml:space="preserve"> = 7 \* GB2 \* MERGEFORMAT </w:instrText>
      </w:r>
      <w:r>
        <w:rPr>
          <w:rFonts w:hint="eastAsia"/>
        </w:rPr>
        <w:fldChar w:fldCharType="separate"/>
      </w:r>
      <w:r>
        <w:rPr>
          <w:rFonts w:hint="eastAsia"/>
        </w:rPr>
        <w:t>⑺</w:t>
      </w:r>
      <w:r>
        <w:rPr>
          <w:rFonts w:hint="eastAsia"/>
        </w:rPr>
        <w:fldChar w:fldCharType="end"/>
      </w:r>
      <w:r>
        <w:rPr>
          <w:rFonts w:hint="eastAsia"/>
        </w:rPr>
        <w:t>文明施工，保护环境。</w:t>
      </w:r>
    </w:p>
    <w:p w:rsidR="00D4089F" w:rsidRDefault="00D4089F">
      <w:pPr>
        <w:spacing w:line="360" w:lineRule="auto"/>
        <w:ind w:firstLine="480"/>
        <w:rPr>
          <w:rFonts w:ascii="仿宋" w:eastAsia="仿宋" w:hAnsi="仿宋" w:cs="宋体"/>
          <w:bCs/>
        </w:rPr>
      </w:pPr>
    </w:p>
    <w:p w:rsidR="00D4089F" w:rsidRDefault="004D75A5">
      <w:pPr>
        <w:pStyle w:val="1"/>
        <w:rPr>
          <w:rFonts w:ascii="仿宋" w:eastAsia="仿宋" w:hAnsi="仿宋" w:cs="宋体"/>
          <w:sz w:val="24"/>
        </w:rPr>
      </w:pPr>
      <w:r>
        <w:rPr>
          <w:rFonts w:ascii="仿宋" w:eastAsia="仿宋" w:hAnsi="仿宋" w:cs="宋体" w:hint="eastAsia"/>
          <w:sz w:val="24"/>
        </w:rPr>
        <w:br w:type="page"/>
      </w:r>
      <w:bookmarkStart w:id="19" w:name="_Toc15816"/>
      <w:bookmarkStart w:id="20" w:name="_Toc466107584"/>
      <w:bookmarkStart w:id="21" w:name="_Toc488993663"/>
      <w:r>
        <w:rPr>
          <w:rFonts w:hint="eastAsia"/>
        </w:rPr>
        <w:lastRenderedPageBreak/>
        <w:t>第二章  工程概况</w:t>
      </w:r>
      <w:bookmarkEnd w:id="19"/>
      <w:bookmarkEnd w:id="20"/>
      <w:bookmarkEnd w:id="21"/>
    </w:p>
    <w:p w:rsidR="00D4089F" w:rsidRDefault="004D75A5">
      <w:pPr>
        <w:pStyle w:val="2"/>
        <w:ind w:firstLine="562"/>
      </w:pPr>
      <w:bookmarkStart w:id="22" w:name="_Toc12217"/>
      <w:bookmarkStart w:id="23" w:name="_Toc125642685"/>
      <w:bookmarkStart w:id="24" w:name="_Toc466107585"/>
      <w:bookmarkStart w:id="25" w:name="_Toc488993664"/>
      <w:r>
        <w:rPr>
          <w:rFonts w:hint="eastAsia"/>
        </w:rPr>
        <w:t>2.1</w:t>
      </w:r>
      <w:r>
        <w:rPr>
          <w:rFonts w:hint="eastAsia"/>
        </w:rPr>
        <w:t>工程简介</w:t>
      </w:r>
      <w:bookmarkEnd w:id="22"/>
      <w:bookmarkEnd w:id="23"/>
      <w:bookmarkEnd w:id="24"/>
      <w:bookmarkEnd w:id="25"/>
    </w:p>
    <w:p w:rsidR="00D4089F" w:rsidRDefault="004D75A5">
      <w:pPr>
        <w:spacing w:line="360" w:lineRule="auto"/>
        <w:ind w:firstLine="480"/>
        <w:rPr>
          <w:rFonts w:asciiTheme="minorEastAsia" w:eastAsiaTheme="minorEastAsia" w:hAnsiTheme="minorEastAsia" w:cstheme="minorEastAsia"/>
        </w:rPr>
      </w:pPr>
      <w:bookmarkStart w:id="26" w:name="_Toc29389"/>
      <w:bookmarkStart w:id="27" w:name="_Toc466107586"/>
      <w:r>
        <w:rPr>
          <w:rFonts w:hint="eastAsia"/>
        </w:rPr>
        <w:t>银川至北海高速公路建始（陇里）至恩施（罗针田）段，起点位于建始长梁乡陇里么河口附近</w:t>
      </w:r>
      <w:proofErr w:type="gramStart"/>
      <w:r>
        <w:t>接</w:t>
      </w:r>
      <w:r>
        <w:rPr>
          <w:rFonts w:hint="eastAsia"/>
        </w:rPr>
        <w:t>规划银</w:t>
      </w:r>
      <w:proofErr w:type="gramEnd"/>
      <w:r>
        <w:rPr>
          <w:rFonts w:hint="eastAsia"/>
        </w:rPr>
        <w:t>北高速建始（鄂渝界）至建始（陇里）段高速公路</w:t>
      </w:r>
      <w:r>
        <w:t>；路线向南，</w:t>
      </w:r>
      <w:proofErr w:type="gramStart"/>
      <w:r>
        <w:rPr>
          <w:rFonts w:hint="eastAsia"/>
        </w:rPr>
        <w:t>经陇里</w:t>
      </w:r>
      <w:proofErr w:type="gramEnd"/>
      <w:r>
        <w:rPr>
          <w:rFonts w:hint="eastAsia"/>
        </w:rPr>
        <w:t>跨</w:t>
      </w:r>
      <w:r>
        <w:t>国道</w:t>
      </w:r>
      <w:r>
        <w:rPr>
          <w:rFonts w:hint="eastAsia"/>
        </w:rPr>
        <w:t>G</w:t>
      </w:r>
      <w:r>
        <w:t>209</w:t>
      </w:r>
      <w:r>
        <w:rPr>
          <w:rFonts w:hint="eastAsia"/>
        </w:rPr>
        <w:t>，</w:t>
      </w:r>
      <w:proofErr w:type="gramStart"/>
      <w:r>
        <w:rPr>
          <w:rFonts w:hint="eastAsia"/>
        </w:rPr>
        <w:t>设陇里</w:t>
      </w:r>
      <w:proofErr w:type="gramEnd"/>
      <w:r>
        <w:rPr>
          <w:rFonts w:hint="eastAsia"/>
        </w:rPr>
        <w:t>互通连接G209</w:t>
      </w:r>
      <w:r>
        <w:t>，</w:t>
      </w:r>
      <w:r>
        <w:rPr>
          <w:rFonts w:hint="eastAsia"/>
        </w:rPr>
        <w:t>路线向南经大坪、李家</w:t>
      </w:r>
      <w:proofErr w:type="gramStart"/>
      <w:r>
        <w:rPr>
          <w:rFonts w:hint="eastAsia"/>
        </w:rPr>
        <w:t>畈</w:t>
      </w:r>
      <w:proofErr w:type="gramEnd"/>
      <w:r>
        <w:rPr>
          <w:rFonts w:hint="eastAsia"/>
        </w:rPr>
        <w:t>，</w:t>
      </w:r>
      <w:proofErr w:type="gramStart"/>
      <w:r>
        <w:rPr>
          <w:rFonts w:hint="eastAsia"/>
        </w:rPr>
        <w:t>跨两溪</w:t>
      </w:r>
      <w:proofErr w:type="gramEnd"/>
      <w:r>
        <w:rPr>
          <w:rFonts w:hint="eastAsia"/>
        </w:rPr>
        <w:t>河（润河）后经朱家湾在余家湾附近设大桥跨广润河，经文家井、仙人</w:t>
      </w:r>
      <w:proofErr w:type="gramStart"/>
      <w:r>
        <w:rPr>
          <w:rFonts w:hint="eastAsia"/>
        </w:rPr>
        <w:t>洞跨红</w:t>
      </w:r>
      <w:proofErr w:type="gramEnd"/>
      <w:r>
        <w:rPr>
          <w:rFonts w:hint="eastAsia"/>
        </w:rPr>
        <w:t>建路，于</w:t>
      </w:r>
      <w:proofErr w:type="gramStart"/>
      <w:r>
        <w:rPr>
          <w:rFonts w:hint="eastAsia"/>
        </w:rPr>
        <w:t>金银店设建始</w:t>
      </w:r>
      <w:proofErr w:type="gramEnd"/>
      <w:r>
        <w:rPr>
          <w:rFonts w:hint="eastAsia"/>
        </w:rPr>
        <w:t>互通连接G209建始县绕城线，路线向南于文家</w:t>
      </w:r>
      <w:proofErr w:type="gramStart"/>
      <w:r>
        <w:rPr>
          <w:rFonts w:hint="eastAsia"/>
        </w:rPr>
        <w:t>茆</w:t>
      </w:r>
      <w:proofErr w:type="gramEnd"/>
      <w:r>
        <w:rPr>
          <w:rFonts w:hint="eastAsia"/>
        </w:rPr>
        <w:t>跨车站路后</w:t>
      </w:r>
      <w:proofErr w:type="gramStart"/>
      <w:r>
        <w:rPr>
          <w:rFonts w:hint="eastAsia"/>
        </w:rPr>
        <w:t>下穿宜万铁路</w:t>
      </w:r>
      <w:proofErr w:type="gramEnd"/>
      <w:r>
        <w:rPr>
          <w:rFonts w:hint="eastAsia"/>
        </w:rPr>
        <w:t>文家</w:t>
      </w:r>
      <w:proofErr w:type="gramStart"/>
      <w:r>
        <w:rPr>
          <w:rFonts w:hint="eastAsia"/>
        </w:rPr>
        <w:t>茆</w:t>
      </w:r>
      <w:proofErr w:type="gramEnd"/>
      <w:r>
        <w:rPr>
          <w:rFonts w:hint="eastAsia"/>
        </w:rPr>
        <w:t>1号桥，路线经安乐井、岩风洞，设大桥跨马口河后于白杨</w:t>
      </w:r>
      <w:proofErr w:type="gramStart"/>
      <w:r>
        <w:rPr>
          <w:rFonts w:hint="eastAsia"/>
        </w:rPr>
        <w:t>坪东设枢纽</w:t>
      </w:r>
      <w:proofErr w:type="gramEnd"/>
      <w:r>
        <w:rPr>
          <w:rFonts w:hint="eastAsia"/>
        </w:rPr>
        <w:t>互通，设支线至徐家</w:t>
      </w:r>
      <w:proofErr w:type="gramStart"/>
      <w:r>
        <w:rPr>
          <w:rFonts w:hint="eastAsia"/>
        </w:rPr>
        <w:t>垭</w:t>
      </w:r>
      <w:proofErr w:type="gramEnd"/>
      <w:r>
        <w:rPr>
          <w:rFonts w:hint="eastAsia"/>
        </w:rPr>
        <w:t>并在徐家</w:t>
      </w:r>
      <w:proofErr w:type="gramStart"/>
      <w:r>
        <w:rPr>
          <w:rFonts w:hint="eastAsia"/>
        </w:rPr>
        <w:t>垭</w:t>
      </w:r>
      <w:proofErr w:type="gramEnd"/>
      <w:r>
        <w:rPr>
          <w:rFonts w:hint="eastAsia"/>
        </w:rPr>
        <w:t>设置互通连接沪渝高速，主要控制点：建始互通。</w:t>
      </w:r>
    </w:p>
    <w:p w:rsidR="00D4089F" w:rsidRDefault="004D75A5">
      <w:pPr>
        <w:ind w:firstLineChars="227" w:firstLine="545"/>
        <w:rPr>
          <w:rFonts w:asciiTheme="minorEastAsia" w:eastAsiaTheme="minorEastAsia" w:hAnsiTheme="minorEastAsia" w:cstheme="minorEastAsia"/>
        </w:rPr>
      </w:pPr>
      <w:r>
        <w:rPr>
          <w:noProof/>
        </w:rPr>
        <w:drawing>
          <wp:anchor distT="0" distB="0" distL="114300" distR="114300" simplePos="0" relativeHeight="251743232" behindDoc="0" locked="0" layoutInCell="1" allowOverlap="1">
            <wp:simplePos x="0" y="0"/>
            <wp:positionH relativeFrom="column">
              <wp:posOffset>306705</wp:posOffset>
            </wp:positionH>
            <wp:positionV relativeFrom="paragraph">
              <wp:posOffset>2066925</wp:posOffset>
            </wp:positionV>
            <wp:extent cx="5347970" cy="3095625"/>
            <wp:effectExtent l="0" t="0" r="5080" b="9525"/>
            <wp:wrapTopAndBottom/>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47970" cy="3095625"/>
                    </a:xfrm>
                    <a:prstGeom prst="rect">
                      <a:avLst/>
                    </a:prstGeom>
                  </pic:spPr>
                </pic:pic>
              </a:graphicData>
            </a:graphic>
          </wp:anchor>
        </w:drawing>
      </w:r>
      <w:proofErr w:type="gramStart"/>
      <w:r>
        <w:rPr>
          <w:rFonts w:hint="eastAsia"/>
        </w:rPr>
        <w:t>建恩高速公路</w:t>
      </w:r>
      <w:proofErr w:type="gramEnd"/>
      <w:r>
        <w:rPr>
          <w:rFonts w:hint="eastAsia"/>
        </w:rPr>
        <w:t>第TJ-1标段，建始互通仙人洞分离式立体交叉桥上跨S339省道。</w:t>
      </w:r>
      <w:proofErr w:type="gramStart"/>
      <w:r>
        <w:rPr>
          <w:rFonts w:hint="eastAsia"/>
        </w:rPr>
        <w:t>左幅桥全长</w:t>
      </w:r>
      <w:proofErr w:type="gramEnd"/>
      <w:r>
        <w:rPr>
          <w:rFonts w:hint="eastAsia"/>
        </w:rPr>
        <w:t>116.00m，起点桩号：K62+345，终点桩号：K62+461，上跨结构为：25+2×30+25m预应力混凝土连续箱梁，箱梁宽为渐变宽度，最小宽为12.00m，最大宽为15.029m。</w:t>
      </w:r>
      <w:proofErr w:type="gramStart"/>
      <w:r>
        <w:rPr>
          <w:rFonts w:hint="eastAsia"/>
        </w:rPr>
        <w:t>右幅桥全长</w:t>
      </w:r>
      <w:proofErr w:type="gramEnd"/>
      <w:r>
        <w:rPr>
          <w:rFonts w:hint="eastAsia"/>
        </w:rPr>
        <w:t>121.00m，起点桩号：K62+344，终点桩号：K62+465，上跨结构为：25+2×30+25m预应力混凝土连续箱梁，箱梁宽为12.00m。，采用支架现浇法施工。左右幅1#～2#墩(里程K62+373～K62+403)采用30m上跨S339省道。省道为沥青路面，宽度8.4m</w:t>
      </w:r>
      <w:r>
        <w:rPr>
          <w:rFonts w:asciiTheme="minorEastAsia" w:eastAsiaTheme="minorEastAsia" w:hAnsiTheme="minorEastAsia" w:cstheme="minorEastAsia" w:hint="eastAsia"/>
        </w:rPr>
        <w:t>。</w:t>
      </w:r>
    </w:p>
    <w:p w:rsidR="00D4089F" w:rsidRDefault="004D75A5">
      <w:pPr>
        <w:widowControl/>
        <w:spacing w:beforeLines="50" w:before="156" w:line="240" w:lineRule="auto"/>
        <w:ind w:firstLineChars="0" w:firstLine="0"/>
        <w:jc w:val="center"/>
        <w:rPr>
          <w:rFonts w:cs="宋体"/>
          <w:kern w:val="0"/>
        </w:rPr>
      </w:pPr>
      <w:r>
        <w:rPr>
          <w:rFonts w:cs="宋体" w:hint="eastAsia"/>
          <w:kern w:val="0"/>
        </w:rPr>
        <w:t>图2.1-1</w:t>
      </w:r>
      <w:r>
        <w:rPr>
          <w:rFonts w:asciiTheme="minorEastAsia" w:eastAsiaTheme="minorEastAsia" w:hAnsiTheme="minorEastAsia" w:cstheme="minorEastAsia" w:hint="eastAsia"/>
        </w:rPr>
        <w:t>仙人洞分离式立体交叉</w:t>
      </w:r>
      <w:proofErr w:type="gramStart"/>
      <w:r>
        <w:rPr>
          <w:rFonts w:asciiTheme="minorEastAsia" w:eastAsiaTheme="minorEastAsia" w:hAnsiTheme="minorEastAsia" w:cstheme="minorEastAsia" w:hint="eastAsia"/>
        </w:rPr>
        <w:t>桥左幅</w:t>
      </w:r>
      <w:proofErr w:type="gramEnd"/>
      <w:r>
        <w:rPr>
          <w:rFonts w:cs="宋体" w:hint="eastAsia"/>
          <w:kern w:val="0"/>
        </w:rPr>
        <w:t>桥型布置图</w:t>
      </w:r>
    </w:p>
    <w:p w:rsidR="00D4089F" w:rsidRDefault="004D75A5">
      <w:pPr>
        <w:widowControl/>
        <w:spacing w:beforeLines="50" w:before="156" w:line="240" w:lineRule="auto"/>
        <w:ind w:firstLineChars="0" w:firstLine="0"/>
        <w:jc w:val="center"/>
        <w:rPr>
          <w:rFonts w:cs="宋体"/>
          <w:kern w:val="0"/>
        </w:rPr>
      </w:pPr>
      <w:r>
        <w:rPr>
          <w:rFonts w:cs="宋体"/>
          <w:noProof/>
          <w:kern w:val="0"/>
        </w:rPr>
        <w:lastRenderedPageBreak/>
        <w:drawing>
          <wp:inline distT="0" distB="0" distL="0" distR="0">
            <wp:extent cx="5317490" cy="308864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17748" cy="3088857"/>
                    </a:xfrm>
                    <a:prstGeom prst="rect">
                      <a:avLst/>
                    </a:prstGeom>
                  </pic:spPr>
                </pic:pic>
              </a:graphicData>
            </a:graphic>
          </wp:inline>
        </w:drawing>
      </w:r>
    </w:p>
    <w:p w:rsidR="00D4089F" w:rsidRDefault="004D75A5">
      <w:pPr>
        <w:widowControl/>
        <w:spacing w:beforeLines="50" w:before="156" w:line="240" w:lineRule="auto"/>
        <w:ind w:firstLineChars="0" w:firstLine="0"/>
        <w:jc w:val="center"/>
        <w:rPr>
          <w:rFonts w:cs="宋体"/>
          <w:kern w:val="0"/>
        </w:rPr>
      </w:pPr>
      <w:r>
        <w:rPr>
          <w:rFonts w:cs="宋体" w:hint="eastAsia"/>
          <w:kern w:val="0"/>
        </w:rPr>
        <w:t>图2.1-2</w:t>
      </w:r>
      <w:r>
        <w:rPr>
          <w:rFonts w:asciiTheme="minorEastAsia" w:eastAsiaTheme="minorEastAsia" w:hAnsiTheme="minorEastAsia" w:cstheme="minorEastAsia" w:hint="eastAsia"/>
        </w:rPr>
        <w:t>仙人洞分离式立体交叉桥右幅</w:t>
      </w:r>
      <w:r>
        <w:rPr>
          <w:rFonts w:cs="宋体" w:hint="eastAsia"/>
          <w:kern w:val="0"/>
        </w:rPr>
        <w:t>桥型布置图</w:t>
      </w:r>
    </w:p>
    <w:p w:rsidR="00D4089F" w:rsidRDefault="004D75A5">
      <w:pPr>
        <w:widowControl/>
        <w:spacing w:beforeLines="50" w:before="156" w:line="240" w:lineRule="auto"/>
        <w:ind w:firstLineChars="0" w:firstLine="0"/>
        <w:jc w:val="center"/>
        <w:rPr>
          <w:rFonts w:asciiTheme="minorEastAsia" w:eastAsiaTheme="minorEastAsia" w:hAnsiTheme="minorEastAsia"/>
        </w:rPr>
      </w:pPr>
      <w:r>
        <w:rPr>
          <w:rFonts w:asciiTheme="minorEastAsia" w:eastAsiaTheme="minorEastAsia" w:hAnsiTheme="minorEastAsia"/>
        </w:rPr>
        <w:object w:dxaOrig="6121" w:dyaOrig="6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05pt;height:317.6pt" o:ole="">
            <v:imagedata r:id="rId21" o:title="" croptop="4590f" cropbottom="15940f" cropleft="36409f" cropright="10618f"/>
          </v:shape>
          <o:OLEObject Type="Embed" ProgID="AutoCAD.Drawing.17" ShapeID="_x0000_i1025" DrawAspect="Content" ObjectID="_1562736593" r:id="rId22"/>
        </w:object>
      </w:r>
    </w:p>
    <w:p w:rsidR="00D4089F" w:rsidRDefault="004D75A5">
      <w:pPr>
        <w:widowControl/>
        <w:spacing w:beforeLines="50" w:before="156" w:line="240" w:lineRule="auto"/>
        <w:ind w:firstLineChars="0" w:firstLine="0"/>
        <w:jc w:val="center"/>
        <w:rPr>
          <w:rFonts w:cs="宋体"/>
          <w:b/>
          <w:kern w:val="0"/>
        </w:rPr>
      </w:pPr>
      <w:r>
        <w:rPr>
          <w:rFonts w:cs="宋体" w:hint="eastAsia"/>
          <w:kern w:val="0"/>
        </w:rPr>
        <w:t>图2.1-4</w:t>
      </w:r>
      <w:r>
        <w:rPr>
          <w:rFonts w:asciiTheme="minorEastAsia" w:eastAsiaTheme="minorEastAsia" w:hAnsiTheme="minorEastAsia" w:cstheme="minorEastAsia" w:hint="eastAsia"/>
        </w:rPr>
        <w:t>仙人洞分离式立体交叉桥现浇梁横断面图</w:t>
      </w:r>
    </w:p>
    <w:p w:rsidR="00D4089F" w:rsidRDefault="004D75A5">
      <w:pPr>
        <w:pStyle w:val="2"/>
        <w:ind w:firstLineChars="0" w:firstLine="0"/>
      </w:pPr>
      <w:bookmarkStart w:id="28" w:name="_Toc466107587"/>
      <w:bookmarkStart w:id="29" w:name="_Toc488993665"/>
      <w:bookmarkEnd w:id="26"/>
      <w:bookmarkEnd w:id="27"/>
      <w:r>
        <w:rPr>
          <w:rFonts w:hint="eastAsia"/>
        </w:rPr>
        <w:lastRenderedPageBreak/>
        <w:t>2.2</w:t>
      </w:r>
      <w:r>
        <w:rPr>
          <w:rFonts w:hint="eastAsia"/>
        </w:rPr>
        <w:t>主要工程数量</w:t>
      </w:r>
      <w:bookmarkEnd w:id="29"/>
    </w:p>
    <w:p w:rsidR="00D4089F" w:rsidRDefault="004D75A5">
      <w:pPr>
        <w:pStyle w:val="3"/>
        <w:ind w:firstLine="482"/>
      </w:pPr>
      <w:bookmarkStart w:id="30" w:name="_Toc283456939"/>
      <w:bookmarkStart w:id="31" w:name="_Toc488993666"/>
      <w:r>
        <w:rPr>
          <w:rFonts w:hint="eastAsia"/>
        </w:rPr>
        <w:t>2.2.1 主要设计结构</w:t>
      </w:r>
      <w:bookmarkEnd w:id="30"/>
      <w:bookmarkEnd w:id="31"/>
    </w:p>
    <w:p w:rsidR="00D4089F" w:rsidRDefault="004D75A5">
      <w:pPr>
        <w:ind w:firstLine="480"/>
      </w:pPr>
      <w:r>
        <w:rPr>
          <w:rFonts w:hint="eastAsia"/>
        </w:rPr>
        <w:t>⑴梁部结构类型为后张法预应力混凝土连续箱梁。设计时速80km/h。截面类型为单箱单室、变截面连续梁，箱梁采用斜腹板型式。梁高1.8m，</w:t>
      </w:r>
      <w:proofErr w:type="gramStart"/>
      <w:r>
        <w:rPr>
          <w:rFonts w:hint="eastAsia"/>
        </w:rPr>
        <w:t>箱梁顶全宽</w:t>
      </w:r>
      <w:proofErr w:type="gramEnd"/>
      <w:r>
        <w:rPr>
          <w:rFonts w:hint="eastAsia"/>
        </w:rPr>
        <w:t>12.0m，顶板厚除梁端为45cm外均为25cm，底板厚22~42cm，腹板厚50～70cm，厚度按折线变化，全联在中跨</w:t>
      </w:r>
      <w:proofErr w:type="gramStart"/>
      <w:r>
        <w:rPr>
          <w:rFonts w:hint="eastAsia"/>
        </w:rPr>
        <w:t>跨</w:t>
      </w:r>
      <w:proofErr w:type="gramEnd"/>
      <w:r>
        <w:rPr>
          <w:rFonts w:hint="eastAsia"/>
        </w:rPr>
        <w:t>中及中支点处共设3道横隔板，横隔板设有供检查人员通过的孔洞。</w:t>
      </w:r>
    </w:p>
    <w:p w:rsidR="00D4089F" w:rsidRDefault="004D75A5">
      <w:pPr>
        <w:ind w:firstLine="480"/>
      </w:pPr>
      <w:r>
        <w:rPr>
          <w:rFonts w:hint="eastAsia"/>
        </w:rPr>
        <w:t>⑵箱梁采用C50高性能混凝土，墙式护栏采用C30混凝土，封端采用C50无收缩混凝土。</w:t>
      </w:r>
    </w:p>
    <w:p w:rsidR="00D4089F" w:rsidRDefault="004D75A5">
      <w:pPr>
        <w:ind w:firstLine="480"/>
      </w:pPr>
      <w:r>
        <w:rPr>
          <w:rFonts w:hint="eastAsia"/>
        </w:rPr>
        <w:t>⑶纵向预应力筋采用公称直径15.2mm的高强度低</w:t>
      </w:r>
      <w:proofErr w:type="gramStart"/>
      <w:r>
        <w:rPr>
          <w:rFonts w:hint="eastAsia"/>
        </w:rPr>
        <w:t>松驰</w:t>
      </w:r>
      <w:proofErr w:type="gramEnd"/>
      <w:r>
        <w:rPr>
          <w:rFonts w:hint="eastAsia"/>
        </w:rPr>
        <w:t>钢绞线，锚具采用M15系列锚具或其它同类产品，张</w:t>
      </w:r>
      <w:proofErr w:type="gramStart"/>
      <w:r>
        <w:rPr>
          <w:rFonts w:hint="eastAsia"/>
        </w:rPr>
        <w:t>拉采用</w:t>
      </w:r>
      <w:proofErr w:type="gramEnd"/>
      <w:r>
        <w:rPr>
          <w:rFonts w:hint="eastAsia"/>
        </w:rPr>
        <w:t>与之配套的机具设备，管道形成采用金属波纹管成孔。</w:t>
      </w:r>
    </w:p>
    <w:p w:rsidR="00D4089F" w:rsidRDefault="004D75A5">
      <w:pPr>
        <w:ind w:firstLine="480"/>
      </w:pPr>
      <w:r>
        <w:rPr>
          <w:rFonts w:hint="eastAsia"/>
        </w:rPr>
        <w:t>⑷主梁支座：采用GPZ盆式（橡胶）支座。</w:t>
      </w:r>
    </w:p>
    <w:p w:rsidR="00D4089F" w:rsidRDefault="004D75A5">
      <w:pPr>
        <w:ind w:firstLine="480"/>
      </w:pPr>
      <w:r>
        <w:rPr>
          <w:rFonts w:hint="eastAsia"/>
        </w:rPr>
        <w:t>⑸桥面泄水管：采用内径200mm PVC系列泄水管。</w:t>
      </w:r>
    </w:p>
    <w:p w:rsidR="00D4089F" w:rsidRDefault="004D75A5">
      <w:pPr>
        <w:ind w:firstLine="480"/>
      </w:pPr>
      <w:r>
        <w:rPr>
          <w:rFonts w:hint="eastAsia"/>
        </w:rPr>
        <w:t>⑹防水层、保护层：防水层采用高聚物改性沥青防水卷材、聚氨酯防水涂料；保护层C40聚丙烯晴纤维混凝土，防护墙内侧保护层厚度60mm，防护墙外侧保护层厚度40mm。</w:t>
      </w:r>
    </w:p>
    <w:p w:rsidR="00D4089F" w:rsidRDefault="004D75A5">
      <w:pPr>
        <w:ind w:firstLine="480"/>
      </w:pPr>
      <w:r>
        <w:rPr>
          <w:rFonts w:hint="eastAsia"/>
        </w:rPr>
        <w:t>⑺防护墙：防护墙高为860mm，施工梁体时预埋防护墙钢筋，并在</w:t>
      </w:r>
      <w:proofErr w:type="gramStart"/>
      <w:r>
        <w:rPr>
          <w:rFonts w:hint="eastAsia"/>
        </w:rPr>
        <w:t>梁体终张拉完</w:t>
      </w:r>
      <w:proofErr w:type="gramEnd"/>
      <w:r>
        <w:rPr>
          <w:rFonts w:hint="eastAsia"/>
        </w:rPr>
        <w:t>后进行现场浇筑。</w:t>
      </w:r>
      <w:proofErr w:type="gramStart"/>
      <w:r>
        <w:rPr>
          <w:rFonts w:hint="eastAsia"/>
        </w:rPr>
        <w:t>防护墙每</w:t>
      </w:r>
      <w:proofErr w:type="gramEnd"/>
      <w:r>
        <w:rPr>
          <w:rFonts w:hint="eastAsia"/>
        </w:rPr>
        <w:t>2m设10mm的断缝，并以油毡填塞，在该处防护墙下端设泄水孔并做防水处理。在泄水孔周围涂防水涂料，泄水孔底部将电缆内保护层顺坡过渡到防护墙内侧。</w:t>
      </w:r>
    </w:p>
    <w:p w:rsidR="00D4089F" w:rsidRDefault="004D75A5">
      <w:pPr>
        <w:ind w:firstLine="480"/>
      </w:pPr>
      <w:r>
        <w:rPr>
          <w:rFonts w:hint="eastAsia"/>
        </w:rPr>
        <w:t xml:space="preserve">   ⑻通风孔：在两侧腹板上设置一排直径为100mm的通风孔，在中心高度外顺桥向每隔5m左右设置1个；若通风孔与预应力筋相碰，适当移动通风孔位置，并保证与预应力钢筋的净保护层大于1倍预应力管道直径，在通风孔处设直径190mm的钢筋环（钢筋采用Φ12mm的HRB335钢筋）。</w:t>
      </w:r>
    </w:p>
    <w:p w:rsidR="00D4089F" w:rsidRDefault="004D75A5">
      <w:pPr>
        <w:ind w:firstLine="480"/>
      </w:pPr>
      <w:r>
        <w:rPr>
          <w:rFonts w:hint="eastAsia"/>
        </w:rPr>
        <w:t>⑼梁底泄水孔：为保证箱内排水的需要，在箱梁</w:t>
      </w:r>
      <w:proofErr w:type="gramStart"/>
      <w:r>
        <w:rPr>
          <w:rFonts w:hint="eastAsia"/>
        </w:rPr>
        <w:t>梁底设</w:t>
      </w:r>
      <w:proofErr w:type="gramEnd"/>
      <w:r>
        <w:rPr>
          <w:rFonts w:hint="eastAsia"/>
        </w:rPr>
        <w:t>直径100mm的泄水孔，泄水孔处注意防水处理。</w:t>
      </w:r>
    </w:p>
    <w:p w:rsidR="00D4089F" w:rsidRDefault="004D75A5">
      <w:pPr>
        <w:ind w:firstLine="480"/>
      </w:pPr>
      <w:r>
        <w:rPr>
          <w:rFonts w:hint="eastAsia"/>
        </w:rPr>
        <w:t>⑽封端：由于预应力</w:t>
      </w:r>
      <w:proofErr w:type="gramStart"/>
      <w:r>
        <w:rPr>
          <w:rFonts w:hint="eastAsia"/>
        </w:rPr>
        <w:t>钢束张拉空间</w:t>
      </w:r>
      <w:proofErr w:type="gramEnd"/>
      <w:r>
        <w:rPr>
          <w:rFonts w:hint="eastAsia"/>
        </w:rPr>
        <w:t>的需要，封锚混凝土体积较大，为加强</w:t>
      </w:r>
      <w:proofErr w:type="gramStart"/>
      <w:r>
        <w:rPr>
          <w:rFonts w:hint="eastAsia"/>
        </w:rPr>
        <w:t>后灌部分</w:t>
      </w:r>
      <w:proofErr w:type="gramEnd"/>
      <w:r>
        <w:rPr>
          <w:rFonts w:hint="eastAsia"/>
        </w:rPr>
        <w:t>混凝土与梁体混凝土之间的连接，在浇注封锚混凝土前，将梁端混凝土表面混凝土凿毛、</w:t>
      </w:r>
      <w:r>
        <w:rPr>
          <w:rFonts w:hint="eastAsia"/>
        </w:rPr>
        <w:lastRenderedPageBreak/>
        <w:t>润湿，并利用</w:t>
      </w:r>
      <w:proofErr w:type="gramStart"/>
      <w:r>
        <w:rPr>
          <w:rFonts w:hint="eastAsia"/>
        </w:rPr>
        <w:t>锚</w:t>
      </w:r>
      <w:proofErr w:type="gramEnd"/>
      <w:r>
        <w:rPr>
          <w:rFonts w:hint="eastAsia"/>
        </w:rPr>
        <w:t>垫板安装孔连接一端带螺纹一端带钩的短钢筋，伸入后灌混凝土中与封锚钢筋绑扎为一体。</w:t>
      </w:r>
    </w:p>
    <w:p w:rsidR="00D4089F" w:rsidRDefault="004D75A5">
      <w:pPr>
        <w:pStyle w:val="3"/>
        <w:ind w:firstLine="482"/>
      </w:pPr>
      <w:bookmarkStart w:id="32" w:name="_Toc283456940"/>
      <w:bookmarkStart w:id="33" w:name="_Toc488993667"/>
      <w:r>
        <w:rPr>
          <w:rFonts w:hint="eastAsia"/>
        </w:rPr>
        <w:t>2.2.2 主要工程量</w:t>
      </w:r>
      <w:bookmarkEnd w:id="32"/>
      <w:bookmarkEnd w:id="33"/>
    </w:p>
    <w:p w:rsidR="00D4089F" w:rsidRDefault="004D75A5">
      <w:pPr>
        <w:ind w:firstLine="480"/>
      </w:pPr>
      <w:r>
        <w:rPr>
          <w:rFonts w:hint="eastAsia"/>
        </w:rPr>
        <w:t>现浇箱梁部设计为变截面预应力混凝土箱梁，梁体的混凝土量为1804.4m</w:t>
      </w:r>
      <w:r>
        <w:rPr>
          <w:rFonts w:hint="eastAsia"/>
          <w:vertAlign w:val="superscript"/>
        </w:rPr>
        <w:t>3</w:t>
      </w:r>
      <w:r>
        <w:rPr>
          <w:rFonts w:hint="eastAsia"/>
        </w:rPr>
        <w:t>。</w:t>
      </w:r>
    </w:p>
    <w:p w:rsidR="00D4089F" w:rsidRDefault="004D75A5">
      <w:pPr>
        <w:pStyle w:val="3"/>
        <w:ind w:firstLine="482"/>
      </w:pPr>
      <w:bookmarkStart w:id="34" w:name="_Toc283456941"/>
      <w:bookmarkStart w:id="35" w:name="_Toc488993668"/>
      <w:r>
        <w:rPr>
          <w:rFonts w:hint="eastAsia"/>
        </w:rPr>
        <w:t>2.2.3 主要技术标准及参数</w:t>
      </w:r>
      <w:bookmarkEnd w:id="34"/>
      <w:bookmarkEnd w:id="35"/>
    </w:p>
    <w:p w:rsidR="00D4089F" w:rsidRDefault="004D75A5">
      <w:pPr>
        <w:ind w:firstLine="480"/>
      </w:pPr>
      <w:r>
        <w:rPr>
          <w:rFonts w:hint="eastAsia"/>
        </w:rPr>
        <w:t>道路</w:t>
      </w:r>
      <w:r>
        <w:t>等级：</w:t>
      </w:r>
      <w:r>
        <w:rPr>
          <w:rFonts w:hint="eastAsia"/>
        </w:rPr>
        <w:t>双向四车道高速公路</w:t>
      </w:r>
      <w:r>
        <w:t>；</w:t>
      </w:r>
    </w:p>
    <w:p w:rsidR="00D4089F" w:rsidRDefault="004D75A5">
      <w:pPr>
        <w:ind w:firstLine="480"/>
      </w:pPr>
      <w:r>
        <w:rPr>
          <w:rFonts w:hint="eastAsia"/>
        </w:rPr>
        <w:t>路基宽度：24.5m</w:t>
      </w:r>
    </w:p>
    <w:p w:rsidR="00D4089F" w:rsidRDefault="004D75A5">
      <w:pPr>
        <w:ind w:firstLine="480"/>
      </w:pPr>
      <w:r>
        <w:t>设计速度：</w:t>
      </w:r>
      <w:r>
        <w:rPr>
          <w:rFonts w:hint="eastAsia"/>
        </w:rPr>
        <w:t>80</w:t>
      </w:r>
      <w:r>
        <w:t>km/h；</w:t>
      </w:r>
    </w:p>
    <w:p w:rsidR="00D4089F" w:rsidRDefault="004D75A5">
      <w:pPr>
        <w:ind w:firstLine="480"/>
      </w:pPr>
      <w:r>
        <w:rPr>
          <w:rFonts w:hint="eastAsia"/>
        </w:rPr>
        <w:t>荷载标准</w:t>
      </w:r>
      <w:r>
        <w:t>：</w:t>
      </w:r>
      <w:r>
        <w:rPr>
          <w:rFonts w:hint="eastAsia"/>
        </w:rPr>
        <w:t>公路-I级</w:t>
      </w:r>
      <w:r>
        <w:t>；</w:t>
      </w:r>
    </w:p>
    <w:p w:rsidR="00D4089F" w:rsidRDefault="004D75A5">
      <w:pPr>
        <w:ind w:firstLine="480"/>
      </w:pPr>
      <w:r>
        <w:rPr>
          <w:rFonts w:hint="eastAsia"/>
        </w:rPr>
        <w:t>地震动峰值加速度：0.05g；</w:t>
      </w: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4D75A5">
      <w:pPr>
        <w:pStyle w:val="af4"/>
        <w:spacing w:after="240" w:line="600" w:lineRule="exact"/>
        <w:ind w:firstLineChars="0" w:firstLine="0"/>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表2.2.1  梁部主要工程数量表</w:t>
      </w:r>
    </w:p>
    <w:tbl>
      <w:tblPr>
        <w:tblW w:w="9640" w:type="dxa"/>
        <w:tblInd w:w="93" w:type="dxa"/>
        <w:tblLayout w:type="fixed"/>
        <w:tblLook w:val="04A0" w:firstRow="1" w:lastRow="0" w:firstColumn="1" w:lastColumn="0" w:noHBand="0" w:noVBand="1"/>
      </w:tblPr>
      <w:tblGrid>
        <w:gridCol w:w="1291"/>
        <w:gridCol w:w="569"/>
        <w:gridCol w:w="565"/>
        <w:gridCol w:w="1335"/>
        <w:gridCol w:w="1075"/>
        <w:gridCol w:w="1843"/>
        <w:gridCol w:w="1275"/>
        <w:gridCol w:w="1687"/>
      </w:tblGrid>
      <w:tr w:rsidR="00D4089F">
        <w:trPr>
          <w:trHeight w:val="418"/>
        </w:trPr>
        <w:tc>
          <w:tcPr>
            <w:tcW w:w="1291" w:type="dxa"/>
            <w:tcBorders>
              <w:top w:val="single" w:sz="4" w:space="0" w:color="auto"/>
              <w:left w:val="single" w:sz="4" w:space="0" w:color="auto"/>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部位</w:t>
            </w:r>
          </w:p>
        </w:tc>
        <w:tc>
          <w:tcPr>
            <w:tcW w:w="3544" w:type="dxa"/>
            <w:gridSpan w:val="4"/>
            <w:tcBorders>
              <w:top w:val="single" w:sz="4" w:space="0" w:color="auto"/>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项目</w:t>
            </w:r>
          </w:p>
        </w:tc>
        <w:tc>
          <w:tcPr>
            <w:tcW w:w="1843" w:type="dxa"/>
            <w:tcBorders>
              <w:top w:val="single" w:sz="4" w:space="0" w:color="auto"/>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材料及规格</w:t>
            </w:r>
          </w:p>
        </w:tc>
        <w:tc>
          <w:tcPr>
            <w:tcW w:w="1275" w:type="dxa"/>
            <w:tcBorders>
              <w:top w:val="single" w:sz="4" w:space="0" w:color="auto"/>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单位</w:t>
            </w:r>
          </w:p>
        </w:tc>
        <w:tc>
          <w:tcPr>
            <w:tcW w:w="1687" w:type="dxa"/>
            <w:tcBorders>
              <w:top w:val="single" w:sz="4" w:space="0" w:color="auto"/>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数量</w:t>
            </w:r>
          </w:p>
        </w:tc>
      </w:tr>
      <w:tr w:rsidR="00D4089F">
        <w:trPr>
          <w:trHeight w:val="418"/>
        </w:trPr>
        <w:tc>
          <w:tcPr>
            <w:tcW w:w="1291" w:type="dxa"/>
            <w:vMerge w:val="restart"/>
            <w:tcBorders>
              <w:top w:val="nil"/>
              <w:left w:val="single" w:sz="4" w:space="0" w:color="auto"/>
              <w:bottom w:val="single" w:sz="4" w:space="0" w:color="000000"/>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主梁</w:t>
            </w:r>
          </w:p>
        </w:tc>
        <w:tc>
          <w:tcPr>
            <w:tcW w:w="1134" w:type="dxa"/>
            <w:gridSpan w:val="2"/>
            <w:vMerge w:val="restart"/>
            <w:tcBorders>
              <w:top w:val="nil"/>
              <w:left w:val="single" w:sz="4" w:space="0" w:color="auto"/>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混凝土</w:t>
            </w:r>
          </w:p>
        </w:tc>
        <w:tc>
          <w:tcPr>
            <w:tcW w:w="2410"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现浇梁段混凝土</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C50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r>
              <w:rPr>
                <w:rFonts w:cs="宋体" w:hint="eastAsia"/>
                <w:kern w:val="0"/>
                <w:vertAlign w:val="superscript"/>
              </w:rPr>
              <w:t>3</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1804.4</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134" w:type="dxa"/>
            <w:gridSpan w:val="2"/>
            <w:vMerge/>
            <w:tcBorders>
              <w:top w:val="nil"/>
              <w:left w:val="single" w:sz="4" w:space="0" w:color="auto"/>
              <w:bottom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10"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封锚混凝土</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C50无收缩</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r>
              <w:rPr>
                <w:rFonts w:cs="宋体" w:hint="eastAsia"/>
                <w:kern w:val="0"/>
                <w:vertAlign w:val="superscript"/>
              </w:rPr>
              <w:t>3</w:t>
            </w:r>
          </w:p>
        </w:tc>
        <w:tc>
          <w:tcPr>
            <w:tcW w:w="1687" w:type="dxa"/>
            <w:tcBorders>
              <w:top w:val="nil"/>
              <w:left w:val="nil"/>
              <w:bottom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钢绞线</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Φ15.24</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65.038</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134" w:type="dxa"/>
            <w:gridSpan w:val="2"/>
            <w:vMerge w:val="restart"/>
            <w:tcBorders>
              <w:left w:val="nil"/>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主要钢筋</w:t>
            </w:r>
          </w:p>
        </w:tc>
        <w:tc>
          <w:tcPr>
            <w:tcW w:w="2410" w:type="dxa"/>
            <w:gridSpan w:val="2"/>
            <w:vMerge w:val="restart"/>
            <w:tcBorders>
              <w:top w:val="nil"/>
              <w:left w:val="single" w:sz="4" w:space="0" w:color="auto"/>
              <w:bottom w:val="single" w:sz="4" w:space="0" w:color="000000"/>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HRB400</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Φ12mm</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135921.3</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134" w:type="dxa"/>
            <w:gridSpan w:val="2"/>
            <w:vMerge/>
            <w:tcBorders>
              <w:left w:val="nil"/>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10" w:type="dxa"/>
            <w:gridSpan w:val="2"/>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Φ16mm</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195562.5</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134" w:type="dxa"/>
            <w:gridSpan w:val="2"/>
            <w:vMerge/>
            <w:tcBorders>
              <w:left w:val="nil"/>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10" w:type="dxa"/>
            <w:gridSpan w:val="2"/>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Φ20mm</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4485.5</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134" w:type="dxa"/>
            <w:gridSpan w:val="2"/>
            <w:vMerge/>
            <w:tcBorders>
              <w:left w:val="nil"/>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10" w:type="dxa"/>
            <w:gridSpan w:val="2"/>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Φ28mm</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41638.9</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3544" w:type="dxa"/>
            <w:gridSpan w:val="4"/>
            <w:tcBorders>
              <w:top w:val="single" w:sz="4" w:space="0" w:color="auto"/>
              <w:left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波纹管</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φ90mm</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5274.1</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3544" w:type="dxa"/>
            <w:gridSpan w:val="4"/>
            <w:vMerge w:val="restart"/>
            <w:tcBorders>
              <w:top w:val="single" w:sz="4" w:space="0" w:color="auto"/>
              <w:left w:val="single" w:sz="4" w:space="0" w:color="auto"/>
              <w:bottom w:val="single" w:sz="4" w:space="0" w:color="000000"/>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锚具</w:t>
            </w: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OVM15-10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套</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48</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3544" w:type="dxa"/>
            <w:gridSpan w:val="4"/>
            <w:vMerge/>
            <w:tcBorders>
              <w:top w:val="single" w:sz="4" w:space="0" w:color="auto"/>
              <w:left w:val="single" w:sz="4" w:space="0" w:color="auto"/>
              <w:bottom w:val="single" w:sz="4" w:space="0" w:color="000000"/>
              <w:right w:val="single" w:sz="4" w:space="0" w:color="000000"/>
            </w:tcBorders>
            <w:vAlign w:val="center"/>
          </w:tcPr>
          <w:p w:rsidR="00D4089F" w:rsidRDefault="00D4089F">
            <w:pPr>
              <w:widowControl/>
              <w:spacing w:line="240" w:lineRule="auto"/>
              <w:ind w:firstLineChars="0" w:firstLine="0"/>
              <w:jc w:val="center"/>
              <w:rPr>
                <w:rFonts w:cs="宋体"/>
                <w:kern w:val="0"/>
              </w:rPr>
            </w:pPr>
          </w:p>
        </w:tc>
        <w:tc>
          <w:tcPr>
            <w:tcW w:w="1843"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OVM15-12</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套</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48</w:t>
            </w:r>
          </w:p>
        </w:tc>
      </w:tr>
      <w:tr w:rsidR="00D4089F">
        <w:trPr>
          <w:trHeight w:val="418"/>
        </w:trPr>
        <w:tc>
          <w:tcPr>
            <w:tcW w:w="1291" w:type="dxa"/>
            <w:vMerge w:val="restart"/>
            <w:tcBorders>
              <w:top w:val="nil"/>
              <w:left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支座</w:t>
            </w: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GPZ(2009)7.0DX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GPZ(2009)7.0SX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GPZ(2009)6.0DX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3</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GPZ(2009)6.0SX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3</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GPZ(2009)4.0DX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3</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GPZ(2009)4.0SX ±150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3</w:t>
            </w:r>
          </w:p>
        </w:tc>
      </w:tr>
      <w:tr w:rsidR="00D4089F">
        <w:trPr>
          <w:trHeight w:val="418"/>
        </w:trPr>
        <w:tc>
          <w:tcPr>
            <w:tcW w:w="1291" w:type="dxa"/>
            <w:vMerge/>
            <w:tcBorders>
              <w:left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kern w:val="0"/>
                <w:lang w:bidi="ar"/>
              </w:rPr>
              <w:t>GPZ(2009)3.0DX ±100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w:t>
            </w:r>
          </w:p>
        </w:tc>
      </w:tr>
      <w:tr w:rsidR="00D4089F">
        <w:trPr>
          <w:trHeight w:val="418"/>
        </w:trPr>
        <w:tc>
          <w:tcPr>
            <w:tcW w:w="1291" w:type="dxa"/>
            <w:vMerge/>
            <w:tcBorders>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kern w:val="0"/>
                <w:lang w:bidi="ar"/>
              </w:rPr>
              <w:t>GPZ(2009)3.0</w:t>
            </w:r>
            <w:r>
              <w:rPr>
                <w:rFonts w:cs="宋体" w:hint="eastAsia"/>
                <w:kern w:val="0"/>
                <w:lang w:bidi="ar"/>
              </w:rPr>
              <w:t>S</w:t>
            </w:r>
            <w:r>
              <w:rPr>
                <w:rFonts w:cs="宋体"/>
                <w:kern w:val="0"/>
                <w:lang w:bidi="ar"/>
              </w:rPr>
              <w:t>X ±100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2</w:t>
            </w:r>
          </w:p>
        </w:tc>
      </w:tr>
      <w:tr w:rsidR="00D4089F">
        <w:trPr>
          <w:trHeight w:val="418"/>
        </w:trPr>
        <w:tc>
          <w:tcPr>
            <w:tcW w:w="1291" w:type="dxa"/>
            <w:vMerge w:val="restart"/>
            <w:tcBorders>
              <w:top w:val="nil"/>
              <w:left w:val="single" w:sz="4" w:space="0" w:color="auto"/>
              <w:bottom w:val="single" w:sz="4" w:space="0" w:color="000000"/>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桥面</w:t>
            </w:r>
          </w:p>
        </w:tc>
        <w:tc>
          <w:tcPr>
            <w:tcW w:w="2469" w:type="dxa"/>
            <w:gridSpan w:val="3"/>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防水层</w:t>
            </w:r>
          </w:p>
        </w:tc>
        <w:tc>
          <w:tcPr>
            <w:tcW w:w="2918" w:type="dxa"/>
            <w:gridSpan w:val="2"/>
            <w:tcBorders>
              <w:top w:val="nil"/>
              <w:left w:val="nil"/>
              <w:bottom w:val="single" w:sz="4" w:space="0" w:color="auto"/>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r>
              <w:rPr>
                <w:rFonts w:cs="宋体" w:hint="eastAsia"/>
                <w:kern w:val="0"/>
                <w:vertAlign w:val="superscript"/>
              </w:rPr>
              <w:t>2</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2716.2</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69" w:type="dxa"/>
            <w:gridSpan w:val="3"/>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保护层</w:t>
            </w:r>
          </w:p>
        </w:tc>
        <w:tc>
          <w:tcPr>
            <w:tcW w:w="2918"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C40纤维混凝土</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r>
              <w:rPr>
                <w:rFonts w:cs="宋体" w:hint="eastAsia"/>
                <w:kern w:val="0"/>
                <w:vertAlign w:val="superscript"/>
              </w:rPr>
              <w:t>3</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5.6</w:t>
            </w:r>
          </w:p>
        </w:tc>
      </w:tr>
      <w:tr w:rsidR="00D4089F">
        <w:trPr>
          <w:trHeight w:val="418"/>
        </w:trPr>
        <w:tc>
          <w:tcPr>
            <w:tcW w:w="1291" w:type="dxa"/>
            <w:vMerge w:val="restart"/>
            <w:tcBorders>
              <w:top w:val="nil"/>
              <w:left w:val="single" w:sz="4" w:space="0" w:color="auto"/>
              <w:bottom w:val="single" w:sz="4" w:space="0" w:color="000000"/>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其它</w:t>
            </w:r>
          </w:p>
        </w:tc>
        <w:tc>
          <w:tcPr>
            <w:tcW w:w="569" w:type="dxa"/>
            <w:vMerge w:val="restart"/>
            <w:tcBorders>
              <w:top w:val="nil"/>
              <w:left w:val="single" w:sz="4" w:space="0" w:color="auto"/>
              <w:bottom w:val="single" w:sz="4" w:space="0" w:color="000000"/>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墙式护栏</w:t>
            </w:r>
          </w:p>
        </w:tc>
        <w:tc>
          <w:tcPr>
            <w:tcW w:w="1900"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钢筋HPB300</w:t>
            </w:r>
          </w:p>
        </w:tc>
        <w:tc>
          <w:tcPr>
            <w:tcW w:w="2918"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Φ10</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4524.3</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69"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900" w:type="dxa"/>
            <w:gridSpan w:val="2"/>
            <w:vMerge w:val="restart"/>
            <w:tcBorders>
              <w:top w:val="nil"/>
              <w:left w:val="single" w:sz="4" w:space="0" w:color="auto"/>
              <w:bottom w:val="single" w:sz="4" w:space="0" w:color="000000"/>
              <w:right w:val="nil"/>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钢筋HRB400</w:t>
            </w:r>
          </w:p>
        </w:tc>
        <w:tc>
          <w:tcPr>
            <w:tcW w:w="2918" w:type="dxa"/>
            <w:gridSpan w:val="2"/>
            <w:tcBorders>
              <w:top w:val="nil"/>
              <w:left w:val="single" w:sz="4" w:space="0" w:color="auto"/>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Φ12</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2696.3</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69"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1900" w:type="dxa"/>
            <w:gridSpan w:val="2"/>
            <w:vMerge/>
            <w:tcBorders>
              <w:top w:val="nil"/>
              <w:left w:val="single" w:sz="4" w:space="0" w:color="auto"/>
              <w:bottom w:val="single" w:sz="4" w:space="0" w:color="000000"/>
              <w:right w:val="nil"/>
            </w:tcBorders>
            <w:vAlign w:val="center"/>
          </w:tcPr>
          <w:p w:rsidR="00D4089F" w:rsidRDefault="00D4089F">
            <w:pPr>
              <w:widowControl/>
              <w:spacing w:line="240" w:lineRule="auto"/>
              <w:ind w:firstLineChars="0" w:firstLine="0"/>
              <w:jc w:val="center"/>
              <w:rPr>
                <w:rFonts w:cs="宋体"/>
                <w:kern w:val="0"/>
              </w:rPr>
            </w:pPr>
          </w:p>
        </w:tc>
        <w:tc>
          <w:tcPr>
            <w:tcW w:w="2918" w:type="dxa"/>
            <w:gridSpan w:val="2"/>
            <w:tcBorders>
              <w:top w:val="nil"/>
              <w:left w:val="single" w:sz="4" w:space="0" w:color="auto"/>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Φ16</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t</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21798.9</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69"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4818" w:type="dxa"/>
            <w:gridSpan w:val="4"/>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C30混凝土</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r>
              <w:rPr>
                <w:rFonts w:cs="宋体" w:hint="eastAsia"/>
                <w:kern w:val="0"/>
                <w:vertAlign w:val="superscript"/>
              </w:rPr>
              <w:t>3</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141.7</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三通管</w:t>
            </w:r>
            <w:proofErr w:type="gramEnd"/>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套</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56</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2469" w:type="dxa"/>
            <w:gridSpan w:val="3"/>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proofErr w:type="gramStart"/>
            <w:r>
              <w:rPr>
                <w:rFonts w:cs="宋体" w:hint="eastAsia"/>
                <w:kern w:val="0"/>
              </w:rPr>
              <w:t>泄水管</w:t>
            </w:r>
            <w:proofErr w:type="gramEnd"/>
          </w:p>
        </w:tc>
        <w:tc>
          <w:tcPr>
            <w:tcW w:w="2918" w:type="dxa"/>
            <w:gridSpan w:val="2"/>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Φ200mmPVC管/固定件</w:t>
            </w:r>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m/</w:t>
            </w:r>
            <w:proofErr w:type="gramStart"/>
            <w:r>
              <w:rPr>
                <w:rFonts w:cs="宋体" w:hint="eastAsia"/>
                <w:kern w:val="0"/>
              </w:rPr>
              <w:t>个</w:t>
            </w:r>
            <w:proofErr w:type="gramEnd"/>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230/230</w:t>
            </w:r>
          </w:p>
        </w:tc>
      </w:tr>
      <w:tr w:rsidR="00D4089F">
        <w:trPr>
          <w:trHeight w:val="418"/>
        </w:trPr>
        <w:tc>
          <w:tcPr>
            <w:tcW w:w="1291" w:type="dxa"/>
            <w:vMerge/>
            <w:tcBorders>
              <w:top w:val="nil"/>
              <w:left w:val="single" w:sz="4" w:space="0" w:color="auto"/>
              <w:bottom w:val="single" w:sz="4" w:space="0" w:color="000000"/>
              <w:right w:val="single" w:sz="4" w:space="0" w:color="auto"/>
            </w:tcBorders>
            <w:vAlign w:val="center"/>
          </w:tcPr>
          <w:p w:rsidR="00D4089F" w:rsidRDefault="00D4089F">
            <w:pPr>
              <w:widowControl/>
              <w:spacing w:line="240" w:lineRule="auto"/>
              <w:ind w:firstLineChars="0" w:firstLine="0"/>
              <w:jc w:val="center"/>
              <w:rPr>
                <w:rFonts w:cs="宋体"/>
                <w:kern w:val="0"/>
              </w:rPr>
            </w:pPr>
          </w:p>
        </w:tc>
        <w:tc>
          <w:tcPr>
            <w:tcW w:w="5387" w:type="dxa"/>
            <w:gridSpan w:val="5"/>
            <w:tcBorders>
              <w:top w:val="single" w:sz="4" w:space="0" w:color="auto"/>
              <w:left w:val="nil"/>
              <w:bottom w:val="single" w:sz="4" w:space="0" w:color="auto"/>
              <w:right w:val="single" w:sz="4" w:space="0" w:color="000000"/>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铸铁</w:t>
            </w:r>
            <w:proofErr w:type="gramStart"/>
            <w:r>
              <w:rPr>
                <w:rFonts w:cs="宋体" w:hint="eastAsia"/>
                <w:kern w:val="0"/>
              </w:rPr>
              <w:t>泄水管</w:t>
            </w:r>
            <w:proofErr w:type="gramEnd"/>
          </w:p>
        </w:tc>
        <w:tc>
          <w:tcPr>
            <w:tcW w:w="1275"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Kg/套</w:t>
            </w:r>
          </w:p>
        </w:tc>
        <w:tc>
          <w:tcPr>
            <w:tcW w:w="1687" w:type="dxa"/>
            <w:tcBorders>
              <w:top w:val="nil"/>
              <w:left w:val="nil"/>
              <w:bottom w:val="single" w:sz="4" w:space="0" w:color="auto"/>
              <w:right w:val="single" w:sz="4" w:space="0" w:color="auto"/>
            </w:tcBorders>
            <w:vAlign w:val="center"/>
          </w:tcPr>
          <w:p w:rsidR="00D4089F" w:rsidRDefault="004D75A5">
            <w:pPr>
              <w:widowControl/>
              <w:spacing w:line="240" w:lineRule="auto"/>
              <w:ind w:firstLineChars="0" w:firstLine="0"/>
              <w:jc w:val="center"/>
              <w:rPr>
                <w:rFonts w:cs="宋体"/>
                <w:kern w:val="0"/>
              </w:rPr>
            </w:pPr>
            <w:r>
              <w:rPr>
                <w:rFonts w:cs="宋体" w:hint="eastAsia"/>
                <w:kern w:val="0"/>
              </w:rPr>
              <w:t>1657.6/56</w:t>
            </w:r>
          </w:p>
        </w:tc>
      </w:tr>
    </w:tbl>
    <w:p w:rsidR="00D4089F" w:rsidRDefault="00D4089F">
      <w:pPr>
        <w:ind w:firstLine="480"/>
      </w:pPr>
    </w:p>
    <w:p w:rsidR="00D4089F" w:rsidRDefault="00D4089F">
      <w:pPr>
        <w:ind w:firstLine="480"/>
      </w:pPr>
    </w:p>
    <w:p w:rsidR="00D4089F" w:rsidRDefault="004D75A5">
      <w:pPr>
        <w:pStyle w:val="2"/>
        <w:ind w:firstLineChars="0" w:firstLine="0"/>
      </w:pPr>
      <w:r>
        <w:rPr>
          <w:rFonts w:hint="eastAsia"/>
        </w:rPr>
        <w:lastRenderedPageBreak/>
        <w:t xml:space="preserve">   </w:t>
      </w:r>
      <w:bookmarkStart w:id="36" w:name="_Toc488993669"/>
      <w:r>
        <w:rPr>
          <w:rFonts w:hint="eastAsia"/>
        </w:rPr>
        <w:t xml:space="preserve">2.3 </w:t>
      </w:r>
      <w:r>
        <w:rPr>
          <w:rFonts w:hint="eastAsia"/>
        </w:rPr>
        <w:t>自然条件</w:t>
      </w:r>
      <w:bookmarkEnd w:id="36"/>
    </w:p>
    <w:p w:rsidR="00D4089F" w:rsidRDefault="004D75A5">
      <w:pPr>
        <w:pStyle w:val="3"/>
        <w:ind w:firstLine="482"/>
      </w:pPr>
      <w:bookmarkStart w:id="37" w:name="_Toc22832"/>
      <w:bookmarkStart w:id="38" w:name="_Toc427334247"/>
      <w:bookmarkStart w:id="39" w:name="_Toc427334376"/>
      <w:bookmarkStart w:id="40" w:name="_Toc466107589"/>
      <w:bookmarkStart w:id="41" w:name="_Toc488993670"/>
      <w:bookmarkEnd w:id="28"/>
      <w:r>
        <w:rPr>
          <w:rFonts w:hint="eastAsia"/>
        </w:rPr>
        <w:t>2.3.1地理位置及交通条件</w:t>
      </w:r>
      <w:bookmarkEnd w:id="41"/>
    </w:p>
    <w:p w:rsidR="00D4089F" w:rsidRDefault="004D75A5">
      <w:pPr>
        <w:ind w:firstLine="480"/>
      </w:pPr>
      <w:r>
        <w:rPr>
          <w:rFonts w:hint="eastAsia"/>
        </w:rPr>
        <w:t>桥址区所在地隶属湖北省建始县</w:t>
      </w:r>
      <w:proofErr w:type="gramStart"/>
      <w:r>
        <w:rPr>
          <w:rFonts w:hint="eastAsia"/>
        </w:rPr>
        <w:t>邺</w:t>
      </w:r>
      <w:proofErr w:type="gramEnd"/>
      <w:r>
        <w:rPr>
          <w:rFonts w:hint="eastAsia"/>
        </w:rPr>
        <w:t>州镇金银店村。桥梁横跨S339省道，交通条件便利。</w:t>
      </w:r>
    </w:p>
    <w:p w:rsidR="00D4089F" w:rsidRDefault="004D75A5">
      <w:pPr>
        <w:pStyle w:val="3"/>
        <w:ind w:firstLine="482"/>
      </w:pPr>
      <w:bookmarkStart w:id="42" w:name="_Toc488993671"/>
      <w:r>
        <w:rPr>
          <w:rFonts w:hint="eastAsia"/>
        </w:rPr>
        <w:t>2.3.2地形地貌</w:t>
      </w:r>
      <w:bookmarkEnd w:id="42"/>
    </w:p>
    <w:p w:rsidR="00D4089F" w:rsidRDefault="004D75A5">
      <w:pPr>
        <w:spacing w:line="360" w:lineRule="auto"/>
        <w:ind w:firstLine="480"/>
      </w:pPr>
      <w:r>
        <w:rPr>
          <w:rFonts w:hint="eastAsia"/>
        </w:rPr>
        <w:t>互通区</w:t>
      </w:r>
      <w:r>
        <w:t>属</w:t>
      </w:r>
      <w:r>
        <w:rPr>
          <w:rFonts w:hint="eastAsia"/>
        </w:rPr>
        <w:t>构造剥（溶）</w:t>
      </w:r>
      <w:proofErr w:type="gramStart"/>
      <w:r>
        <w:rPr>
          <w:rFonts w:hint="eastAsia"/>
        </w:rPr>
        <w:t>蚀低山</w:t>
      </w:r>
      <w:proofErr w:type="gramEnd"/>
      <w:r>
        <w:rPr>
          <w:rFonts w:hint="eastAsia"/>
        </w:rPr>
        <w:t>岩溶峰丛谷地地貌区</w:t>
      </w:r>
      <w:r>
        <w:t>，</w:t>
      </w:r>
      <w:r>
        <w:rPr>
          <w:rFonts w:hint="eastAsia"/>
        </w:rPr>
        <w:t>微地貌为岩溶洼地，匝道沿山体斜坡平行展布，区内</w:t>
      </w:r>
      <w:r>
        <w:t>地面标</w:t>
      </w:r>
      <w:r>
        <w:rPr>
          <w:rFonts w:hint="eastAsia"/>
        </w:rPr>
        <w:t>高</w:t>
      </w:r>
      <w:r>
        <w:t>约</w:t>
      </w:r>
      <w:r>
        <w:rPr>
          <w:rFonts w:hint="eastAsia"/>
        </w:rPr>
        <w:t>642～695</w:t>
      </w:r>
      <w:r>
        <w:t>m，</w:t>
      </w:r>
      <w:r>
        <w:rPr>
          <w:rFonts w:hint="eastAsia"/>
        </w:rPr>
        <w:t>相对高差53m。</w:t>
      </w:r>
      <w:r>
        <w:rPr>
          <w:rFonts w:hint="eastAsia"/>
          <w:kern w:val="0"/>
        </w:rPr>
        <w:t>山体斜坡坡面上植被发育，多为乔木、灌木。</w:t>
      </w:r>
    </w:p>
    <w:p w:rsidR="00D4089F" w:rsidRDefault="004D75A5">
      <w:pPr>
        <w:spacing w:line="360" w:lineRule="auto"/>
        <w:ind w:leftChars="-67" w:left="-161" w:firstLineChars="236" w:firstLine="566"/>
        <w:jc w:val="left"/>
      </w:pPr>
      <w:r>
        <w:rPr>
          <w:rFonts w:hint="eastAsia"/>
        </w:rPr>
        <w:t>桥址区覆盖层主要为可塑状粘土，零星分布，下伏基岩为中风化灰岩。</w:t>
      </w:r>
    </w:p>
    <w:p w:rsidR="00D4089F" w:rsidRDefault="004D75A5">
      <w:pPr>
        <w:autoSpaceDE w:val="0"/>
        <w:autoSpaceDN w:val="0"/>
        <w:spacing w:line="360" w:lineRule="auto"/>
        <w:ind w:firstLine="480"/>
      </w:pPr>
      <w:r>
        <w:rPr>
          <w:rFonts w:hint="eastAsia"/>
        </w:rPr>
        <w:t>桥墩基础：</w:t>
      </w:r>
    </w:p>
    <w:p w:rsidR="00D4089F" w:rsidRDefault="004D75A5">
      <w:pPr>
        <w:autoSpaceDE w:val="0"/>
        <w:autoSpaceDN w:val="0"/>
        <w:spacing w:line="360" w:lineRule="auto"/>
        <w:ind w:firstLine="480"/>
        <w:rPr>
          <w:color w:val="FF0000"/>
        </w:rPr>
      </w:pPr>
      <w:r>
        <w:rPr>
          <w:rFonts w:hint="eastAsia"/>
        </w:rPr>
        <w:t>桥墩桥基地层中，覆盖层零星分布，下伏基岩为中风化灰岩，厚度大，承载力高。</w:t>
      </w:r>
    </w:p>
    <w:p w:rsidR="00D4089F" w:rsidRDefault="004D75A5">
      <w:pPr>
        <w:spacing w:line="360" w:lineRule="auto"/>
        <w:ind w:firstLine="480"/>
      </w:pPr>
      <w:r>
        <w:rPr>
          <w:rFonts w:hint="eastAsia"/>
        </w:rPr>
        <w:t>桥台基础：</w:t>
      </w:r>
    </w:p>
    <w:p w:rsidR="00D4089F" w:rsidRDefault="004D75A5">
      <w:pPr>
        <w:spacing w:line="360" w:lineRule="auto"/>
        <w:ind w:firstLine="480"/>
        <w:jc w:val="left"/>
        <w:rPr>
          <w:kern w:val="0"/>
        </w:rPr>
      </w:pPr>
      <w:r>
        <w:rPr>
          <w:rFonts w:hint="eastAsia"/>
          <w:kern w:val="0"/>
        </w:rPr>
        <w:t>建始台为斜坡地形，自然斜坡坡面倾向160°，为</w:t>
      </w:r>
      <w:proofErr w:type="gramStart"/>
      <w:r>
        <w:rPr>
          <w:rFonts w:hint="eastAsia"/>
          <w:kern w:val="0"/>
        </w:rPr>
        <w:t>凸</w:t>
      </w:r>
      <w:proofErr w:type="gramEnd"/>
      <w:r>
        <w:rPr>
          <w:rFonts w:hint="eastAsia"/>
          <w:kern w:val="0"/>
        </w:rPr>
        <w:t>型坡，山坡自然坡度角15°～35°，坡面倾向与岩层倾向垂直相交，为切向坡，</w:t>
      </w:r>
      <w:r>
        <w:rPr>
          <w:rFonts w:hint="eastAsia"/>
        </w:rPr>
        <w:t>有利于桥台稳定</w:t>
      </w:r>
      <w:r>
        <w:rPr>
          <w:rFonts w:hint="eastAsia"/>
          <w:kern w:val="0"/>
        </w:rPr>
        <w:t>。恩施台地形相对较陡，自然坡度角30°～45°，自然斜坡坡面倾向35°，</w:t>
      </w:r>
      <w:r>
        <w:rPr>
          <w:rFonts w:hint="eastAsia"/>
        </w:rPr>
        <w:t>为凹形坡</w:t>
      </w:r>
      <w:r>
        <w:rPr>
          <w:rFonts w:hint="eastAsia"/>
          <w:kern w:val="0"/>
        </w:rPr>
        <w:t>，岩层倾向与坡面倾向大角度斜交，为切向坡，</w:t>
      </w:r>
      <w:r>
        <w:rPr>
          <w:rFonts w:hint="eastAsia"/>
        </w:rPr>
        <w:t>有利于桥台稳定</w:t>
      </w:r>
      <w:r>
        <w:rPr>
          <w:rFonts w:hint="eastAsia"/>
          <w:kern w:val="0"/>
        </w:rPr>
        <w:t>。</w:t>
      </w:r>
    </w:p>
    <w:p w:rsidR="00D4089F" w:rsidRDefault="004D75A5">
      <w:pPr>
        <w:spacing w:line="360" w:lineRule="auto"/>
        <w:ind w:firstLine="480"/>
        <w:jc w:val="left"/>
        <w:rPr>
          <w:kern w:val="0"/>
        </w:rPr>
      </w:pPr>
      <w:r>
        <w:rPr>
          <w:rFonts w:hint="eastAsia"/>
          <w:kern w:val="0"/>
        </w:rPr>
        <w:t>桥头接线路基：</w:t>
      </w:r>
    </w:p>
    <w:p w:rsidR="00D4089F" w:rsidRDefault="004D75A5">
      <w:pPr>
        <w:autoSpaceDE w:val="0"/>
        <w:autoSpaceDN w:val="0"/>
        <w:spacing w:line="360" w:lineRule="auto"/>
        <w:ind w:firstLine="480"/>
      </w:pPr>
      <w:r>
        <w:rPr>
          <w:rFonts w:hint="eastAsia"/>
        </w:rPr>
        <w:t>建始岸桥头接线路基为高边坡，地形</w:t>
      </w:r>
      <w:r>
        <w:rPr>
          <w:rFonts w:hint="eastAsia"/>
          <w:kern w:val="0"/>
        </w:rPr>
        <w:t>整体较平缓，</w:t>
      </w:r>
      <w:r>
        <w:rPr>
          <w:rFonts w:hint="eastAsia"/>
        </w:rPr>
        <w:t>工程地质条件较好，出露中风化灰岩，</w:t>
      </w:r>
      <w:r>
        <w:rPr>
          <w:rFonts w:hint="eastAsia"/>
          <w:kern w:val="0"/>
        </w:rPr>
        <w:t>岩层倾向与坡面倾向相反，为逆向坡，</w:t>
      </w:r>
      <w:r>
        <w:rPr>
          <w:rFonts w:hint="eastAsia"/>
        </w:rPr>
        <w:t>有利于边坡稳定；恩施接线路基为高边坡，地形相对较陡峭，</w:t>
      </w:r>
      <w:r>
        <w:rPr>
          <w:rFonts w:hint="eastAsia"/>
          <w:kern w:val="0"/>
        </w:rPr>
        <w:t>岩层倾向与坡面倾向相反，为逆向坡，</w:t>
      </w:r>
      <w:r>
        <w:rPr>
          <w:rFonts w:hint="eastAsia"/>
        </w:rPr>
        <w:t>边坡稳定性较好。</w:t>
      </w:r>
    </w:p>
    <w:p w:rsidR="00D4089F" w:rsidRDefault="004D75A5">
      <w:pPr>
        <w:pStyle w:val="3"/>
        <w:ind w:firstLine="482"/>
      </w:pPr>
      <w:bookmarkStart w:id="43" w:name="_Toc488993672"/>
      <w:r>
        <w:rPr>
          <w:rFonts w:hint="eastAsia"/>
        </w:rPr>
        <w:t>2.3.3地层岩性</w:t>
      </w:r>
      <w:bookmarkEnd w:id="43"/>
    </w:p>
    <w:p w:rsidR="00D4089F" w:rsidRDefault="004D75A5">
      <w:pPr>
        <w:pStyle w:val="a5"/>
        <w:spacing w:line="360" w:lineRule="auto"/>
        <w:rPr>
          <w:kern w:val="0"/>
        </w:rPr>
      </w:pPr>
      <w:r>
        <w:rPr>
          <w:rFonts w:hint="eastAsia"/>
          <w:snapToGrid w:val="0"/>
          <w:kern w:val="0"/>
          <w:szCs w:val="24"/>
        </w:rPr>
        <w:t>根据勘察资料，互通区覆盖层主要为第四系全新统冲积层（Q</w:t>
      </w:r>
      <w:r>
        <w:rPr>
          <w:rFonts w:hint="eastAsia"/>
          <w:snapToGrid w:val="0"/>
          <w:kern w:val="0"/>
          <w:szCs w:val="24"/>
          <w:vertAlign w:val="subscript"/>
        </w:rPr>
        <w:t>4</w:t>
      </w:r>
      <w:r>
        <w:rPr>
          <w:rFonts w:hint="eastAsia"/>
          <w:snapToGrid w:val="0"/>
          <w:kern w:val="0"/>
          <w:szCs w:val="24"/>
          <w:vertAlign w:val="superscript"/>
        </w:rPr>
        <w:t>al</w:t>
      </w:r>
      <w:r>
        <w:rPr>
          <w:rFonts w:hint="eastAsia"/>
          <w:snapToGrid w:val="0"/>
          <w:kern w:val="0"/>
          <w:szCs w:val="24"/>
        </w:rPr>
        <w:t>）粉质粘土，下伏基岩为</w:t>
      </w:r>
      <w:r>
        <w:rPr>
          <w:rFonts w:cs="宋体" w:hint="eastAsia"/>
          <w:kern w:val="0"/>
        </w:rPr>
        <w:t>下</w:t>
      </w:r>
      <w:proofErr w:type="gramStart"/>
      <w:r>
        <w:rPr>
          <w:rFonts w:hint="eastAsia"/>
        </w:rPr>
        <w:t>三叠系下统大冶组</w:t>
      </w:r>
      <w:proofErr w:type="gramEnd"/>
      <w:r>
        <w:rPr>
          <w:rFonts w:hint="eastAsia"/>
        </w:rPr>
        <w:t>（</w:t>
      </w:r>
      <w:r>
        <w:t>T</w:t>
      </w:r>
      <w:r>
        <w:rPr>
          <w:vertAlign w:val="subscript"/>
        </w:rPr>
        <w:t>1</w:t>
      </w:r>
      <w:r>
        <w:t>d</w:t>
      </w:r>
      <w:r>
        <w:rPr>
          <w:rFonts w:hint="eastAsia"/>
        </w:rPr>
        <w:t>）灰岩。</w:t>
      </w:r>
    </w:p>
    <w:p w:rsidR="00D4089F" w:rsidRDefault="004D75A5">
      <w:pPr>
        <w:pStyle w:val="3"/>
        <w:ind w:firstLine="482"/>
      </w:pPr>
      <w:bookmarkStart w:id="44" w:name="_Toc488993673"/>
      <w:r>
        <w:rPr>
          <w:rFonts w:hint="eastAsia"/>
        </w:rPr>
        <w:t>2.3.4地质构造</w:t>
      </w:r>
      <w:bookmarkEnd w:id="44"/>
    </w:p>
    <w:p w:rsidR="00D4089F" w:rsidRDefault="004D75A5">
      <w:pPr>
        <w:spacing w:line="360" w:lineRule="auto"/>
        <w:ind w:firstLine="480"/>
      </w:pPr>
      <w:r>
        <w:rPr>
          <w:rFonts w:hint="eastAsia"/>
        </w:rPr>
        <w:t>互通区地质构造简单，为单斜地层，产状为</w:t>
      </w:r>
      <w:r>
        <w:rPr>
          <w:rFonts w:cs="宋体" w:hint="eastAsia"/>
          <w:kern w:val="0"/>
          <w:lang w:val="zh-CN"/>
        </w:rPr>
        <w:t>95°</w:t>
      </w:r>
      <w:r>
        <w:rPr>
          <w:rFonts w:hint="eastAsia"/>
        </w:rPr>
        <w:t>～</w:t>
      </w:r>
      <w:r>
        <w:rPr>
          <w:rFonts w:cs="宋体" w:hint="eastAsia"/>
          <w:kern w:val="0"/>
          <w:lang w:val="zh-CN"/>
        </w:rPr>
        <w:t>122°∠26°</w:t>
      </w:r>
      <w:r>
        <w:rPr>
          <w:rFonts w:hint="eastAsia"/>
        </w:rPr>
        <w:t>～</w:t>
      </w:r>
      <w:r>
        <w:rPr>
          <w:rFonts w:cs="宋体" w:hint="eastAsia"/>
          <w:kern w:val="0"/>
          <w:lang w:val="zh-CN"/>
        </w:rPr>
        <w:t>45°</w:t>
      </w:r>
      <w:r>
        <w:rPr>
          <w:rFonts w:hint="eastAsia"/>
        </w:rPr>
        <w:t>。</w:t>
      </w:r>
    </w:p>
    <w:p w:rsidR="00D4089F" w:rsidRDefault="004D75A5">
      <w:pPr>
        <w:pStyle w:val="3"/>
        <w:ind w:firstLine="482"/>
      </w:pPr>
      <w:bookmarkStart w:id="45" w:name="_Toc488993674"/>
      <w:r>
        <w:rPr>
          <w:rFonts w:hint="eastAsia"/>
        </w:rPr>
        <w:t>2.3.5水文地质条件</w:t>
      </w:r>
      <w:bookmarkEnd w:id="45"/>
    </w:p>
    <w:p w:rsidR="00D4089F" w:rsidRDefault="004D75A5">
      <w:pPr>
        <w:ind w:firstLine="480"/>
      </w:pPr>
      <w:r>
        <w:rPr>
          <w:rFonts w:hint="eastAsia"/>
        </w:rPr>
        <w:t>互通地表水不发育。根据钻孔地下水位观测资料、地层岩性特征、地形特征与地质构造特征综合分析判断：互通区地下水</w:t>
      </w:r>
      <w:r>
        <w:rPr>
          <w:rFonts w:hint="eastAsia"/>
          <w:kern w:val="0"/>
        </w:rPr>
        <w:t>不发育</w:t>
      </w:r>
      <w:r>
        <w:rPr>
          <w:rFonts w:hint="eastAsia"/>
        </w:rPr>
        <w:t>。。</w:t>
      </w:r>
    </w:p>
    <w:p w:rsidR="00D4089F" w:rsidRDefault="004D75A5">
      <w:pPr>
        <w:pStyle w:val="3"/>
        <w:ind w:firstLine="482"/>
      </w:pPr>
      <w:bookmarkStart w:id="46" w:name="_Toc488993675"/>
      <w:r>
        <w:rPr>
          <w:rFonts w:hint="eastAsia"/>
        </w:rPr>
        <w:lastRenderedPageBreak/>
        <w:t>2.3.6抗震设计参数</w:t>
      </w:r>
      <w:bookmarkEnd w:id="46"/>
    </w:p>
    <w:p w:rsidR="00D4089F" w:rsidRDefault="004D75A5">
      <w:pPr>
        <w:ind w:firstLine="480"/>
      </w:pPr>
      <w:r>
        <w:rPr>
          <w:rFonts w:hint="eastAsia"/>
        </w:rPr>
        <w:t>据中国地震烈度区划图（1990）和《中国地震动参数区划图》（GB18306-2001），本区属地震烈度6度区，地震动峰值加速度为0.05g，地震反应</w:t>
      </w:r>
      <w:proofErr w:type="gramStart"/>
      <w:r>
        <w:rPr>
          <w:rFonts w:hint="eastAsia"/>
        </w:rPr>
        <w:t>谱特征</w:t>
      </w:r>
      <w:proofErr w:type="gramEnd"/>
      <w:r>
        <w:rPr>
          <w:rFonts w:hint="eastAsia"/>
        </w:rPr>
        <w:t>周期值为0.35s。综合评定场地土类别为Ⅰ类。</w:t>
      </w:r>
    </w:p>
    <w:p w:rsidR="00D4089F" w:rsidRDefault="004D75A5">
      <w:pPr>
        <w:pStyle w:val="3"/>
        <w:ind w:firstLine="482"/>
      </w:pPr>
      <w:bookmarkStart w:id="47" w:name="_Toc488993676"/>
      <w:r>
        <w:rPr>
          <w:rFonts w:hint="eastAsia"/>
        </w:rPr>
        <w:t>2.3.7  不良地质条件</w:t>
      </w:r>
      <w:bookmarkEnd w:id="47"/>
    </w:p>
    <w:p w:rsidR="00D4089F" w:rsidRDefault="004D75A5">
      <w:pPr>
        <w:spacing w:line="360" w:lineRule="auto"/>
        <w:ind w:firstLine="480"/>
        <w:rPr>
          <w:snapToGrid w:val="0"/>
          <w:kern w:val="0"/>
        </w:rPr>
      </w:pPr>
      <w:r>
        <w:rPr>
          <w:rFonts w:hint="eastAsia"/>
        </w:rPr>
        <w:t>互通区域地层稳定，</w:t>
      </w:r>
      <w:r>
        <w:rPr>
          <w:rFonts w:hint="eastAsia"/>
          <w:snapToGrid w:val="0"/>
          <w:kern w:val="0"/>
        </w:rPr>
        <w:t>地质构造单一，</w:t>
      </w:r>
      <w:r>
        <w:rPr>
          <w:rFonts w:hint="eastAsia"/>
        </w:rPr>
        <w:t>未见断层构造通过</w:t>
      </w:r>
      <w:r>
        <w:rPr>
          <w:rFonts w:hint="eastAsia"/>
          <w:snapToGrid w:val="0"/>
          <w:kern w:val="0"/>
        </w:rPr>
        <w:t>。整体稳定性较好，适合本互通建设。</w:t>
      </w:r>
    </w:p>
    <w:p w:rsidR="00D4089F" w:rsidRDefault="004D75A5">
      <w:pPr>
        <w:pStyle w:val="3"/>
        <w:ind w:firstLine="482"/>
      </w:pPr>
      <w:bookmarkStart w:id="48" w:name="_Toc488993677"/>
      <w:r>
        <w:rPr>
          <w:rFonts w:hint="eastAsia"/>
        </w:rPr>
        <w:t>2.3.8气象</w:t>
      </w:r>
      <w:bookmarkEnd w:id="37"/>
      <w:bookmarkEnd w:id="38"/>
      <w:bookmarkEnd w:id="39"/>
      <w:r>
        <w:rPr>
          <w:rFonts w:hint="eastAsia"/>
        </w:rPr>
        <w:t>与气候</w:t>
      </w:r>
      <w:bookmarkEnd w:id="40"/>
      <w:bookmarkEnd w:id="48"/>
    </w:p>
    <w:p w:rsidR="00D4089F" w:rsidRDefault="004D75A5">
      <w:pPr>
        <w:ind w:firstLine="480"/>
      </w:pPr>
      <w:r>
        <w:rPr>
          <w:rFonts w:hint="eastAsia"/>
        </w:rPr>
        <w:t>项目区属亚热带大陆性季风湿润气候区，四季分明，春长于秋，夏长于冬，雨热同季，光照充足，气候温和，雨量充沛，终年湿润，因地形错综复杂，地势高差悬殊，又呈现出极其明显的气候垂直地域差异。温差变化较大的月份为7、8</w:t>
      </w:r>
      <w:proofErr w:type="gramStart"/>
      <w:r>
        <w:rPr>
          <w:rFonts w:hint="eastAsia"/>
        </w:rPr>
        <w:t>二</w:t>
      </w:r>
      <w:proofErr w:type="gramEnd"/>
      <w:r>
        <w:rPr>
          <w:rFonts w:hint="eastAsia"/>
        </w:rPr>
        <w:t>月，温差变化较大的地区为狭谷盆地区，极端最高气温40.8℃，极端最低气温零下12.7℃。个别地段因坡向不同也存在气温差异，一般是阳坡大于阴坡。</w:t>
      </w:r>
    </w:p>
    <w:p w:rsidR="00D4089F" w:rsidRDefault="004D75A5">
      <w:pPr>
        <w:ind w:firstLine="480"/>
      </w:pPr>
      <w:r>
        <w:rPr>
          <w:rFonts w:hint="eastAsia"/>
        </w:rPr>
        <w:t>境内降雨充沛，年平均降雨量一般在1300～1700mm，每年的1月、2月和12月降雨量最少；6月和7月降雨量最多，</w:t>
      </w:r>
      <w:proofErr w:type="gramStart"/>
      <w:r>
        <w:rPr>
          <w:rFonts w:hint="eastAsia"/>
        </w:rPr>
        <w:t>并具降大雨</w:t>
      </w:r>
      <w:proofErr w:type="gramEnd"/>
      <w:r>
        <w:rPr>
          <w:rFonts w:hint="eastAsia"/>
        </w:rPr>
        <w:t>、暴雨的特征。降雨主要集中在每年的5、6、7、8月，降雨量占全年降雨量的65%以上，其次是4月、9月和10月，降雨量占全年的30%以上。</w:t>
      </w:r>
    </w:p>
    <w:p w:rsidR="00D4089F" w:rsidRDefault="004D75A5">
      <w:pPr>
        <w:ind w:firstLine="480"/>
      </w:pPr>
      <w:r>
        <w:rPr>
          <w:rFonts w:hint="eastAsia"/>
        </w:rPr>
        <w:t>本项目</w:t>
      </w:r>
      <w:r>
        <w:t>区内冬季有寒冻现象发生，海拔1000m上的中山、高中山区以上积雪现象较明显，海拔1200m以上易结冰，临时性冻土厚度一般30cm以内。</w:t>
      </w:r>
    </w:p>
    <w:p w:rsidR="00D4089F" w:rsidRDefault="004D75A5">
      <w:pPr>
        <w:pStyle w:val="1"/>
      </w:pPr>
      <w:r>
        <w:rPr>
          <w:rFonts w:ascii="仿宋" w:eastAsia="仿宋" w:hAnsi="仿宋" w:cs="宋体" w:hint="eastAsia"/>
          <w:sz w:val="24"/>
        </w:rPr>
        <w:br w:type="page"/>
      </w:r>
      <w:bookmarkStart w:id="49" w:name="_Toc24571"/>
      <w:bookmarkStart w:id="50" w:name="_Toc466107590"/>
      <w:bookmarkStart w:id="51" w:name="_Toc200703595"/>
      <w:bookmarkStart w:id="52" w:name="_Toc488993678"/>
      <w:r>
        <w:rPr>
          <w:rFonts w:hint="eastAsia"/>
        </w:rPr>
        <w:lastRenderedPageBreak/>
        <w:t>第三章  施工部署</w:t>
      </w:r>
      <w:bookmarkStart w:id="53" w:name="_Toc466107591"/>
      <w:bookmarkStart w:id="54" w:name="_Toc13894"/>
      <w:bookmarkEnd w:id="49"/>
      <w:bookmarkEnd w:id="50"/>
      <w:bookmarkEnd w:id="52"/>
    </w:p>
    <w:p w:rsidR="00D4089F" w:rsidRDefault="004D75A5">
      <w:pPr>
        <w:pStyle w:val="2"/>
        <w:ind w:firstLine="562"/>
      </w:pPr>
      <w:bookmarkStart w:id="55" w:name="_Toc488993679"/>
      <w:r>
        <w:rPr>
          <w:rFonts w:hint="eastAsia"/>
        </w:rPr>
        <w:t>3.1</w:t>
      </w:r>
      <w:r>
        <w:rPr>
          <w:rFonts w:hint="eastAsia"/>
        </w:rPr>
        <w:t>施工</w:t>
      </w:r>
      <w:bookmarkEnd w:id="51"/>
      <w:r>
        <w:rPr>
          <w:rFonts w:hint="eastAsia"/>
        </w:rPr>
        <w:t>组织机构</w:t>
      </w:r>
      <w:bookmarkEnd w:id="53"/>
      <w:bookmarkEnd w:id="54"/>
      <w:bookmarkEnd w:id="55"/>
    </w:p>
    <w:p w:rsidR="00D4089F" w:rsidRDefault="004D75A5">
      <w:pPr>
        <w:spacing w:line="240" w:lineRule="auto"/>
        <w:ind w:firstLineChars="0" w:firstLine="0"/>
        <w:jc w:val="left"/>
        <w:rPr>
          <w:rFonts w:asciiTheme="minorEastAsia" w:eastAsiaTheme="minorEastAsia" w:hAnsiTheme="minorEastAsia" w:cs="宋体"/>
          <w:color w:val="000000"/>
          <w:kern w:val="0"/>
        </w:rPr>
      </w:pPr>
      <w:bookmarkStart w:id="56" w:name="_Toc724"/>
      <w:r>
        <w:rPr>
          <w:rFonts w:asciiTheme="minorEastAsia" w:eastAsiaTheme="minorEastAsia" w:hAnsiTheme="minorEastAsia" w:cs="宋体" w:hint="eastAsia"/>
          <w:color w:val="000000"/>
          <w:kern w:val="0"/>
        </w:rPr>
        <w:t xml:space="preserve">    本项目施工组织结构框图见图3.1-1。</w:t>
      </w:r>
    </w:p>
    <w:p w:rsidR="00D4089F" w:rsidRDefault="004D75A5">
      <w:pPr>
        <w:spacing w:line="240" w:lineRule="auto"/>
        <w:ind w:firstLineChars="0" w:firstLine="0"/>
        <w:jc w:val="center"/>
        <w:rPr>
          <w:rFonts w:ascii="仿宋" w:eastAsia="仿宋" w:hAnsi="仿宋" w:cs="宋体"/>
          <w:color w:val="000000"/>
          <w:kern w:val="0"/>
        </w:rPr>
      </w:pPr>
      <w:r>
        <w:rPr>
          <w:rFonts w:ascii="仿宋" w:eastAsia="仿宋" w:hAnsi="仿宋" w:cs="宋体"/>
          <w:noProof/>
          <w:color w:val="000000"/>
          <w:kern w:val="0"/>
        </w:rPr>
        <w:drawing>
          <wp:inline distT="0" distB="0" distL="0" distR="0">
            <wp:extent cx="5284470" cy="6379845"/>
            <wp:effectExtent l="0" t="0" r="0" b="1905"/>
            <wp:docPr id="690" name="图片 690" descr="F:\文件收发\仙人洞支架现浇方案\组织机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descr="F:\文件收发\仙人洞支架现浇方案\组织机构.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84470" cy="6379845"/>
                    </a:xfrm>
                    <a:prstGeom prst="rect">
                      <a:avLst/>
                    </a:prstGeom>
                    <a:noFill/>
                    <a:ln>
                      <a:noFill/>
                    </a:ln>
                  </pic:spPr>
                </pic:pic>
              </a:graphicData>
            </a:graphic>
          </wp:inline>
        </w:drawing>
      </w:r>
    </w:p>
    <w:p w:rsidR="00D4089F" w:rsidRDefault="004D75A5">
      <w:pPr>
        <w:spacing w:beforeLines="50" w:before="156" w:line="360" w:lineRule="auto"/>
        <w:ind w:firstLineChars="0" w:firstLine="0"/>
        <w:jc w:val="center"/>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b/>
          <w:sz w:val="21"/>
          <w:szCs w:val="21"/>
        </w:rPr>
        <w:t>图 3.1.1  施工组织结构框图</w:t>
      </w:r>
    </w:p>
    <w:p w:rsidR="00D4089F" w:rsidRDefault="004D75A5">
      <w:pPr>
        <w:pStyle w:val="2"/>
        <w:ind w:firstLine="562"/>
      </w:pPr>
      <w:bookmarkStart w:id="57" w:name="_Toc29707"/>
      <w:bookmarkStart w:id="58" w:name="_Toc466107592"/>
      <w:bookmarkStart w:id="59" w:name="_Toc488993680"/>
      <w:bookmarkEnd w:id="56"/>
      <w:r>
        <w:rPr>
          <w:rFonts w:hint="eastAsia"/>
        </w:rPr>
        <w:lastRenderedPageBreak/>
        <w:t>3.2</w:t>
      </w:r>
      <w:r>
        <w:rPr>
          <w:rFonts w:hint="eastAsia"/>
        </w:rPr>
        <w:t>施工进度计划</w:t>
      </w:r>
      <w:bookmarkEnd w:id="57"/>
      <w:bookmarkEnd w:id="58"/>
      <w:bookmarkEnd w:id="59"/>
    </w:p>
    <w:p w:rsidR="00D4089F" w:rsidRDefault="004D75A5">
      <w:pPr>
        <w:ind w:firstLine="480"/>
      </w:pPr>
      <w:r>
        <w:rPr>
          <w:rFonts w:hint="eastAsia"/>
        </w:rPr>
        <w:t>据项目总体施工计划确定仙人洞分离式立体交叉桥25+2*30+25m连续梁阶段工期见表3.2.2</w:t>
      </w:r>
    </w:p>
    <w:p w:rsidR="00D4089F" w:rsidRDefault="00D4089F">
      <w:pPr>
        <w:pStyle w:val="a7"/>
        <w:ind w:leftChars="0" w:left="0"/>
        <w:jc w:val="center"/>
        <w:rPr>
          <w:rFonts w:ascii="宋体" w:hAnsi="宋体"/>
          <w:kern w:val="28"/>
          <w:sz w:val="24"/>
        </w:rPr>
      </w:pPr>
    </w:p>
    <w:p w:rsidR="00D4089F" w:rsidRDefault="004D75A5">
      <w:pPr>
        <w:pStyle w:val="a7"/>
        <w:ind w:leftChars="0" w:left="0"/>
        <w:jc w:val="center"/>
        <w:rPr>
          <w:rFonts w:ascii="宋体" w:hAnsi="宋体"/>
          <w:sz w:val="24"/>
        </w:rPr>
      </w:pPr>
      <w:r>
        <w:rPr>
          <w:rFonts w:ascii="宋体" w:hAnsi="宋体" w:hint="eastAsia"/>
          <w:kern w:val="28"/>
          <w:sz w:val="24"/>
        </w:rPr>
        <w:t xml:space="preserve">表3.2.2 </w:t>
      </w:r>
      <w:r>
        <w:rPr>
          <w:rFonts w:ascii="宋体" w:hAnsi="宋体" w:hint="eastAsia"/>
          <w:sz w:val="24"/>
        </w:rPr>
        <w:t>连续梁阶段工期计划表</w:t>
      </w:r>
    </w:p>
    <w:tbl>
      <w:tblPr>
        <w:tblW w:w="84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8"/>
        <w:gridCol w:w="1785"/>
        <w:gridCol w:w="1787"/>
        <w:gridCol w:w="1681"/>
        <w:gridCol w:w="733"/>
      </w:tblGrid>
      <w:tr w:rsidR="00D4089F">
        <w:trPr>
          <w:trHeight w:hRule="exact" w:val="454"/>
          <w:tblHeader/>
          <w:jc w:val="center"/>
        </w:trPr>
        <w:tc>
          <w:tcPr>
            <w:tcW w:w="2418" w:type="dxa"/>
            <w:vAlign w:val="center"/>
          </w:tcPr>
          <w:p w:rsidR="00D4089F" w:rsidRDefault="004D75A5">
            <w:pPr>
              <w:pStyle w:val="af5"/>
              <w:spacing w:line="240" w:lineRule="auto"/>
              <w:rPr>
                <w:rFonts w:hAnsi="宋体"/>
                <w:sz w:val="24"/>
                <w:szCs w:val="24"/>
              </w:rPr>
            </w:pPr>
            <w:r>
              <w:rPr>
                <w:rFonts w:hAnsi="宋体" w:hint="eastAsia"/>
                <w:sz w:val="24"/>
                <w:szCs w:val="24"/>
              </w:rPr>
              <w:t>项    目</w:t>
            </w:r>
          </w:p>
        </w:tc>
        <w:tc>
          <w:tcPr>
            <w:tcW w:w="1785" w:type="dxa"/>
          </w:tcPr>
          <w:p w:rsidR="00D4089F" w:rsidRDefault="004D75A5">
            <w:pPr>
              <w:pStyle w:val="af5"/>
              <w:adjustRightInd/>
              <w:snapToGrid/>
              <w:spacing w:line="240" w:lineRule="auto"/>
              <w:rPr>
                <w:rFonts w:hAnsi="宋体"/>
                <w:sz w:val="24"/>
                <w:szCs w:val="24"/>
              </w:rPr>
            </w:pPr>
            <w:r>
              <w:rPr>
                <w:rFonts w:hAnsi="宋体" w:hint="eastAsia"/>
                <w:sz w:val="24"/>
                <w:szCs w:val="24"/>
              </w:rPr>
              <w:t>持续时间（天）</w:t>
            </w:r>
          </w:p>
        </w:tc>
        <w:tc>
          <w:tcPr>
            <w:tcW w:w="1787" w:type="dxa"/>
            <w:vAlign w:val="center"/>
          </w:tcPr>
          <w:p w:rsidR="00D4089F" w:rsidRDefault="004D75A5">
            <w:pPr>
              <w:pStyle w:val="af5"/>
              <w:adjustRightInd/>
              <w:snapToGrid/>
              <w:spacing w:line="240" w:lineRule="auto"/>
              <w:rPr>
                <w:rFonts w:hAnsi="宋体"/>
                <w:sz w:val="24"/>
                <w:szCs w:val="24"/>
              </w:rPr>
            </w:pPr>
            <w:r>
              <w:rPr>
                <w:rFonts w:hAnsi="宋体" w:hint="eastAsia"/>
                <w:sz w:val="24"/>
                <w:szCs w:val="24"/>
              </w:rPr>
              <w:t>开工时间</w:t>
            </w:r>
          </w:p>
        </w:tc>
        <w:tc>
          <w:tcPr>
            <w:tcW w:w="1681" w:type="dxa"/>
            <w:vAlign w:val="center"/>
          </w:tcPr>
          <w:p w:rsidR="00D4089F" w:rsidRDefault="004D75A5">
            <w:pPr>
              <w:pStyle w:val="af5"/>
              <w:spacing w:line="240" w:lineRule="auto"/>
              <w:rPr>
                <w:rFonts w:hAnsi="宋体"/>
                <w:sz w:val="24"/>
                <w:szCs w:val="24"/>
              </w:rPr>
            </w:pPr>
            <w:r>
              <w:rPr>
                <w:rFonts w:hAnsi="宋体" w:hint="eastAsia"/>
                <w:sz w:val="24"/>
                <w:szCs w:val="24"/>
              </w:rPr>
              <w:t>竣工时间</w:t>
            </w:r>
          </w:p>
        </w:tc>
        <w:tc>
          <w:tcPr>
            <w:tcW w:w="733" w:type="dxa"/>
            <w:vAlign w:val="center"/>
          </w:tcPr>
          <w:p w:rsidR="00D4089F" w:rsidRDefault="004D75A5">
            <w:pPr>
              <w:pStyle w:val="af5"/>
              <w:spacing w:line="240" w:lineRule="auto"/>
              <w:rPr>
                <w:rFonts w:hAnsi="宋体"/>
                <w:sz w:val="24"/>
                <w:szCs w:val="24"/>
              </w:rPr>
            </w:pPr>
            <w:r>
              <w:rPr>
                <w:rFonts w:hAnsi="宋体" w:hint="eastAsia"/>
                <w:sz w:val="24"/>
                <w:szCs w:val="24"/>
              </w:rPr>
              <w:t>备注</w:t>
            </w:r>
          </w:p>
        </w:tc>
      </w:tr>
      <w:tr w:rsidR="00D4089F">
        <w:trPr>
          <w:trHeight w:hRule="exact" w:val="454"/>
          <w:jc w:val="center"/>
        </w:trPr>
        <w:tc>
          <w:tcPr>
            <w:tcW w:w="2418" w:type="dxa"/>
            <w:vAlign w:val="center"/>
          </w:tcPr>
          <w:p w:rsidR="00D4089F" w:rsidRDefault="004D75A5">
            <w:pPr>
              <w:pStyle w:val="af5"/>
              <w:spacing w:line="240" w:lineRule="auto"/>
              <w:rPr>
                <w:rFonts w:hAnsi="宋体"/>
                <w:b/>
                <w:sz w:val="24"/>
                <w:szCs w:val="24"/>
              </w:rPr>
            </w:pPr>
            <w:r>
              <w:rPr>
                <w:rFonts w:hAnsi="宋体" w:hint="eastAsia"/>
                <w:sz w:val="24"/>
                <w:szCs w:val="24"/>
              </w:rPr>
              <w:t>施工准备</w:t>
            </w:r>
          </w:p>
        </w:tc>
        <w:tc>
          <w:tcPr>
            <w:tcW w:w="1785"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30</w:t>
            </w:r>
          </w:p>
        </w:tc>
        <w:tc>
          <w:tcPr>
            <w:tcW w:w="1787"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2016-11-10</w:t>
            </w:r>
          </w:p>
        </w:tc>
        <w:tc>
          <w:tcPr>
            <w:tcW w:w="1681"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2016-12-09</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pStyle w:val="af5"/>
              <w:spacing w:line="240" w:lineRule="auto"/>
              <w:rPr>
                <w:rFonts w:hAnsi="宋体"/>
                <w:sz w:val="24"/>
                <w:szCs w:val="24"/>
              </w:rPr>
            </w:pPr>
            <w:r>
              <w:rPr>
                <w:rFonts w:hAnsi="宋体" w:hint="eastAsia"/>
                <w:sz w:val="24"/>
                <w:szCs w:val="24"/>
              </w:rPr>
              <w:t>人工挖孔桩基础</w:t>
            </w:r>
          </w:p>
        </w:tc>
        <w:tc>
          <w:tcPr>
            <w:tcW w:w="1785"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90</w:t>
            </w:r>
          </w:p>
        </w:tc>
        <w:tc>
          <w:tcPr>
            <w:tcW w:w="1787"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2016-12-10</w:t>
            </w:r>
          </w:p>
        </w:tc>
        <w:tc>
          <w:tcPr>
            <w:tcW w:w="1681"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2017-03-09</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pStyle w:val="af5"/>
              <w:spacing w:line="240" w:lineRule="auto"/>
              <w:rPr>
                <w:rFonts w:hAnsi="宋体"/>
                <w:sz w:val="24"/>
                <w:szCs w:val="24"/>
              </w:rPr>
            </w:pPr>
            <w:proofErr w:type="gramStart"/>
            <w:r>
              <w:rPr>
                <w:rFonts w:hAnsi="宋体" w:hint="eastAsia"/>
                <w:sz w:val="24"/>
                <w:szCs w:val="24"/>
              </w:rPr>
              <w:t>桩系梁</w:t>
            </w:r>
            <w:proofErr w:type="gramEnd"/>
          </w:p>
        </w:tc>
        <w:tc>
          <w:tcPr>
            <w:tcW w:w="1785"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w:t>
            </w:r>
          </w:p>
        </w:tc>
        <w:tc>
          <w:tcPr>
            <w:tcW w:w="1787"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2017-03-10</w:t>
            </w:r>
          </w:p>
        </w:tc>
        <w:tc>
          <w:tcPr>
            <w:tcW w:w="1681"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2017-04-01</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pStyle w:val="af5"/>
              <w:spacing w:line="240" w:lineRule="auto"/>
              <w:rPr>
                <w:rFonts w:hAnsi="宋体"/>
                <w:sz w:val="24"/>
                <w:szCs w:val="24"/>
              </w:rPr>
            </w:pPr>
            <w:r>
              <w:rPr>
                <w:rFonts w:hAnsi="宋体" w:hint="eastAsia"/>
                <w:sz w:val="24"/>
                <w:szCs w:val="24"/>
              </w:rPr>
              <w:t>墩身及垫石</w:t>
            </w:r>
          </w:p>
        </w:tc>
        <w:tc>
          <w:tcPr>
            <w:tcW w:w="1785"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48</w:t>
            </w:r>
          </w:p>
        </w:tc>
        <w:tc>
          <w:tcPr>
            <w:tcW w:w="1787"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2017-04-02</w:t>
            </w:r>
          </w:p>
        </w:tc>
        <w:tc>
          <w:tcPr>
            <w:tcW w:w="1681" w:type="dxa"/>
            <w:vAlign w:val="center"/>
          </w:tcPr>
          <w:p w:rsidR="00D4089F" w:rsidRDefault="004D75A5">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Pr>
                <w:rFonts w:hAnsi="宋体" w:cs="宋体" w:hint="eastAsia"/>
                <w:sz w:val="24"/>
                <w:szCs w:val="24"/>
              </w:rPr>
              <w:t>6</w:t>
            </w:r>
            <w:r>
              <w:rPr>
                <w:rFonts w:hAnsi="宋体" w:cs="宋体"/>
                <w:sz w:val="24"/>
                <w:szCs w:val="24"/>
              </w:rPr>
              <w:t>-</w:t>
            </w:r>
            <w:r>
              <w:rPr>
                <w:rFonts w:hAnsi="宋体" w:cs="宋体" w:hint="eastAsia"/>
                <w:sz w:val="24"/>
                <w:szCs w:val="24"/>
              </w:rPr>
              <w:t>20</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spacing w:line="240" w:lineRule="auto"/>
              <w:ind w:firstLineChars="0" w:firstLine="0"/>
              <w:jc w:val="center"/>
            </w:pPr>
            <w:r>
              <w:rPr>
                <w:rFonts w:hint="eastAsia"/>
              </w:rPr>
              <w:t>支架基础</w:t>
            </w:r>
          </w:p>
        </w:tc>
        <w:tc>
          <w:tcPr>
            <w:tcW w:w="1785" w:type="dxa"/>
            <w:vAlign w:val="center"/>
          </w:tcPr>
          <w:p w:rsidR="00D4089F" w:rsidRDefault="00490A3B">
            <w:pPr>
              <w:pStyle w:val="af5"/>
              <w:spacing w:line="240" w:lineRule="auto"/>
              <w:rPr>
                <w:rFonts w:hAnsi="宋体" w:cs="宋体"/>
                <w:sz w:val="24"/>
                <w:szCs w:val="24"/>
              </w:rPr>
            </w:pPr>
            <w:r>
              <w:rPr>
                <w:rFonts w:hAnsi="宋体" w:cs="宋体" w:hint="eastAsia"/>
                <w:sz w:val="24"/>
                <w:szCs w:val="24"/>
              </w:rPr>
              <w:t>51</w:t>
            </w:r>
          </w:p>
        </w:tc>
        <w:tc>
          <w:tcPr>
            <w:tcW w:w="1787" w:type="dxa"/>
            <w:vAlign w:val="center"/>
          </w:tcPr>
          <w:p w:rsidR="00D4089F" w:rsidRDefault="004D75A5">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Pr>
                <w:rFonts w:hAnsi="宋体" w:cs="宋体" w:hint="eastAsia"/>
                <w:sz w:val="24"/>
                <w:szCs w:val="24"/>
              </w:rPr>
              <w:t>6</w:t>
            </w:r>
            <w:r>
              <w:rPr>
                <w:rFonts w:hAnsi="宋体" w:cs="宋体"/>
                <w:sz w:val="24"/>
                <w:szCs w:val="24"/>
              </w:rPr>
              <w:t>-</w:t>
            </w:r>
            <w:r>
              <w:rPr>
                <w:rFonts w:hAnsi="宋体" w:cs="宋体" w:hint="eastAsia"/>
                <w:sz w:val="24"/>
                <w:szCs w:val="24"/>
              </w:rPr>
              <w:t>21</w:t>
            </w:r>
          </w:p>
        </w:tc>
        <w:tc>
          <w:tcPr>
            <w:tcW w:w="1681" w:type="dxa"/>
            <w:vAlign w:val="center"/>
          </w:tcPr>
          <w:p w:rsidR="00D4089F" w:rsidRDefault="004D75A5" w:rsidP="00490A3B">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sidR="00490A3B">
              <w:rPr>
                <w:rFonts w:hAnsi="宋体" w:cs="宋体" w:hint="eastAsia"/>
                <w:sz w:val="24"/>
                <w:szCs w:val="24"/>
              </w:rPr>
              <w:t>8</w:t>
            </w:r>
            <w:r>
              <w:rPr>
                <w:rFonts w:hAnsi="宋体" w:cs="宋体"/>
                <w:sz w:val="24"/>
                <w:szCs w:val="24"/>
              </w:rPr>
              <w:t>-</w:t>
            </w:r>
            <w:r w:rsidR="00490A3B">
              <w:rPr>
                <w:rFonts w:hAnsi="宋体" w:cs="宋体" w:hint="eastAsia"/>
                <w:sz w:val="24"/>
                <w:szCs w:val="24"/>
              </w:rPr>
              <w:t>10</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spacing w:line="240" w:lineRule="auto"/>
              <w:ind w:firstLineChars="0" w:firstLine="0"/>
              <w:jc w:val="center"/>
            </w:pPr>
            <w:r>
              <w:rPr>
                <w:rFonts w:hint="eastAsia"/>
              </w:rPr>
              <w:t>支架搭设</w:t>
            </w:r>
          </w:p>
        </w:tc>
        <w:tc>
          <w:tcPr>
            <w:tcW w:w="1785" w:type="dxa"/>
            <w:vAlign w:val="center"/>
          </w:tcPr>
          <w:p w:rsidR="00D4089F" w:rsidRDefault="00490A3B">
            <w:pPr>
              <w:pStyle w:val="af5"/>
              <w:spacing w:line="240" w:lineRule="auto"/>
              <w:rPr>
                <w:rFonts w:hAnsi="宋体" w:cs="宋体"/>
                <w:sz w:val="24"/>
                <w:szCs w:val="24"/>
              </w:rPr>
            </w:pPr>
            <w:r>
              <w:rPr>
                <w:rFonts w:hAnsi="宋体" w:cs="宋体" w:hint="eastAsia"/>
                <w:sz w:val="24"/>
                <w:szCs w:val="24"/>
              </w:rPr>
              <w:t>15</w:t>
            </w:r>
          </w:p>
        </w:tc>
        <w:tc>
          <w:tcPr>
            <w:tcW w:w="1787" w:type="dxa"/>
            <w:vAlign w:val="center"/>
          </w:tcPr>
          <w:p w:rsidR="00D4089F" w:rsidRDefault="004D75A5" w:rsidP="00490A3B">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sidR="00490A3B">
              <w:rPr>
                <w:rFonts w:hAnsi="宋体" w:cs="宋体" w:hint="eastAsia"/>
                <w:sz w:val="24"/>
                <w:szCs w:val="24"/>
              </w:rPr>
              <w:t>8</w:t>
            </w:r>
            <w:r>
              <w:rPr>
                <w:rFonts w:hAnsi="宋体" w:cs="宋体"/>
                <w:sz w:val="24"/>
                <w:szCs w:val="24"/>
              </w:rPr>
              <w:t>-</w:t>
            </w:r>
            <w:r w:rsidR="00490A3B">
              <w:rPr>
                <w:rFonts w:hAnsi="宋体" w:cs="宋体" w:hint="eastAsia"/>
                <w:sz w:val="24"/>
                <w:szCs w:val="24"/>
              </w:rPr>
              <w:t>11</w:t>
            </w:r>
          </w:p>
        </w:tc>
        <w:tc>
          <w:tcPr>
            <w:tcW w:w="1681" w:type="dxa"/>
            <w:vAlign w:val="center"/>
          </w:tcPr>
          <w:p w:rsidR="00D4089F" w:rsidRDefault="004D75A5" w:rsidP="00490A3B">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Pr>
                <w:rFonts w:hAnsi="宋体" w:cs="宋体" w:hint="eastAsia"/>
                <w:sz w:val="24"/>
                <w:szCs w:val="24"/>
              </w:rPr>
              <w:t>8</w:t>
            </w:r>
            <w:r>
              <w:rPr>
                <w:rFonts w:hAnsi="宋体" w:cs="宋体"/>
                <w:sz w:val="24"/>
                <w:szCs w:val="24"/>
              </w:rPr>
              <w:t>-</w:t>
            </w:r>
            <w:r w:rsidR="00490A3B">
              <w:rPr>
                <w:rFonts w:hAnsi="宋体" w:cs="宋体" w:hint="eastAsia"/>
                <w:sz w:val="24"/>
                <w:szCs w:val="24"/>
              </w:rPr>
              <w:t>25</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spacing w:line="240" w:lineRule="auto"/>
              <w:ind w:firstLineChars="0" w:firstLine="0"/>
              <w:jc w:val="center"/>
            </w:pPr>
            <w:r>
              <w:rPr>
                <w:rFonts w:hint="eastAsia"/>
              </w:rPr>
              <w:t>支架预压</w:t>
            </w:r>
          </w:p>
        </w:tc>
        <w:tc>
          <w:tcPr>
            <w:tcW w:w="1785"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10</w:t>
            </w:r>
          </w:p>
        </w:tc>
        <w:tc>
          <w:tcPr>
            <w:tcW w:w="1787" w:type="dxa"/>
            <w:vAlign w:val="center"/>
          </w:tcPr>
          <w:p w:rsidR="00D4089F" w:rsidRDefault="004D75A5" w:rsidP="00490A3B">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Pr>
                <w:rFonts w:hAnsi="宋体" w:cs="宋体" w:hint="eastAsia"/>
                <w:sz w:val="24"/>
                <w:szCs w:val="24"/>
              </w:rPr>
              <w:t>8</w:t>
            </w:r>
            <w:r>
              <w:rPr>
                <w:rFonts w:hAnsi="宋体" w:cs="宋体"/>
                <w:sz w:val="24"/>
                <w:szCs w:val="24"/>
              </w:rPr>
              <w:t>-</w:t>
            </w:r>
            <w:r w:rsidR="00490A3B">
              <w:rPr>
                <w:rFonts w:hAnsi="宋体" w:cs="宋体" w:hint="eastAsia"/>
                <w:sz w:val="24"/>
                <w:szCs w:val="24"/>
              </w:rPr>
              <w:t>26</w:t>
            </w:r>
          </w:p>
        </w:tc>
        <w:tc>
          <w:tcPr>
            <w:tcW w:w="1681" w:type="dxa"/>
            <w:vAlign w:val="center"/>
          </w:tcPr>
          <w:p w:rsidR="00D4089F" w:rsidRDefault="004D75A5" w:rsidP="00490A3B">
            <w:pPr>
              <w:pStyle w:val="af5"/>
              <w:spacing w:line="240" w:lineRule="auto"/>
              <w:rPr>
                <w:rFonts w:hAnsi="宋体" w:cs="宋体"/>
                <w:sz w:val="24"/>
                <w:szCs w:val="24"/>
              </w:rPr>
            </w:pPr>
            <w:r>
              <w:rPr>
                <w:rFonts w:hAnsi="宋体" w:cs="宋体"/>
                <w:sz w:val="24"/>
                <w:szCs w:val="24"/>
              </w:rPr>
              <w:t>201</w:t>
            </w:r>
            <w:r>
              <w:rPr>
                <w:rFonts w:hAnsi="宋体" w:cs="宋体" w:hint="eastAsia"/>
                <w:sz w:val="24"/>
                <w:szCs w:val="24"/>
              </w:rPr>
              <w:t>7</w:t>
            </w:r>
            <w:r>
              <w:rPr>
                <w:rFonts w:hAnsi="宋体" w:cs="宋体"/>
                <w:sz w:val="24"/>
                <w:szCs w:val="24"/>
              </w:rPr>
              <w:t>-0</w:t>
            </w:r>
            <w:r w:rsidR="00490A3B">
              <w:rPr>
                <w:rFonts w:hAnsi="宋体" w:cs="宋体" w:hint="eastAsia"/>
                <w:sz w:val="24"/>
                <w:szCs w:val="24"/>
              </w:rPr>
              <w:t>9</w:t>
            </w:r>
            <w:r>
              <w:rPr>
                <w:rFonts w:hAnsi="宋体" w:cs="宋体"/>
                <w:sz w:val="24"/>
                <w:szCs w:val="24"/>
              </w:rPr>
              <w:t>-</w:t>
            </w:r>
            <w:r w:rsidR="00490A3B">
              <w:rPr>
                <w:rFonts w:hAnsi="宋体" w:cs="宋体" w:hint="eastAsia"/>
                <w:sz w:val="24"/>
                <w:szCs w:val="24"/>
              </w:rPr>
              <w:t>04</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vAlign w:val="center"/>
          </w:tcPr>
          <w:p w:rsidR="00D4089F" w:rsidRDefault="004D75A5">
            <w:pPr>
              <w:spacing w:line="240" w:lineRule="auto"/>
              <w:ind w:firstLineChars="0" w:firstLine="0"/>
              <w:jc w:val="center"/>
            </w:pPr>
            <w:r>
              <w:rPr>
                <w:rFonts w:hint="eastAsia"/>
              </w:rPr>
              <w:t>现浇段施工</w:t>
            </w:r>
          </w:p>
        </w:tc>
        <w:tc>
          <w:tcPr>
            <w:tcW w:w="1785" w:type="dxa"/>
            <w:vAlign w:val="center"/>
          </w:tcPr>
          <w:p w:rsidR="00D4089F" w:rsidRDefault="00490A3B">
            <w:pPr>
              <w:pStyle w:val="af5"/>
              <w:spacing w:line="240" w:lineRule="auto"/>
              <w:rPr>
                <w:rFonts w:hAnsi="宋体" w:cs="宋体"/>
                <w:sz w:val="24"/>
                <w:szCs w:val="24"/>
              </w:rPr>
            </w:pPr>
            <w:r>
              <w:rPr>
                <w:rFonts w:hAnsi="宋体" w:cs="宋体" w:hint="eastAsia"/>
                <w:sz w:val="24"/>
                <w:szCs w:val="24"/>
              </w:rPr>
              <w:t>7</w:t>
            </w:r>
            <w:r w:rsidR="004D75A5">
              <w:rPr>
                <w:rFonts w:hAnsi="宋体" w:cs="宋体" w:hint="eastAsia"/>
                <w:sz w:val="24"/>
                <w:szCs w:val="24"/>
              </w:rPr>
              <w:t>1</w:t>
            </w:r>
          </w:p>
        </w:tc>
        <w:tc>
          <w:tcPr>
            <w:tcW w:w="1787" w:type="dxa"/>
            <w:vAlign w:val="center"/>
          </w:tcPr>
          <w:p w:rsidR="00D4089F" w:rsidRDefault="004D75A5" w:rsidP="00490A3B">
            <w:pPr>
              <w:pStyle w:val="af5"/>
              <w:spacing w:line="240" w:lineRule="auto"/>
              <w:rPr>
                <w:rFonts w:hAnsi="宋体" w:cs="宋体"/>
                <w:sz w:val="24"/>
                <w:szCs w:val="24"/>
              </w:rPr>
            </w:pPr>
            <w:r>
              <w:rPr>
                <w:rFonts w:hAnsi="宋体" w:cs="宋体" w:hint="eastAsia"/>
                <w:sz w:val="24"/>
                <w:szCs w:val="24"/>
              </w:rPr>
              <w:t>2017-0</w:t>
            </w:r>
            <w:r w:rsidR="00490A3B">
              <w:rPr>
                <w:rFonts w:hAnsi="宋体" w:cs="宋体" w:hint="eastAsia"/>
                <w:sz w:val="24"/>
                <w:szCs w:val="24"/>
              </w:rPr>
              <w:t>9</w:t>
            </w:r>
            <w:r>
              <w:rPr>
                <w:rFonts w:hAnsi="宋体" w:cs="宋体" w:hint="eastAsia"/>
                <w:sz w:val="24"/>
                <w:szCs w:val="24"/>
              </w:rPr>
              <w:t>-</w:t>
            </w:r>
            <w:r w:rsidR="00490A3B">
              <w:rPr>
                <w:rFonts w:hAnsi="宋体" w:cs="宋体" w:hint="eastAsia"/>
                <w:sz w:val="24"/>
                <w:szCs w:val="24"/>
              </w:rPr>
              <w:t>05</w:t>
            </w:r>
          </w:p>
        </w:tc>
        <w:tc>
          <w:tcPr>
            <w:tcW w:w="1681" w:type="dxa"/>
            <w:vAlign w:val="center"/>
          </w:tcPr>
          <w:p w:rsidR="00D4089F" w:rsidRDefault="004D75A5">
            <w:pPr>
              <w:pStyle w:val="af5"/>
              <w:spacing w:line="240" w:lineRule="auto"/>
              <w:rPr>
                <w:rFonts w:hAnsi="宋体" w:cs="宋体"/>
                <w:sz w:val="24"/>
                <w:szCs w:val="24"/>
              </w:rPr>
            </w:pPr>
            <w:r>
              <w:rPr>
                <w:rFonts w:hAnsi="宋体" w:cs="宋体" w:hint="eastAsia"/>
                <w:sz w:val="24"/>
                <w:szCs w:val="24"/>
              </w:rPr>
              <w:t>2017-11-15</w:t>
            </w:r>
          </w:p>
        </w:tc>
        <w:tc>
          <w:tcPr>
            <w:tcW w:w="733" w:type="dxa"/>
            <w:vAlign w:val="center"/>
          </w:tcPr>
          <w:p w:rsidR="00D4089F" w:rsidRDefault="00D4089F">
            <w:pPr>
              <w:pStyle w:val="af5"/>
              <w:spacing w:line="240" w:lineRule="auto"/>
              <w:rPr>
                <w:rFonts w:hAnsi="宋体" w:cs="宋体"/>
                <w:sz w:val="24"/>
                <w:szCs w:val="24"/>
              </w:rPr>
            </w:pPr>
          </w:p>
        </w:tc>
      </w:tr>
      <w:tr w:rsidR="00D4089F">
        <w:trPr>
          <w:trHeight w:hRule="exact" w:val="454"/>
          <w:jc w:val="center"/>
        </w:trPr>
        <w:tc>
          <w:tcPr>
            <w:tcW w:w="2418" w:type="dxa"/>
            <w:tcBorders>
              <w:top w:val="single" w:sz="4" w:space="0" w:color="auto"/>
              <w:bottom w:val="single" w:sz="4" w:space="0" w:color="auto"/>
            </w:tcBorders>
            <w:vAlign w:val="center"/>
          </w:tcPr>
          <w:p w:rsidR="00D4089F" w:rsidRDefault="004D75A5">
            <w:pPr>
              <w:spacing w:line="240" w:lineRule="auto"/>
              <w:ind w:firstLineChars="0" w:firstLine="0"/>
              <w:jc w:val="center"/>
            </w:pPr>
            <w:r>
              <w:rPr>
                <w:rFonts w:hint="eastAsia"/>
              </w:rPr>
              <w:t>支架拆除</w:t>
            </w:r>
          </w:p>
        </w:tc>
        <w:tc>
          <w:tcPr>
            <w:tcW w:w="1785" w:type="dxa"/>
            <w:tcBorders>
              <w:top w:val="single" w:sz="4" w:space="0" w:color="auto"/>
            </w:tcBorders>
            <w:vAlign w:val="center"/>
          </w:tcPr>
          <w:p w:rsidR="00D4089F" w:rsidRDefault="004D75A5">
            <w:pPr>
              <w:pStyle w:val="af5"/>
              <w:spacing w:line="240" w:lineRule="auto"/>
              <w:rPr>
                <w:rFonts w:hAnsi="宋体" w:cs="宋体"/>
                <w:sz w:val="24"/>
                <w:szCs w:val="24"/>
              </w:rPr>
            </w:pPr>
            <w:r>
              <w:rPr>
                <w:rFonts w:hAnsi="宋体" w:cs="宋体" w:hint="eastAsia"/>
                <w:sz w:val="24"/>
                <w:szCs w:val="24"/>
              </w:rPr>
              <w:t>14</w:t>
            </w:r>
          </w:p>
        </w:tc>
        <w:tc>
          <w:tcPr>
            <w:tcW w:w="1787" w:type="dxa"/>
            <w:tcBorders>
              <w:top w:val="single" w:sz="4" w:space="0" w:color="auto"/>
            </w:tcBorders>
            <w:vAlign w:val="center"/>
          </w:tcPr>
          <w:p w:rsidR="00D4089F" w:rsidRDefault="004D75A5">
            <w:pPr>
              <w:pStyle w:val="af5"/>
              <w:spacing w:line="240" w:lineRule="auto"/>
              <w:rPr>
                <w:rFonts w:hAnsi="宋体" w:cs="宋体"/>
                <w:sz w:val="24"/>
                <w:szCs w:val="24"/>
              </w:rPr>
            </w:pPr>
            <w:r>
              <w:rPr>
                <w:rFonts w:hAnsi="宋体" w:cs="宋体" w:hint="eastAsia"/>
                <w:sz w:val="24"/>
                <w:szCs w:val="24"/>
              </w:rPr>
              <w:t>2017-11-16</w:t>
            </w:r>
          </w:p>
        </w:tc>
        <w:tc>
          <w:tcPr>
            <w:tcW w:w="1681" w:type="dxa"/>
            <w:tcBorders>
              <w:top w:val="single" w:sz="4" w:space="0" w:color="auto"/>
            </w:tcBorders>
            <w:vAlign w:val="center"/>
          </w:tcPr>
          <w:p w:rsidR="00D4089F" w:rsidRDefault="004D75A5">
            <w:pPr>
              <w:pStyle w:val="af5"/>
              <w:spacing w:line="240" w:lineRule="auto"/>
              <w:rPr>
                <w:rFonts w:hAnsi="宋体" w:cs="宋体"/>
                <w:sz w:val="24"/>
                <w:szCs w:val="24"/>
              </w:rPr>
            </w:pPr>
            <w:r>
              <w:rPr>
                <w:rFonts w:hAnsi="宋体" w:cs="宋体" w:hint="eastAsia"/>
                <w:sz w:val="24"/>
                <w:szCs w:val="24"/>
              </w:rPr>
              <w:t>2017-11-30</w:t>
            </w:r>
          </w:p>
        </w:tc>
        <w:tc>
          <w:tcPr>
            <w:tcW w:w="733" w:type="dxa"/>
            <w:tcBorders>
              <w:top w:val="single" w:sz="4" w:space="0" w:color="auto"/>
            </w:tcBorders>
            <w:vAlign w:val="center"/>
          </w:tcPr>
          <w:p w:rsidR="00D4089F" w:rsidRDefault="00D4089F">
            <w:pPr>
              <w:pStyle w:val="af5"/>
              <w:spacing w:line="240" w:lineRule="auto"/>
              <w:rPr>
                <w:rFonts w:hAnsi="宋体" w:cs="宋体"/>
                <w:sz w:val="24"/>
                <w:szCs w:val="24"/>
              </w:rPr>
            </w:pPr>
          </w:p>
        </w:tc>
      </w:tr>
    </w:tbl>
    <w:p w:rsidR="00D4089F" w:rsidRDefault="004D75A5">
      <w:pPr>
        <w:pStyle w:val="2"/>
        <w:ind w:firstLine="562"/>
      </w:pPr>
      <w:bookmarkStart w:id="60" w:name="_Toc466107593"/>
      <w:bookmarkStart w:id="61" w:name="_Toc28424"/>
      <w:bookmarkStart w:id="62" w:name="_Toc488993681"/>
      <w:r>
        <w:rPr>
          <w:rFonts w:hint="eastAsia"/>
        </w:rPr>
        <w:t xml:space="preserve">3.3 </w:t>
      </w:r>
      <w:r>
        <w:rPr>
          <w:rFonts w:hint="eastAsia"/>
        </w:rPr>
        <w:t>资源配置</w:t>
      </w:r>
      <w:bookmarkEnd w:id="60"/>
      <w:bookmarkEnd w:id="61"/>
      <w:bookmarkEnd w:id="62"/>
    </w:p>
    <w:p w:rsidR="00D4089F" w:rsidRDefault="004D75A5">
      <w:pPr>
        <w:ind w:firstLine="480"/>
      </w:pPr>
      <w:r>
        <w:rPr>
          <w:rFonts w:hint="eastAsia"/>
        </w:rPr>
        <w:t>该段工程由桥梁四队负责施工，安排项目部技术副经理及2名桥梁工程师专职负责指导该桥的现浇梁施工。根据该桥采用支架施工的特点结合简支箱梁的工程量及工期要求，</w:t>
      </w:r>
      <w:r>
        <w:t>设置6个专业施工班组，即架子班、木工班、钢筋班、</w:t>
      </w:r>
      <w:proofErr w:type="gramStart"/>
      <w:r>
        <w:t>砼</w:t>
      </w:r>
      <w:proofErr w:type="gramEnd"/>
      <w:r>
        <w:t>振捣班、张拉班、养护班，负责本工程各分项工程的施工，各专业施工班组由项目部及</w:t>
      </w:r>
      <w:r>
        <w:rPr>
          <w:rFonts w:hint="eastAsia"/>
        </w:rPr>
        <w:t>现浇梁工</w:t>
      </w:r>
      <w:r>
        <w:t>区直接管理</w:t>
      </w:r>
      <w:r>
        <w:rPr>
          <w:rFonts w:hint="eastAsia"/>
        </w:rPr>
        <w:t>，其作业人员</w:t>
      </w:r>
      <w:proofErr w:type="gramStart"/>
      <w:r>
        <w:rPr>
          <w:rFonts w:hint="eastAsia"/>
        </w:rPr>
        <w:t>员</w:t>
      </w:r>
      <w:proofErr w:type="gramEnd"/>
      <w:r>
        <w:rPr>
          <w:rFonts w:hint="eastAsia"/>
        </w:rPr>
        <w:t>配备见表3.3.3。</w:t>
      </w:r>
    </w:p>
    <w:p w:rsidR="00D4089F" w:rsidRDefault="00D4089F">
      <w:pPr>
        <w:ind w:firstLine="480"/>
        <w:rPr>
          <w:rFonts w:cs="Times New Roman"/>
        </w:rPr>
      </w:pPr>
    </w:p>
    <w:p w:rsidR="00D4089F" w:rsidRDefault="00D4089F">
      <w:pPr>
        <w:ind w:firstLine="480"/>
        <w:rPr>
          <w:rFonts w:cs="Times New Roman"/>
        </w:rPr>
      </w:pPr>
    </w:p>
    <w:p w:rsidR="00D4089F" w:rsidRDefault="00D4089F">
      <w:pPr>
        <w:ind w:firstLine="480"/>
        <w:rPr>
          <w:rFonts w:cs="Times New Roman"/>
        </w:rPr>
      </w:pPr>
    </w:p>
    <w:p w:rsidR="00D4089F" w:rsidRDefault="00D4089F">
      <w:pPr>
        <w:ind w:firstLine="480"/>
        <w:rPr>
          <w:rFonts w:cs="Times New Roman"/>
        </w:rPr>
      </w:pPr>
    </w:p>
    <w:p w:rsidR="00D4089F" w:rsidRDefault="00D4089F">
      <w:pPr>
        <w:ind w:firstLine="480"/>
        <w:rPr>
          <w:rFonts w:cs="Times New Roman"/>
        </w:rPr>
      </w:pPr>
    </w:p>
    <w:p w:rsidR="00D4089F" w:rsidRDefault="00D4089F">
      <w:pPr>
        <w:ind w:firstLine="480"/>
        <w:rPr>
          <w:rFonts w:cs="Times New Roman"/>
        </w:rPr>
      </w:pPr>
    </w:p>
    <w:p w:rsidR="00D4089F" w:rsidRDefault="00D4089F">
      <w:pPr>
        <w:ind w:firstLine="480"/>
        <w:rPr>
          <w:rFonts w:cs="Times New Roman"/>
        </w:rPr>
      </w:pPr>
    </w:p>
    <w:p w:rsidR="00D4089F" w:rsidRDefault="004D75A5">
      <w:pPr>
        <w:spacing w:after="240" w:line="240" w:lineRule="auto"/>
        <w:ind w:firstLineChars="0" w:firstLine="0"/>
        <w:jc w:val="center"/>
        <w:rPr>
          <w:rFonts w:hAnsi="Courier New" w:cs="Times New Roman"/>
          <w:b/>
          <w:kern w:val="0"/>
        </w:rPr>
      </w:pPr>
      <w:r>
        <w:rPr>
          <w:rFonts w:hAnsi="Courier New" w:cs="Times New Roman" w:hint="eastAsia"/>
          <w:b/>
          <w:kern w:val="0"/>
        </w:rPr>
        <w:t>表3.3.2  支架现浇简支箱梁施工组织机构</w:t>
      </w:r>
      <w:r>
        <w:rPr>
          <w:rFonts w:hAnsi="Courier New" w:cs="Times New Roman"/>
          <w:b/>
          <w:kern w:val="0"/>
        </w:rPr>
        <w:t>人员配备及职责</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578"/>
        <w:gridCol w:w="1219"/>
        <w:gridCol w:w="5809"/>
      </w:tblGrid>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序号</w:t>
            </w:r>
          </w:p>
        </w:tc>
        <w:tc>
          <w:tcPr>
            <w:tcW w:w="1578" w:type="dxa"/>
            <w:vAlign w:val="center"/>
          </w:tcPr>
          <w:p w:rsidR="00D4089F" w:rsidRDefault="004D75A5">
            <w:pPr>
              <w:spacing w:line="240" w:lineRule="auto"/>
              <w:ind w:firstLineChars="0" w:firstLine="0"/>
              <w:jc w:val="center"/>
            </w:pPr>
            <w:r>
              <w:rPr>
                <w:rFonts w:hint="eastAsia"/>
              </w:rPr>
              <w:t>名称</w:t>
            </w:r>
          </w:p>
        </w:tc>
        <w:tc>
          <w:tcPr>
            <w:tcW w:w="1219" w:type="dxa"/>
            <w:vAlign w:val="center"/>
          </w:tcPr>
          <w:p w:rsidR="00D4089F" w:rsidRDefault="004D75A5">
            <w:pPr>
              <w:spacing w:line="240" w:lineRule="auto"/>
              <w:ind w:firstLineChars="0" w:firstLine="0"/>
              <w:jc w:val="center"/>
            </w:pPr>
            <w:r>
              <w:rPr>
                <w:rFonts w:hint="eastAsia"/>
              </w:rPr>
              <w:t>姓名</w:t>
            </w:r>
          </w:p>
        </w:tc>
        <w:tc>
          <w:tcPr>
            <w:tcW w:w="5809" w:type="dxa"/>
            <w:vAlign w:val="center"/>
          </w:tcPr>
          <w:p w:rsidR="00D4089F" w:rsidRDefault="004D75A5">
            <w:pPr>
              <w:spacing w:line="240" w:lineRule="auto"/>
              <w:ind w:firstLineChars="0" w:firstLine="0"/>
              <w:jc w:val="center"/>
            </w:pPr>
            <w:r>
              <w:rPr>
                <w:rFonts w:hint="eastAsia"/>
              </w:rPr>
              <w:t>职能</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w:t>
            </w:r>
          </w:p>
        </w:tc>
        <w:tc>
          <w:tcPr>
            <w:tcW w:w="1578" w:type="dxa"/>
            <w:vAlign w:val="center"/>
          </w:tcPr>
          <w:p w:rsidR="00D4089F" w:rsidRDefault="004D75A5">
            <w:pPr>
              <w:spacing w:line="240" w:lineRule="auto"/>
              <w:ind w:firstLineChars="0" w:firstLine="0"/>
              <w:jc w:val="center"/>
            </w:pPr>
            <w:r>
              <w:rPr>
                <w:rFonts w:hint="eastAsia"/>
              </w:rPr>
              <w:t>项目经理</w:t>
            </w:r>
          </w:p>
        </w:tc>
        <w:tc>
          <w:tcPr>
            <w:tcW w:w="1219" w:type="dxa"/>
            <w:vAlign w:val="center"/>
          </w:tcPr>
          <w:p w:rsidR="00D4089F" w:rsidRDefault="004D75A5">
            <w:pPr>
              <w:spacing w:line="240" w:lineRule="auto"/>
              <w:ind w:firstLineChars="0" w:firstLine="0"/>
              <w:jc w:val="center"/>
            </w:pPr>
            <w:r>
              <w:rPr>
                <w:rFonts w:hint="eastAsia"/>
              </w:rPr>
              <w:t>尹智勇</w:t>
            </w:r>
          </w:p>
        </w:tc>
        <w:tc>
          <w:tcPr>
            <w:tcW w:w="5809" w:type="dxa"/>
            <w:vAlign w:val="center"/>
          </w:tcPr>
          <w:p w:rsidR="00D4089F" w:rsidRDefault="004D75A5">
            <w:pPr>
              <w:spacing w:line="240" w:lineRule="auto"/>
              <w:ind w:firstLineChars="0" w:firstLine="0"/>
              <w:jc w:val="center"/>
            </w:pPr>
            <w:r>
              <w:rPr>
                <w:rFonts w:hint="eastAsia"/>
              </w:rPr>
              <w:t>全权负责本简支箱梁施工协调、管理</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2</w:t>
            </w:r>
          </w:p>
        </w:tc>
        <w:tc>
          <w:tcPr>
            <w:tcW w:w="1578" w:type="dxa"/>
            <w:vAlign w:val="center"/>
          </w:tcPr>
          <w:p w:rsidR="00D4089F" w:rsidRDefault="004D75A5">
            <w:pPr>
              <w:spacing w:line="240" w:lineRule="auto"/>
              <w:ind w:firstLineChars="0" w:firstLine="0"/>
              <w:jc w:val="center"/>
            </w:pPr>
            <w:r>
              <w:rPr>
                <w:rFonts w:hint="eastAsia"/>
              </w:rPr>
              <w:t>项目书记</w:t>
            </w:r>
          </w:p>
        </w:tc>
        <w:tc>
          <w:tcPr>
            <w:tcW w:w="1219" w:type="dxa"/>
            <w:vAlign w:val="center"/>
          </w:tcPr>
          <w:p w:rsidR="00D4089F" w:rsidRDefault="004D75A5">
            <w:pPr>
              <w:spacing w:line="240" w:lineRule="auto"/>
              <w:ind w:firstLineChars="0" w:firstLine="0"/>
              <w:jc w:val="center"/>
            </w:pPr>
            <w:r>
              <w:rPr>
                <w:rFonts w:hint="eastAsia"/>
              </w:rPr>
              <w:t>张文波</w:t>
            </w:r>
          </w:p>
        </w:tc>
        <w:tc>
          <w:tcPr>
            <w:tcW w:w="5809" w:type="dxa"/>
            <w:vAlign w:val="center"/>
          </w:tcPr>
          <w:p w:rsidR="00D4089F" w:rsidRDefault="004D75A5">
            <w:pPr>
              <w:spacing w:line="240" w:lineRule="auto"/>
              <w:ind w:firstLineChars="0" w:firstLine="0"/>
              <w:jc w:val="center"/>
            </w:pPr>
            <w:r>
              <w:rPr>
                <w:rFonts w:hint="eastAsia"/>
              </w:rPr>
              <w:t>做好思想保障工作总体负责人</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3</w:t>
            </w:r>
          </w:p>
        </w:tc>
        <w:tc>
          <w:tcPr>
            <w:tcW w:w="1578" w:type="dxa"/>
            <w:vAlign w:val="center"/>
          </w:tcPr>
          <w:p w:rsidR="00D4089F" w:rsidRDefault="004D75A5">
            <w:pPr>
              <w:spacing w:line="240" w:lineRule="auto"/>
              <w:ind w:firstLineChars="0" w:firstLine="0"/>
              <w:jc w:val="center"/>
            </w:pPr>
            <w:r>
              <w:rPr>
                <w:rFonts w:hint="eastAsia"/>
              </w:rPr>
              <w:t>项目总工</w:t>
            </w:r>
          </w:p>
        </w:tc>
        <w:tc>
          <w:tcPr>
            <w:tcW w:w="1219" w:type="dxa"/>
            <w:vAlign w:val="center"/>
          </w:tcPr>
          <w:p w:rsidR="00D4089F" w:rsidRDefault="004D75A5">
            <w:pPr>
              <w:spacing w:line="240" w:lineRule="auto"/>
              <w:ind w:firstLineChars="0" w:firstLine="0"/>
              <w:jc w:val="center"/>
            </w:pPr>
            <w:proofErr w:type="gramStart"/>
            <w:r>
              <w:rPr>
                <w:rFonts w:hint="eastAsia"/>
              </w:rPr>
              <w:t>卫建雷</w:t>
            </w:r>
            <w:proofErr w:type="gramEnd"/>
          </w:p>
        </w:tc>
        <w:tc>
          <w:tcPr>
            <w:tcW w:w="5809" w:type="dxa"/>
            <w:vAlign w:val="center"/>
          </w:tcPr>
          <w:p w:rsidR="00D4089F" w:rsidRDefault="004D75A5">
            <w:pPr>
              <w:spacing w:line="240" w:lineRule="auto"/>
              <w:ind w:firstLineChars="0" w:firstLine="0"/>
              <w:jc w:val="center"/>
            </w:pPr>
            <w:r>
              <w:rPr>
                <w:rFonts w:hint="eastAsia"/>
              </w:rPr>
              <w:t>技术管理、工程质量、施工现场管理、进度管理</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4</w:t>
            </w:r>
          </w:p>
        </w:tc>
        <w:tc>
          <w:tcPr>
            <w:tcW w:w="1578" w:type="dxa"/>
            <w:vAlign w:val="center"/>
          </w:tcPr>
          <w:p w:rsidR="00D4089F" w:rsidRDefault="004D75A5">
            <w:pPr>
              <w:spacing w:line="240" w:lineRule="auto"/>
              <w:ind w:firstLineChars="0" w:firstLine="0"/>
              <w:jc w:val="center"/>
            </w:pPr>
            <w:r>
              <w:rPr>
                <w:rFonts w:hint="eastAsia"/>
              </w:rPr>
              <w:t>安全总监</w:t>
            </w:r>
          </w:p>
        </w:tc>
        <w:tc>
          <w:tcPr>
            <w:tcW w:w="1219" w:type="dxa"/>
            <w:vAlign w:val="center"/>
          </w:tcPr>
          <w:p w:rsidR="00D4089F" w:rsidRDefault="004D75A5">
            <w:pPr>
              <w:spacing w:line="240" w:lineRule="auto"/>
              <w:ind w:firstLineChars="0" w:firstLine="0"/>
              <w:jc w:val="center"/>
            </w:pPr>
            <w:r>
              <w:rPr>
                <w:rFonts w:hint="eastAsia"/>
              </w:rPr>
              <w:t>侯佳俊</w:t>
            </w:r>
          </w:p>
        </w:tc>
        <w:tc>
          <w:tcPr>
            <w:tcW w:w="5809" w:type="dxa"/>
            <w:vAlign w:val="center"/>
          </w:tcPr>
          <w:p w:rsidR="00D4089F" w:rsidRDefault="004D75A5">
            <w:pPr>
              <w:spacing w:line="240" w:lineRule="auto"/>
              <w:ind w:firstLineChars="0" w:firstLine="0"/>
              <w:jc w:val="center"/>
            </w:pPr>
            <w:r>
              <w:rPr>
                <w:rFonts w:hint="eastAsia"/>
              </w:rPr>
              <w:t>总体安全管理及安全方面的相关协调</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5</w:t>
            </w:r>
          </w:p>
        </w:tc>
        <w:tc>
          <w:tcPr>
            <w:tcW w:w="1578" w:type="dxa"/>
            <w:vAlign w:val="center"/>
          </w:tcPr>
          <w:p w:rsidR="00D4089F" w:rsidRDefault="004D75A5">
            <w:pPr>
              <w:spacing w:line="240" w:lineRule="auto"/>
              <w:ind w:firstLineChars="0" w:firstLine="0"/>
              <w:jc w:val="center"/>
            </w:pPr>
            <w:r>
              <w:rPr>
                <w:rFonts w:hint="eastAsia"/>
              </w:rPr>
              <w:t>副经理</w:t>
            </w:r>
          </w:p>
        </w:tc>
        <w:tc>
          <w:tcPr>
            <w:tcW w:w="1219" w:type="dxa"/>
            <w:vAlign w:val="center"/>
          </w:tcPr>
          <w:p w:rsidR="00D4089F" w:rsidRDefault="004D75A5">
            <w:pPr>
              <w:spacing w:line="240" w:lineRule="auto"/>
              <w:ind w:firstLineChars="0" w:firstLine="0"/>
              <w:jc w:val="center"/>
            </w:pPr>
            <w:r>
              <w:rPr>
                <w:rFonts w:hint="eastAsia"/>
              </w:rPr>
              <w:t>宋昊</w:t>
            </w:r>
          </w:p>
        </w:tc>
        <w:tc>
          <w:tcPr>
            <w:tcW w:w="5809" w:type="dxa"/>
            <w:vAlign w:val="center"/>
          </w:tcPr>
          <w:p w:rsidR="00D4089F" w:rsidRDefault="004D75A5">
            <w:pPr>
              <w:spacing w:line="240" w:lineRule="auto"/>
              <w:ind w:firstLineChars="0" w:firstLine="0"/>
              <w:jc w:val="center"/>
            </w:pPr>
            <w:r>
              <w:rPr>
                <w:rFonts w:hint="eastAsia"/>
              </w:rPr>
              <w:t>协助项目经理全面负责现场的协调管理工作</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6</w:t>
            </w:r>
          </w:p>
        </w:tc>
        <w:tc>
          <w:tcPr>
            <w:tcW w:w="1578" w:type="dxa"/>
            <w:vAlign w:val="center"/>
          </w:tcPr>
          <w:p w:rsidR="00D4089F" w:rsidRDefault="004D75A5">
            <w:pPr>
              <w:spacing w:line="240" w:lineRule="auto"/>
              <w:ind w:firstLineChars="0" w:firstLine="0"/>
              <w:jc w:val="center"/>
            </w:pPr>
            <w:r>
              <w:rPr>
                <w:rFonts w:hint="eastAsia"/>
              </w:rPr>
              <w:t>工程技术部</w:t>
            </w:r>
          </w:p>
        </w:tc>
        <w:tc>
          <w:tcPr>
            <w:tcW w:w="1219" w:type="dxa"/>
            <w:vAlign w:val="center"/>
          </w:tcPr>
          <w:p w:rsidR="00D4089F" w:rsidRDefault="004D75A5">
            <w:pPr>
              <w:spacing w:line="240" w:lineRule="auto"/>
              <w:ind w:firstLineChars="0" w:firstLine="0"/>
              <w:jc w:val="center"/>
            </w:pPr>
            <w:r>
              <w:rPr>
                <w:rFonts w:hint="eastAsia"/>
              </w:rPr>
              <w:t>崔少华</w:t>
            </w:r>
          </w:p>
        </w:tc>
        <w:tc>
          <w:tcPr>
            <w:tcW w:w="5809" w:type="dxa"/>
            <w:vAlign w:val="center"/>
          </w:tcPr>
          <w:p w:rsidR="00D4089F" w:rsidRDefault="004D75A5">
            <w:pPr>
              <w:spacing w:line="240" w:lineRule="auto"/>
              <w:ind w:firstLineChars="0" w:firstLine="0"/>
              <w:jc w:val="center"/>
            </w:pPr>
            <w:r>
              <w:rPr>
                <w:rFonts w:hint="eastAsia"/>
              </w:rPr>
              <w:t>工程技术指导及管理</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7</w:t>
            </w:r>
          </w:p>
        </w:tc>
        <w:tc>
          <w:tcPr>
            <w:tcW w:w="1578" w:type="dxa"/>
            <w:vAlign w:val="center"/>
          </w:tcPr>
          <w:p w:rsidR="00D4089F" w:rsidRDefault="004D75A5">
            <w:pPr>
              <w:spacing w:line="240" w:lineRule="auto"/>
              <w:ind w:firstLineChars="0" w:firstLine="0"/>
              <w:jc w:val="center"/>
            </w:pPr>
            <w:r>
              <w:rPr>
                <w:rFonts w:hint="eastAsia"/>
              </w:rPr>
              <w:t>安全环保部</w:t>
            </w:r>
          </w:p>
        </w:tc>
        <w:tc>
          <w:tcPr>
            <w:tcW w:w="1219" w:type="dxa"/>
            <w:vAlign w:val="center"/>
          </w:tcPr>
          <w:p w:rsidR="00D4089F" w:rsidRDefault="004D75A5">
            <w:pPr>
              <w:spacing w:line="240" w:lineRule="auto"/>
              <w:ind w:firstLineChars="0" w:firstLine="0"/>
              <w:jc w:val="center"/>
            </w:pPr>
            <w:r>
              <w:rPr>
                <w:rFonts w:hint="eastAsia"/>
              </w:rPr>
              <w:t>张玉</w:t>
            </w:r>
            <w:proofErr w:type="gramStart"/>
            <w:r>
              <w:rPr>
                <w:rFonts w:hint="eastAsia"/>
              </w:rPr>
              <w:t>璁</w:t>
            </w:r>
            <w:proofErr w:type="gramEnd"/>
          </w:p>
        </w:tc>
        <w:tc>
          <w:tcPr>
            <w:tcW w:w="5809" w:type="dxa"/>
            <w:vAlign w:val="center"/>
          </w:tcPr>
          <w:p w:rsidR="00D4089F" w:rsidRDefault="004D75A5">
            <w:pPr>
              <w:spacing w:line="240" w:lineRule="auto"/>
              <w:ind w:firstLineChars="0" w:firstLine="0"/>
              <w:jc w:val="center"/>
            </w:pPr>
            <w:r>
              <w:rPr>
                <w:rFonts w:hint="eastAsia"/>
              </w:rPr>
              <w:t>协助安全总监做好安全监察、安全管理、环境保护</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8</w:t>
            </w:r>
          </w:p>
        </w:tc>
        <w:tc>
          <w:tcPr>
            <w:tcW w:w="1578" w:type="dxa"/>
            <w:vAlign w:val="center"/>
          </w:tcPr>
          <w:p w:rsidR="00D4089F" w:rsidRDefault="004D75A5">
            <w:pPr>
              <w:spacing w:line="240" w:lineRule="auto"/>
              <w:ind w:firstLineChars="0" w:firstLine="0"/>
              <w:jc w:val="center"/>
            </w:pPr>
            <w:r>
              <w:rPr>
                <w:rFonts w:hint="eastAsia"/>
              </w:rPr>
              <w:t>质检工程师</w:t>
            </w:r>
          </w:p>
        </w:tc>
        <w:tc>
          <w:tcPr>
            <w:tcW w:w="1219" w:type="dxa"/>
            <w:vAlign w:val="center"/>
          </w:tcPr>
          <w:p w:rsidR="00D4089F" w:rsidRDefault="004D75A5">
            <w:pPr>
              <w:spacing w:line="240" w:lineRule="auto"/>
              <w:ind w:firstLineChars="0" w:firstLine="0"/>
              <w:jc w:val="center"/>
            </w:pPr>
            <w:r>
              <w:rPr>
                <w:rFonts w:hint="eastAsia"/>
              </w:rPr>
              <w:t>颜辉</w:t>
            </w:r>
          </w:p>
        </w:tc>
        <w:tc>
          <w:tcPr>
            <w:tcW w:w="5809" w:type="dxa"/>
            <w:vAlign w:val="center"/>
          </w:tcPr>
          <w:p w:rsidR="00D4089F" w:rsidRDefault="004D75A5">
            <w:pPr>
              <w:spacing w:line="240" w:lineRule="auto"/>
              <w:ind w:firstLineChars="0" w:firstLine="0"/>
              <w:jc w:val="center"/>
            </w:pPr>
            <w:r>
              <w:rPr>
                <w:rFonts w:hint="eastAsia"/>
              </w:rPr>
              <w:t>负责技术指导、质量监控、现场协调等</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9</w:t>
            </w:r>
          </w:p>
        </w:tc>
        <w:tc>
          <w:tcPr>
            <w:tcW w:w="1578" w:type="dxa"/>
            <w:vAlign w:val="center"/>
          </w:tcPr>
          <w:p w:rsidR="00D4089F" w:rsidRDefault="004D75A5">
            <w:pPr>
              <w:spacing w:line="240" w:lineRule="auto"/>
              <w:ind w:firstLineChars="0" w:firstLine="0"/>
              <w:jc w:val="center"/>
            </w:pPr>
            <w:r>
              <w:rPr>
                <w:rFonts w:hint="eastAsia"/>
              </w:rPr>
              <w:t>现场技术</w:t>
            </w:r>
          </w:p>
        </w:tc>
        <w:tc>
          <w:tcPr>
            <w:tcW w:w="1219" w:type="dxa"/>
            <w:vAlign w:val="center"/>
          </w:tcPr>
          <w:p w:rsidR="00D4089F" w:rsidRDefault="004D75A5">
            <w:pPr>
              <w:spacing w:line="240" w:lineRule="auto"/>
              <w:ind w:firstLineChars="0" w:firstLine="0"/>
              <w:jc w:val="center"/>
            </w:pPr>
            <w:r>
              <w:rPr>
                <w:rFonts w:hint="eastAsia"/>
              </w:rPr>
              <w:t>魏锦波</w:t>
            </w:r>
          </w:p>
        </w:tc>
        <w:tc>
          <w:tcPr>
            <w:tcW w:w="5809" w:type="dxa"/>
            <w:vAlign w:val="center"/>
          </w:tcPr>
          <w:p w:rsidR="00D4089F" w:rsidRDefault="004D75A5">
            <w:pPr>
              <w:spacing w:line="240" w:lineRule="auto"/>
              <w:ind w:firstLineChars="0" w:firstLine="0"/>
              <w:jc w:val="center"/>
            </w:pPr>
            <w:r>
              <w:rPr>
                <w:rFonts w:hint="eastAsia"/>
              </w:rPr>
              <w:t>施工现场技术、质量指导及管理</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10</w:t>
            </w:r>
          </w:p>
        </w:tc>
        <w:tc>
          <w:tcPr>
            <w:tcW w:w="1578" w:type="dxa"/>
            <w:vAlign w:val="center"/>
          </w:tcPr>
          <w:p w:rsidR="00D4089F" w:rsidRDefault="004D75A5">
            <w:pPr>
              <w:spacing w:line="240" w:lineRule="auto"/>
              <w:ind w:firstLineChars="0" w:firstLine="0"/>
              <w:jc w:val="center"/>
            </w:pPr>
            <w:r>
              <w:rPr>
                <w:rFonts w:hint="eastAsia"/>
              </w:rPr>
              <w:t>试验室主任</w:t>
            </w:r>
          </w:p>
        </w:tc>
        <w:tc>
          <w:tcPr>
            <w:tcW w:w="1219" w:type="dxa"/>
            <w:vAlign w:val="center"/>
          </w:tcPr>
          <w:p w:rsidR="00D4089F" w:rsidRDefault="004D75A5">
            <w:pPr>
              <w:spacing w:line="240" w:lineRule="auto"/>
              <w:ind w:firstLineChars="0" w:firstLine="0"/>
              <w:jc w:val="center"/>
            </w:pPr>
            <w:proofErr w:type="gramStart"/>
            <w:r>
              <w:rPr>
                <w:rFonts w:hint="eastAsia"/>
              </w:rPr>
              <w:t>曾尚刚</w:t>
            </w:r>
            <w:proofErr w:type="gramEnd"/>
          </w:p>
        </w:tc>
        <w:tc>
          <w:tcPr>
            <w:tcW w:w="5809" w:type="dxa"/>
            <w:vAlign w:val="center"/>
          </w:tcPr>
          <w:p w:rsidR="00D4089F" w:rsidRDefault="004D75A5">
            <w:pPr>
              <w:spacing w:line="240" w:lineRule="auto"/>
              <w:ind w:firstLineChars="0" w:firstLine="0"/>
              <w:jc w:val="center"/>
            </w:pPr>
            <w:r>
              <w:rPr>
                <w:rFonts w:hint="eastAsia"/>
              </w:rPr>
              <w:t>现场混凝土、钢筋、预应力等试验工作，</w:t>
            </w:r>
          </w:p>
          <w:p w:rsidR="00D4089F" w:rsidRDefault="004D75A5">
            <w:pPr>
              <w:spacing w:line="240" w:lineRule="auto"/>
              <w:ind w:firstLineChars="0" w:firstLine="0"/>
              <w:jc w:val="center"/>
            </w:pPr>
            <w:r>
              <w:rPr>
                <w:rFonts w:hint="eastAsia"/>
              </w:rPr>
              <w:t>材料质量控制及外检工作</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11</w:t>
            </w:r>
          </w:p>
        </w:tc>
        <w:tc>
          <w:tcPr>
            <w:tcW w:w="1578" w:type="dxa"/>
            <w:vAlign w:val="center"/>
          </w:tcPr>
          <w:p w:rsidR="00D4089F" w:rsidRDefault="004D75A5">
            <w:pPr>
              <w:spacing w:line="240" w:lineRule="auto"/>
              <w:ind w:firstLineChars="0" w:firstLine="0"/>
              <w:jc w:val="center"/>
            </w:pPr>
            <w:r>
              <w:rPr>
                <w:rFonts w:hint="eastAsia"/>
              </w:rPr>
              <w:t>测量班长</w:t>
            </w:r>
          </w:p>
        </w:tc>
        <w:tc>
          <w:tcPr>
            <w:tcW w:w="1219" w:type="dxa"/>
            <w:vAlign w:val="center"/>
          </w:tcPr>
          <w:p w:rsidR="00D4089F" w:rsidRDefault="004D75A5">
            <w:pPr>
              <w:spacing w:line="240" w:lineRule="auto"/>
              <w:ind w:firstLineChars="0" w:firstLine="0"/>
              <w:jc w:val="center"/>
            </w:pPr>
            <w:r>
              <w:rPr>
                <w:rFonts w:hint="eastAsia"/>
              </w:rPr>
              <w:t>任华平</w:t>
            </w:r>
          </w:p>
        </w:tc>
        <w:tc>
          <w:tcPr>
            <w:tcW w:w="5809" w:type="dxa"/>
            <w:vAlign w:val="center"/>
          </w:tcPr>
          <w:p w:rsidR="00D4089F" w:rsidRDefault="004D75A5">
            <w:pPr>
              <w:spacing w:line="240" w:lineRule="auto"/>
              <w:ind w:firstLineChars="0" w:firstLine="0"/>
              <w:jc w:val="center"/>
            </w:pPr>
            <w:r>
              <w:rPr>
                <w:rFonts w:hint="eastAsia"/>
              </w:rPr>
              <w:t>控制测量、施工沉降监测、施工放样等</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12</w:t>
            </w:r>
          </w:p>
        </w:tc>
        <w:tc>
          <w:tcPr>
            <w:tcW w:w="1578" w:type="dxa"/>
            <w:vAlign w:val="center"/>
          </w:tcPr>
          <w:p w:rsidR="00D4089F" w:rsidRDefault="004D75A5">
            <w:pPr>
              <w:spacing w:line="240" w:lineRule="auto"/>
              <w:ind w:firstLineChars="0" w:firstLine="0"/>
              <w:jc w:val="center"/>
            </w:pPr>
            <w:r>
              <w:rPr>
                <w:rFonts w:hint="eastAsia"/>
              </w:rPr>
              <w:t>专职安全员</w:t>
            </w:r>
          </w:p>
        </w:tc>
        <w:tc>
          <w:tcPr>
            <w:tcW w:w="1219" w:type="dxa"/>
            <w:vAlign w:val="center"/>
          </w:tcPr>
          <w:p w:rsidR="00D4089F" w:rsidRDefault="004D75A5">
            <w:pPr>
              <w:spacing w:line="240" w:lineRule="auto"/>
              <w:ind w:firstLineChars="0" w:firstLine="0"/>
              <w:jc w:val="center"/>
            </w:pPr>
            <w:r>
              <w:rPr>
                <w:rFonts w:hint="eastAsia"/>
              </w:rPr>
              <w:t>任新炉</w:t>
            </w:r>
          </w:p>
        </w:tc>
        <w:tc>
          <w:tcPr>
            <w:tcW w:w="5809" w:type="dxa"/>
            <w:vAlign w:val="center"/>
          </w:tcPr>
          <w:p w:rsidR="00D4089F" w:rsidRDefault="004D75A5">
            <w:pPr>
              <w:spacing w:line="240" w:lineRule="auto"/>
              <w:ind w:firstLineChars="0" w:firstLine="0"/>
              <w:jc w:val="center"/>
            </w:pPr>
            <w:r>
              <w:rPr>
                <w:rFonts w:hint="eastAsia"/>
              </w:rPr>
              <w:t>现场安全保障的管理工作</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13</w:t>
            </w:r>
          </w:p>
        </w:tc>
        <w:tc>
          <w:tcPr>
            <w:tcW w:w="1578" w:type="dxa"/>
            <w:vAlign w:val="center"/>
          </w:tcPr>
          <w:p w:rsidR="00D4089F" w:rsidRDefault="004D75A5">
            <w:pPr>
              <w:spacing w:line="240" w:lineRule="auto"/>
              <w:ind w:firstLineChars="0" w:firstLine="0"/>
              <w:jc w:val="center"/>
            </w:pPr>
            <w:r>
              <w:rPr>
                <w:rFonts w:hint="eastAsia"/>
              </w:rPr>
              <w:t>施工用电</w:t>
            </w:r>
          </w:p>
        </w:tc>
        <w:tc>
          <w:tcPr>
            <w:tcW w:w="1219" w:type="dxa"/>
            <w:vAlign w:val="center"/>
          </w:tcPr>
          <w:p w:rsidR="00D4089F" w:rsidRDefault="004D75A5">
            <w:pPr>
              <w:spacing w:line="240" w:lineRule="auto"/>
              <w:ind w:firstLineChars="0" w:firstLine="0"/>
              <w:jc w:val="center"/>
            </w:pPr>
            <w:proofErr w:type="gramStart"/>
            <w:r>
              <w:rPr>
                <w:rFonts w:hint="eastAsia"/>
              </w:rPr>
              <w:t>胡贺举</w:t>
            </w:r>
            <w:proofErr w:type="gramEnd"/>
          </w:p>
        </w:tc>
        <w:tc>
          <w:tcPr>
            <w:tcW w:w="5809" w:type="dxa"/>
            <w:vAlign w:val="center"/>
          </w:tcPr>
          <w:p w:rsidR="00D4089F" w:rsidRDefault="004D75A5">
            <w:pPr>
              <w:spacing w:line="240" w:lineRule="auto"/>
              <w:ind w:firstLineChars="0" w:firstLine="0"/>
              <w:jc w:val="center"/>
            </w:pPr>
            <w:r>
              <w:rPr>
                <w:rFonts w:hint="eastAsia"/>
              </w:rPr>
              <w:t>现场施工用电及用电安全检查</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14</w:t>
            </w:r>
          </w:p>
        </w:tc>
        <w:tc>
          <w:tcPr>
            <w:tcW w:w="1578" w:type="dxa"/>
            <w:vAlign w:val="center"/>
          </w:tcPr>
          <w:p w:rsidR="00D4089F" w:rsidRDefault="004D75A5">
            <w:pPr>
              <w:spacing w:line="240" w:lineRule="auto"/>
              <w:ind w:firstLineChars="0" w:firstLine="0"/>
              <w:jc w:val="center"/>
            </w:pPr>
            <w:r>
              <w:rPr>
                <w:rFonts w:hint="eastAsia"/>
              </w:rPr>
              <w:t>计划合同部</w:t>
            </w:r>
          </w:p>
        </w:tc>
        <w:tc>
          <w:tcPr>
            <w:tcW w:w="1219" w:type="dxa"/>
            <w:vAlign w:val="center"/>
          </w:tcPr>
          <w:p w:rsidR="00D4089F" w:rsidRDefault="004D75A5">
            <w:pPr>
              <w:spacing w:line="240" w:lineRule="auto"/>
              <w:ind w:firstLineChars="0" w:firstLine="0"/>
              <w:jc w:val="center"/>
            </w:pPr>
            <w:r>
              <w:rPr>
                <w:rFonts w:hint="eastAsia"/>
              </w:rPr>
              <w:t>陈东海</w:t>
            </w:r>
          </w:p>
        </w:tc>
        <w:tc>
          <w:tcPr>
            <w:tcW w:w="5809" w:type="dxa"/>
            <w:vAlign w:val="center"/>
          </w:tcPr>
          <w:p w:rsidR="00D4089F" w:rsidRDefault="004D75A5">
            <w:pPr>
              <w:spacing w:line="240" w:lineRule="auto"/>
              <w:ind w:firstLineChars="0" w:firstLine="0"/>
              <w:jc w:val="center"/>
            </w:pPr>
            <w:r>
              <w:rPr>
                <w:rFonts w:hint="eastAsia"/>
              </w:rPr>
              <w:t>计划、计量、合同、调度工作</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15</w:t>
            </w:r>
          </w:p>
        </w:tc>
        <w:tc>
          <w:tcPr>
            <w:tcW w:w="1578" w:type="dxa"/>
            <w:vAlign w:val="center"/>
          </w:tcPr>
          <w:p w:rsidR="00D4089F" w:rsidRDefault="004D75A5">
            <w:pPr>
              <w:spacing w:line="240" w:lineRule="auto"/>
              <w:ind w:firstLineChars="0" w:firstLine="0"/>
              <w:jc w:val="center"/>
            </w:pPr>
            <w:r>
              <w:rPr>
                <w:rFonts w:hint="eastAsia"/>
              </w:rPr>
              <w:t>物资设备部</w:t>
            </w:r>
          </w:p>
        </w:tc>
        <w:tc>
          <w:tcPr>
            <w:tcW w:w="1219" w:type="dxa"/>
            <w:vAlign w:val="center"/>
          </w:tcPr>
          <w:p w:rsidR="00D4089F" w:rsidRDefault="004D75A5">
            <w:pPr>
              <w:spacing w:line="240" w:lineRule="auto"/>
              <w:ind w:firstLineChars="0" w:firstLine="0"/>
              <w:jc w:val="center"/>
            </w:pPr>
            <w:r>
              <w:rPr>
                <w:rFonts w:hint="eastAsia"/>
              </w:rPr>
              <w:t>李雄威</w:t>
            </w:r>
          </w:p>
        </w:tc>
        <w:tc>
          <w:tcPr>
            <w:tcW w:w="5809" w:type="dxa"/>
            <w:vAlign w:val="center"/>
          </w:tcPr>
          <w:p w:rsidR="00D4089F" w:rsidRDefault="004D75A5">
            <w:pPr>
              <w:spacing w:line="240" w:lineRule="auto"/>
              <w:ind w:firstLineChars="0" w:firstLine="0"/>
              <w:jc w:val="center"/>
            </w:pPr>
            <w:r>
              <w:rPr>
                <w:rFonts w:hint="eastAsia"/>
              </w:rPr>
              <w:t>物资采购及管理，物资保证</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16</w:t>
            </w:r>
          </w:p>
        </w:tc>
        <w:tc>
          <w:tcPr>
            <w:tcW w:w="1578" w:type="dxa"/>
            <w:vAlign w:val="center"/>
          </w:tcPr>
          <w:p w:rsidR="00D4089F" w:rsidRDefault="004D75A5">
            <w:pPr>
              <w:spacing w:line="240" w:lineRule="auto"/>
              <w:ind w:firstLineChars="0" w:firstLine="0"/>
              <w:jc w:val="center"/>
            </w:pPr>
            <w:r>
              <w:rPr>
                <w:rFonts w:hint="eastAsia"/>
              </w:rPr>
              <w:t>办公室</w:t>
            </w:r>
          </w:p>
        </w:tc>
        <w:tc>
          <w:tcPr>
            <w:tcW w:w="1219" w:type="dxa"/>
            <w:vAlign w:val="center"/>
          </w:tcPr>
          <w:p w:rsidR="00D4089F" w:rsidRDefault="004D75A5">
            <w:pPr>
              <w:spacing w:line="240" w:lineRule="auto"/>
              <w:ind w:firstLineChars="0" w:firstLine="0"/>
              <w:jc w:val="center"/>
            </w:pPr>
            <w:proofErr w:type="gramStart"/>
            <w:r>
              <w:rPr>
                <w:rFonts w:hint="eastAsia"/>
              </w:rPr>
              <w:t>肖宋华</w:t>
            </w:r>
            <w:proofErr w:type="gramEnd"/>
          </w:p>
        </w:tc>
        <w:tc>
          <w:tcPr>
            <w:tcW w:w="5809" w:type="dxa"/>
            <w:vAlign w:val="center"/>
          </w:tcPr>
          <w:p w:rsidR="00D4089F" w:rsidRDefault="004D75A5">
            <w:pPr>
              <w:spacing w:line="240" w:lineRule="auto"/>
              <w:ind w:firstLineChars="0" w:firstLine="0"/>
              <w:jc w:val="center"/>
            </w:pPr>
            <w:r>
              <w:rPr>
                <w:rFonts w:hint="eastAsia"/>
              </w:rPr>
              <w:t>对外联络、环境保护工作、后勤保障工作</w:t>
            </w:r>
          </w:p>
        </w:tc>
      </w:tr>
      <w:tr w:rsidR="00D4089F">
        <w:trPr>
          <w:trHeight w:val="624"/>
          <w:jc w:val="center"/>
        </w:trPr>
        <w:tc>
          <w:tcPr>
            <w:tcW w:w="756" w:type="dxa"/>
            <w:vAlign w:val="center"/>
          </w:tcPr>
          <w:p w:rsidR="00D4089F" w:rsidRDefault="004D75A5">
            <w:pPr>
              <w:spacing w:line="240" w:lineRule="auto"/>
              <w:ind w:firstLineChars="0" w:firstLine="0"/>
              <w:jc w:val="center"/>
            </w:pPr>
            <w:r>
              <w:rPr>
                <w:rFonts w:hint="eastAsia"/>
              </w:rPr>
              <w:t>17</w:t>
            </w:r>
          </w:p>
        </w:tc>
        <w:tc>
          <w:tcPr>
            <w:tcW w:w="1578" w:type="dxa"/>
            <w:vAlign w:val="center"/>
          </w:tcPr>
          <w:p w:rsidR="00D4089F" w:rsidRDefault="004D75A5">
            <w:pPr>
              <w:spacing w:line="240" w:lineRule="auto"/>
              <w:ind w:firstLineChars="0" w:firstLine="0"/>
              <w:jc w:val="center"/>
            </w:pPr>
            <w:r>
              <w:rPr>
                <w:rFonts w:hint="eastAsia"/>
              </w:rPr>
              <w:t>作业队负责人</w:t>
            </w:r>
          </w:p>
        </w:tc>
        <w:tc>
          <w:tcPr>
            <w:tcW w:w="1219" w:type="dxa"/>
            <w:vAlign w:val="center"/>
          </w:tcPr>
          <w:p w:rsidR="00D4089F" w:rsidRDefault="004D75A5">
            <w:pPr>
              <w:spacing w:line="240" w:lineRule="auto"/>
              <w:ind w:firstLineChars="0" w:firstLine="0"/>
              <w:jc w:val="center"/>
            </w:pPr>
            <w:r>
              <w:rPr>
                <w:rFonts w:hint="eastAsia"/>
              </w:rPr>
              <w:t>丁全才</w:t>
            </w:r>
          </w:p>
        </w:tc>
        <w:tc>
          <w:tcPr>
            <w:tcW w:w="5809" w:type="dxa"/>
            <w:vAlign w:val="center"/>
          </w:tcPr>
          <w:p w:rsidR="00D4089F" w:rsidRDefault="004D75A5">
            <w:pPr>
              <w:spacing w:line="240" w:lineRule="auto"/>
              <w:ind w:firstLineChars="0" w:firstLine="0"/>
              <w:jc w:val="center"/>
            </w:pPr>
            <w:r>
              <w:rPr>
                <w:rFonts w:hint="eastAsia"/>
              </w:rPr>
              <w:t>组织落实现场的施工生产、文明施工、安全管理等</w:t>
            </w:r>
            <w:bookmarkStart w:id="63" w:name="OLE_LINK3"/>
            <w:bookmarkStart w:id="64" w:name="OLE_LINK4"/>
            <w:r>
              <w:rPr>
                <w:rFonts w:hint="eastAsia"/>
              </w:rPr>
              <w:t>简支箱梁</w:t>
            </w:r>
            <w:bookmarkEnd w:id="63"/>
            <w:bookmarkEnd w:id="64"/>
            <w:r>
              <w:rPr>
                <w:rFonts w:hint="eastAsia"/>
              </w:rPr>
              <w:t>各项施工。</w:t>
            </w:r>
          </w:p>
        </w:tc>
      </w:tr>
    </w:tbl>
    <w:p w:rsidR="00D4089F" w:rsidRDefault="00D4089F">
      <w:pPr>
        <w:spacing w:line="240" w:lineRule="auto"/>
        <w:ind w:firstLineChars="890" w:firstLine="2144"/>
        <w:rPr>
          <w:rFonts w:hAnsi="Courier New" w:cs="Times New Roman"/>
          <w:b/>
          <w:kern w:val="0"/>
        </w:rPr>
      </w:pPr>
    </w:p>
    <w:p w:rsidR="00D4089F" w:rsidRDefault="00D4089F">
      <w:pPr>
        <w:spacing w:line="240" w:lineRule="auto"/>
        <w:ind w:firstLineChars="890" w:firstLine="2144"/>
        <w:rPr>
          <w:rFonts w:hAnsi="Courier New" w:cs="Times New Roman"/>
          <w:b/>
          <w:kern w:val="0"/>
        </w:rPr>
      </w:pPr>
    </w:p>
    <w:p w:rsidR="00D4089F" w:rsidRDefault="00D4089F">
      <w:pPr>
        <w:spacing w:line="240" w:lineRule="auto"/>
        <w:ind w:firstLineChars="890" w:firstLine="2144"/>
        <w:rPr>
          <w:rFonts w:hAnsi="Courier New" w:cs="Times New Roman"/>
          <w:b/>
          <w:kern w:val="0"/>
        </w:rPr>
      </w:pPr>
    </w:p>
    <w:p w:rsidR="00D4089F" w:rsidRDefault="00D4089F">
      <w:pPr>
        <w:spacing w:line="240" w:lineRule="auto"/>
        <w:ind w:firstLineChars="890" w:firstLine="2144"/>
        <w:rPr>
          <w:rFonts w:hAnsi="Courier New" w:cs="Times New Roman"/>
          <w:b/>
          <w:kern w:val="0"/>
        </w:rPr>
      </w:pPr>
    </w:p>
    <w:p w:rsidR="00D4089F" w:rsidRDefault="004D75A5">
      <w:pPr>
        <w:spacing w:before="240" w:after="240" w:line="240" w:lineRule="auto"/>
        <w:ind w:firstLineChars="0" w:firstLine="0"/>
        <w:jc w:val="center"/>
        <w:rPr>
          <w:rFonts w:hAnsi="Courier New" w:cs="Times New Roman"/>
          <w:b/>
          <w:kern w:val="0"/>
        </w:rPr>
      </w:pPr>
      <w:r>
        <w:rPr>
          <w:rFonts w:hAnsi="Courier New" w:cs="Times New Roman" w:hint="eastAsia"/>
          <w:b/>
          <w:kern w:val="0"/>
        </w:rPr>
        <w:lastRenderedPageBreak/>
        <w:t>表3.3.3  作业班组人员配备表</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387"/>
        <w:gridCol w:w="880"/>
        <w:gridCol w:w="6260"/>
      </w:tblGrid>
      <w:tr w:rsidR="00D4089F">
        <w:trPr>
          <w:trHeight w:val="451"/>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序号</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施工班组</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人数</w:t>
            </w:r>
          </w:p>
        </w:tc>
        <w:tc>
          <w:tcPr>
            <w:tcW w:w="626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施工任务安排</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1</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架子班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2</w:t>
            </w:r>
            <w:r>
              <w:rPr>
                <w:rFonts w:cs="Times New Roman"/>
                <w:bCs/>
              </w:rPr>
              <w:t>0</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bCs/>
              </w:rPr>
              <w:t>支架搭设和拆除以及支架预压作业</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2</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木工班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2</w:t>
            </w:r>
            <w:r>
              <w:rPr>
                <w:rFonts w:cs="Times New Roman"/>
                <w:bCs/>
              </w:rPr>
              <w:t>0</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bCs/>
              </w:rPr>
              <w:t>内、外模安装及拆除</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3</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钢筋班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3</w:t>
            </w:r>
            <w:r>
              <w:rPr>
                <w:rFonts w:cs="Times New Roman"/>
                <w:bCs/>
              </w:rPr>
              <w:t>0</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bCs/>
              </w:rPr>
              <w:t>全部钢筋的绑扎作业</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4</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proofErr w:type="gramStart"/>
            <w:r>
              <w:rPr>
                <w:rFonts w:cs="Times New Roman"/>
                <w:bCs/>
              </w:rPr>
              <w:t>砼</w:t>
            </w:r>
            <w:proofErr w:type="gramEnd"/>
            <w:r>
              <w:rPr>
                <w:rFonts w:cs="Times New Roman"/>
                <w:bCs/>
              </w:rPr>
              <w:t>振捣班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20</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proofErr w:type="gramStart"/>
            <w:r>
              <w:rPr>
                <w:rFonts w:cs="Times New Roman"/>
                <w:bCs/>
              </w:rPr>
              <w:t>砼</w:t>
            </w:r>
            <w:proofErr w:type="gramEnd"/>
            <w:r>
              <w:rPr>
                <w:rFonts w:cs="Times New Roman"/>
                <w:bCs/>
              </w:rPr>
              <w:t>的振捣作业</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5</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张拉班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12</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bCs/>
              </w:rPr>
              <w:t>预应力筋的下料、穿束、张拉、压浆作业</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6</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养护班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5</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hint="eastAsia"/>
                <w:bCs/>
              </w:rPr>
              <w:t>梁体</w:t>
            </w:r>
            <w:r>
              <w:rPr>
                <w:rFonts w:cs="Times New Roman"/>
                <w:bCs/>
              </w:rPr>
              <w:t>的养护工作</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7</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杂工班</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hint="eastAsia"/>
                <w:bCs/>
              </w:rPr>
              <w:t>20</w:t>
            </w:r>
          </w:p>
        </w:tc>
        <w:tc>
          <w:tcPr>
            <w:tcW w:w="6260" w:type="dxa"/>
            <w:vAlign w:val="center"/>
          </w:tcPr>
          <w:p w:rsidR="00D4089F" w:rsidRDefault="004D75A5">
            <w:pPr>
              <w:adjustRightInd w:val="0"/>
              <w:snapToGrid w:val="0"/>
              <w:spacing w:line="240" w:lineRule="auto"/>
              <w:ind w:firstLineChars="0" w:firstLine="0"/>
              <w:outlineLvl w:val="4"/>
              <w:rPr>
                <w:rFonts w:cs="Times New Roman"/>
                <w:bCs/>
              </w:rPr>
            </w:pPr>
            <w:r>
              <w:rPr>
                <w:rFonts w:cs="Times New Roman"/>
                <w:bCs/>
              </w:rPr>
              <w:t>预压</w:t>
            </w:r>
            <w:proofErr w:type="gramStart"/>
            <w:r>
              <w:rPr>
                <w:rFonts w:cs="Times New Roman"/>
                <w:bCs/>
              </w:rPr>
              <w:t>砂</w:t>
            </w:r>
            <w:proofErr w:type="gramEnd"/>
            <w:r>
              <w:rPr>
                <w:rFonts w:cs="Times New Roman"/>
                <w:bCs/>
              </w:rPr>
              <w:t>装卸、倒运以及其他辅助工作</w:t>
            </w:r>
          </w:p>
        </w:tc>
      </w:tr>
      <w:tr w:rsidR="00D4089F">
        <w:trPr>
          <w:trHeight w:val="340"/>
          <w:jc w:val="center"/>
        </w:trPr>
        <w:tc>
          <w:tcPr>
            <w:tcW w:w="873"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8</w:t>
            </w:r>
          </w:p>
        </w:tc>
        <w:tc>
          <w:tcPr>
            <w:tcW w:w="1387"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合计</w:t>
            </w:r>
          </w:p>
        </w:tc>
        <w:tc>
          <w:tcPr>
            <w:tcW w:w="880" w:type="dxa"/>
            <w:vAlign w:val="center"/>
          </w:tcPr>
          <w:p w:rsidR="00D4089F" w:rsidRDefault="004D75A5">
            <w:pPr>
              <w:adjustRightInd w:val="0"/>
              <w:snapToGrid w:val="0"/>
              <w:spacing w:line="240" w:lineRule="auto"/>
              <w:ind w:firstLineChars="0" w:firstLine="0"/>
              <w:jc w:val="center"/>
              <w:outlineLvl w:val="4"/>
              <w:rPr>
                <w:rFonts w:cs="Times New Roman"/>
                <w:bCs/>
              </w:rPr>
            </w:pPr>
            <w:r>
              <w:rPr>
                <w:rFonts w:cs="Times New Roman"/>
                <w:bCs/>
              </w:rPr>
              <w:t>1</w:t>
            </w:r>
            <w:r>
              <w:rPr>
                <w:rFonts w:cs="Times New Roman" w:hint="eastAsia"/>
                <w:bCs/>
              </w:rPr>
              <w:t>27</w:t>
            </w:r>
          </w:p>
        </w:tc>
        <w:tc>
          <w:tcPr>
            <w:tcW w:w="6260" w:type="dxa"/>
            <w:vAlign w:val="center"/>
          </w:tcPr>
          <w:p w:rsidR="00D4089F" w:rsidRDefault="00D4089F">
            <w:pPr>
              <w:adjustRightInd w:val="0"/>
              <w:snapToGrid w:val="0"/>
              <w:spacing w:line="240" w:lineRule="auto"/>
              <w:ind w:firstLineChars="0" w:firstLine="0"/>
              <w:jc w:val="center"/>
              <w:outlineLvl w:val="4"/>
              <w:rPr>
                <w:rFonts w:cs="Times New Roman"/>
                <w:bCs/>
              </w:rPr>
            </w:pPr>
          </w:p>
        </w:tc>
      </w:tr>
    </w:tbl>
    <w:p w:rsidR="00D4089F" w:rsidRDefault="004D75A5">
      <w:pPr>
        <w:spacing w:line="560" w:lineRule="exact"/>
        <w:ind w:firstLineChars="0" w:firstLine="0"/>
        <w:rPr>
          <w:rFonts w:cs="Times New Roman"/>
        </w:rPr>
      </w:pPr>
      <w:r>
        <w:rPr>
          <w:rFonts w:cs="Times New Roman" w:hint="eastAsia"/>
          <w:kern w:val="28"/>
        </w:rPr>
        <w:t xml:space="preserve">    </w:t>
      </w:r>
      <w:r>
        <w:rPr>
          <w:rFonts w:cs="Times New Roman" w:hint="eastAsia"/>
          <w:b/>
        </w:rPr>
        <w:t>3.3.4</w:t>
      </w:r>
      <w:r>
        <w:rPr>
          <w:rFonts w:cs="Times New Roman" w:hint="eastAsia"/>
        </w:rPr>
        <w:t>施工机械设备</w:t>
      </w:r>
    </w:p>
    <w:p w:rsidR="00D4089F" w:rsidRDefault="004D75A5">
      <w:pPr>
        <w:ind w:firstLine="480"/>
      </w:pPr>
      <w:bookmarkStart w:id="65" w:name="_Toc225582154"/>
      <w:bookmarkStart w:id="66" w:name="_Toc225582384"/>
      <w:bookmarkStart w:id="67" w:name="_Toc225586521"/>
      <w:bookmarkStart w:id="68" w:name="_Toc226050288"/>
      <w:bookmarkStart w:id="69" w:name="_Toc226355678"/>
      <w:bookmarkStart w:id="70" w:name="_Toc226355927"/>
      <w:bookmarkStart w:id="71" w:name="_Toc226605187"/>
      <w:r>
        <w:rPr>
          <w:rFonts w:hint="eastAsia"/>
        </w:rPr>
        <w:t>根据工程项目的特点及工期安排，需要配置的施工机械设备见表</w:t>
      </w:r>
      <w:bookmarkStart w:id="72" w:name="_Toc225582155"/>
      <w:bookmarkStart w:id="73" w:name="_Toc225582385"/>
      <w:bookmarkStart w:id="74" w:name="_Toc225586522"/>
      <w:bookmarkEnd w:id="65"/>
      <w:bookmarkEnd w:id="66"/>
      <w:bookmarkEnd w:id="67"/>
      <w:r>
        <w:rPr>
          <w:rFonts w:hint="eastAsia"/>
        </w:rPr>
        <w:t>3.2.4。</w:t>
      </w:r>
      <w:bookmarkEnd w:id="68"/>
      <w:bookmarkEnd w:id="69"/>
      <w:bookmarkEnd w:id="70"/>
      <w:bookmarkEnd w:id="71"/>
      <w:bookmarkEnd w:id="72"/>
      <w:bookmarkEnd w:id="73"/>
      <w:bookmarkEnd w:id="74"/>
    </w:p>
    <w:p w:rsidR="00D4089F" w:rsidRDefault="004D75A5">
      <w:pPr>
        <w:spacing w:before="240" w:after="240" w:line="240" w:lineRule="auto"/>
        <w:ind w:firstLineChars="0" w:firstLine="0"/>
        <w:jc w:val="center"/>
        <w:rPr>
          <w:rFonts w:cs="Times New Roman"/>
          <w:b/>
        </w:rPr>
      </w:pPr>
      <w:bookmarkStart w:id="75" w:name="_Toc193621869"/>
      <w:r>
        <w:rPr>
          <w:rFonts w:cs="Times New Roman" w:hint="eastAsia"/>
          <w:b/>
        </w:rPr>
        <w:t xml:space="preserve">  表3.3.4　  本项目的主要施工设备表</w:t>
      </w:r>
    </w:p>
    <w:tbl>
      <w:tblPr>
        <w:tblW w:w="9281" w:type="dxa"/>
        <w:jc w:val="center"/>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3"/>
        <w:gridCol w:w="2127"/>
        <w:gridCol w:w="2000"/>
        <w:gridCol w:w="713"/>
        <w:gridCol w:w="712"/>
        <w:gridCol w:w="1879"/>
        <w:gridCol w:w="1177"/>
      </w:tblGrid>
      <w:tr w:rsidR="00D4089F">
        <w:trPr>
          <w:trHeight w:val="533"/>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序号</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设备名称</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规格型号</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单位</w:t>
            </w:r>
          </w:p>
        </w:tc>
        <w:tc>
          <w:tcPr>
            <w:tcW w:w="712"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数量</w:t>
            </w:r>
          </w:p>
        </w:tc>
        <w:tc>
          <w:tcPr>
            <w:tcW w:w="1879"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用于部位</w:t>
            </w:r>
          </w:p>
        </w:tc>
        <w:tc>
          <w:tcPr>
            <w:tcW w:w="117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备 注</w:t>
            </w: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1</w:t>
            </w:r>
          </w:p>
        </w:tc>
        <w:tc>
          <w:tcPr>
            <w:tcW w:w="212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吊 车</w:t>
            </w:r>
          </w:p>
        </w:tc>
        <w:tc>
          <w:tcPr>
            <w:tcW w:w="2000"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QY16</w:t>
            </w:r>
          </w:p>
        </w:tc>
        <w:tc>
          <w:tcPr>
            <w:tcW w:w="713" w:type="dxa"/>
            <w:vAlign w:val="center"/>
          </w:tcPr>
          <w:p w:rsidR="00D4089F" w:rsidRDefault="004D75A5">
            <w:pPr>
              <w:adjustRightInd w:val="0"/>
              <w:snapToGrid w:val="0"/>
              <w:spacing w:line="240" w:lineRule="auto"/>
              <w:ind w:firstLineChars="0" w:firstLine="0"/>
              <w:jc w:val="center"/>
              <w:rPr>
                <w:rFonts w:cs="Courier New"/>
              </w:rPr>
            </w:pPr>
            <w:r>
              <w:rPr>
                <w:rFonts w:cs="Courier New"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4D75A5">
            <w:pPr>
              <w:adjustRightInd w:val="0"/>
              <w:snapToGrid w:val="0"/>
              <w:spacing w:line="240" w:lineRule="auto"/>
              <w:ind w:firstLineChars="0" w:firstLine="0"/>
              <w:jc w:val="center"/>
              <w:rPr>
                <w:rFonts w:cs="Courier New"/>
              </w:rPr>
            </w:pPr>
            <w:r>
              <w:rPr>
                <w:rFonts w:cs="Courier New" w:hint="eastAsia"/>
              </w:rPr>
              <w:t>支架拼装、安装等</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2</w:t>
            </w:r>
          </w:p>
        </w:tc>
        <w:tc>
          <w:tcPr>
            <w:tcW w:w="212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吊 车</w:t>
            </w:r>
          </w:p>
        </w:tc>
        <w:tc>
          <w:tcPr>
            <w:tcW w:w="2000"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QY25</w:t>
            </w:r>
          </w:p>
        </w:tc>
        <w:tc>
          <w:tcPr>
            <w:tcW w:w="713" w:type="dxa"/>
            <w:vAlign w:val="center"/>
          </w:tcPr>
          <w:p w:rsidR="00D4089F" w:rsidRDefault="004D75A5">
            <w:pPr>
              <w:adjustRightInd w:val="0"/>
              <w:snapToGrid w:val="0"/>
              <w:spacing w:line="240" w:lineRule="auto"/>
              <w:ind w:firstLineChars="0" w:firstLine="0"/>
              <w:jc w:val="center"/>
              <w:rPr>
                <w:rFonts w:cs="Courier New"/>
              </w:rPr>
            </w:pPr>
            <w:r>
              <w:rPr>
                <w:rFonts w:cs="Courier New"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4D75A5">
            <w:pPr>
              <w:adjustRightInd w:val="0"/>
              <w:snapToGrid w:val="0"/>
              <w:spacing w:line="240" w:lineRule="auto"/>
              <w:ind w:firstLineChars="0" w:firstLine="0"/>
              <w:jc w:val="center"/>
              <w:rPr>
                <w:rFonts w:cs="Courier New"/>
              </w:rPr>
            </w:pPr>
            <w:r>
              <w:rPr>
                <w:rFonts w:cs="Courier New" w:hint="eastAsia"/>
              </w:rPr>
              <w:t>支架拼装、安装等</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3</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混凝土搅拌站</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HLS120</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混凝土生产</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4</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混凝土搅拌站</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HZN90A</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混凝土生产</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5</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混凝土运输车</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rPr>
              <w:t>JCD6B</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10</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混凝土运输</w:t>
            </w:r>
          </w:p>
        </w:tc>
        <w:tc>
          <w:tcPr>
            <w:tcW w:w="117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备4台</w:t>
            </w: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6</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混凝土输送泵车</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THB-37</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混凝土施工</w:t>
            </w:r>
          </w:p>
        </w:tc>
        <w:tc>
          <w:tcPr>
            <w:tcW w:w="117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备用1台</w:t>
            </w: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7</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插入式振捣棒</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ZN50</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混凝土振捣</w:t>
            </w:r>
          </w:p>
        </w:tc>
        <w:tc>
          <w:tcPr>
            <w:tcW w:w="117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备用10台</w:t>
            </w: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8</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插入式振捣棒</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ZN30</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8</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辅助混凝土振捣</w:t>
            </w:r>
          </w:p>
        </w:tc>
        <w:tc>
          <w:tcPr>
            <w:tcW w:w="117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备用5台</w:t>
            </w: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9</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钢筋弯曲机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GW-32</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钢筋加工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10</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钢筋切断机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GQS20A</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钢筋加工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11</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钢筋调直机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GT4-144</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钢筋加工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12</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电焊机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BX1-500</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10</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钢筋加工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13</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对焊机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UN-75</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钢筋加工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14</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变压器</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500KVA</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D4089F">
            <w:pPr>
              <w:adjustRightInd w:val="0"/>
              <w:snapToGrid w:val="0"/>
              <w:spacing w:line="240" w:lineRule="auto"/>
              <w:ind w:firstLineChars="0" w:firstLine="0"/>
              <w:jc w:val="center"/>
              <w:rPr>
                <w:rFonts w:cs="Times New Roman"/>
              </w:rPr>
            </w:pP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15</w:t>
            </w:r>
          </w:p>
        </w:tc>
        <w:tc>
          <w:tcPr>
            <w:tcW w:w="2127" w:type="dxa"/>
            <w:vAlign w:val="center"/>
          </w:tcPr>
          <w:p w:rsidR="00D4089F" w:rsidRDefault="004D75A5">
            <w:pPr>
              <w:pStyle w:val="Default"/>
              <w:jc w:val="center"/>
              <w:rPr>
                <w:rFonts w:hAnsi="宋体"/>
                <w:sz w:val="22"/>
                <w:szCs w:val="22"/>
              </w:rPr>
            </w:pPr>
            <w:r>
              <w:rPr>
                <w:rFonts w:hAnsi="宋体" w:hint="eastAsia"/>
                <w:sz w:val="22"/>
                <w:szCs w:val="22"/>
              </w:rPr>
              <w:t>智能数控张</w:t>
            </w:r>
            <w:proofErr w:type="gramStart"/>
            <w:r>
              <w:rPr>
                <w:rFonts w:hAnsi="宋体" w:hint="eastAsia"/>
                <w:sz w:val="22"/>
                <w:szCs w:val="22"/>
              </w:rPr>
              <w:t>拉设备</w:t>
            </w:r>
            <w:proofErr w:type="gramEnd"/>
          </w:p>
        </w:tc>
        <w:tc>
          <w:tcPr>
            <w:tcW w:w="2000" w:type="dxa"/>
            <w:vAlign w:val="center"/>
          </w:tcPr>
          <w:p w:rsidR="00D4089F" w:rsidRDefault="004D75A5">
            <w:pPr>
              <w:pStyle w:val="Default"/>
              <w:jc w:val="center"/>
              <w:rPr>
                <w:rFonts w:hAnsi="宋体"/>
                <w:sz w:val="22"/>
                <w:szCs w:val="22"/>
              </w:rPr>
            </w:pPr>
            <w:r>
              <w:rPr>
                <w:rFonts w:hAnsi="宋体" w:hint="eastAsia"/>
                <w:sz w:val="22"/>
                <w:szCs w:val="22"/>
              </w:rPr>
              <w:t>OVM-YCW500B5OOT</w:t>
            </w:r>
          </w:p>
        </w:tc>
        <w:tc>
          <w:tcPr>
            <w:tcW w:w="713" w:type="dxa"/>
            <w:vAlign w:val="center"/>
          </w:tcPr>
          <w:p w:rsidR="00D4089F" w:rsidRDefault="004D75A5">
            <w:pPr>
              <w:widowControl/>
              <w:ind w:firstLineChars="0" w:firstLine="0"/>
              <w:jc w:val="center"/>
              <w:rPr>
                <w:rFonts w:cs="宋体"/>
                <w:color w:val="000000"/>
                <w:kern w:val="0"/>
                <w:sz w:val="22"/>
                <w:szCs w:val="22"/>
              </w:rPr>
            </w:pPr>
            <w:r>
              <w:rPr>
                <w:rFonts w:cs="宋体" w:hint="eastAsia"/>
                <w:color w:val="000000"/>
                <w:kern w:val="0"/>
                <w:sz w:val="22"/>
                <w:szCs w:val="22"/>
              </w:rPr>
              <w:t>套</w:t>
            </w:r>
          </w:p>
        </w:tc>
        <w:tc>
          <w:tcPr>
            <w:tcW w:w="712" w:type="dxa"/>
            <w:vAlign w:val="center"/>
          </w:tcPr>
          <w:p w:rsidR="00D4089F" w:rsidRDefault="004D75A5">
            <w:pPr>
              <w:widowControl/>
              <w:ind w:firstLineChars="0" w:firstLine="0"/>
              <w:jc w:val="center"/>
              <w:rPr>
                <w:rFonts w:cs="宋体"/>
                <w:color w:val="000000"/>
                <w:kern w:val="0"/>
                <w:sz w:val="22"/>
                <w:szCs w:val="22"/>
              </w:rPr>
            </w:pPr>
            <w:r>
              <w:rPr>
                <w:rFonts w:cs="宋体" w:hint="eastAsia"/>
                <w:color w:val="000000"/>
                <w:kern w:val="0"/>
                <w:sz w:val="22"/>
                <w:szCs w:val="22"/>
              </w:rPr>
              <w:t>2</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预应力施工</w:t>
            </w: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16</w:t>
            </w:r>
          </w:p>
        </w:tc>
        <w:tc>
          <w:tcPr>
            <w:tcW w:w="2127" w:type="dxa"/>
            <w:vAlign w:val="center"/>
          </w:tcPr>
          <w:p w:rsidR="00D4089F" w:rsidRDefault="004D75A5">
            <w:pPr>
              <w:pStyle w:val="Default"/>
              <w:jc w:val="center"/>
              <w:rPr>
                <w:rFonts w:hAnsi="宋体"/>
                <w:sz w:val="22"/>
                <w:szCs w:val="22"/>
              </w:rPr>
            </w:pPr>
            <w:r>
              <w:rPr>
                <w:rFonts w:hAnsi="宋体" w:hint="eastAsia"/>
                <w:sz w:val="22"/>
                <w:szCs w:val="22"/>
              </w:rPr>
              <w:t>智能循环/真空辅助压浆设备</w:t>
            </w:r>
          </w:p>
        </w:tc>
        <w:tc>
          <w:tcPr>
            <w:tcW w:w="2000" w:type="dxa"/>
            <w:vAlign w:val="center"/>
          </w:tcPr>
          <w:p w:rsidR="00D4089F" w:rsidRDefault="004D75A5">
            <w:pPr>
              <w:pStyle w:val="Default"/>
              <w:jc w:val="center"/>
              <w:rPr>
                <w:rFonts w:hAnsi="宋体"/>
                <w:sz w:val="22"/>
                <w:szCs w:val="22"/>
              </w:rPr>
            </w:pPr>
            <w:r>
              <w:rPr>
                <w:rFonts w:hAnsi="宋体"/>
                <w:sz w:val="22"/>
                <w:szCs w:val="22"/>
              </w:rPr>
              <w:t>SZ-2</w:t>
            </w:r>
          </w:p>
        </w:tc>
        <w:tc>
          <w:tcPr>
            <w:tcW w:w="713" w:type="dxa"/>
            <w:vAlign w:val="center"/>
          </w:tcPr>
          <w:p w:rsidR="00D4089F" w:rsidRDefault="004D75A5">
            <w:pPr>
              <w:widowControl/>
              <w:ind w:firstLineChars="0" w:firstLine="0"/>
              <w:jc w:val="center"/>
              <w:rPr>
                <w:rFonts w:cs="宋体"/>
                <w:color w:val="000000"/>
                <w:kern w:val="0"/>
                <w:sz w:val="22"/>
                <w:szCs w:val="22"/>
              </w:rPr>
            </w:pPr>
            <w:r>
              <w:rPr>
                <w:rFonts w:cs="宋体" w:hint="eastAsia"/>
                <w:color w:val="000000"/>
                <w:kern w:val="0"/>
                <w:sz w:val="22"/>
                <w:szCs w:val="22"/>
              </w:rPr>
              <w:t>套</w:t>
            </w:r>
          </w:p>
        </w:tc>
        <w:tc>
          <w:tcPr>
            <w:tcW w:w="712" w:type="dxa"/>
            <w:vAlign w:val="center"/>
          </w:tcPr>
          <w:p w:rsidR="00D4089F" w:rsidRDefault="004D75A5">
            <w:pPr>
              <w:widowControl/>
              <w:ind w:firstLineChars="0" w:firstLine="0"/>
              <w:jc w:val="center"/>
              <w:rPr>
                <w:rFonts w:cs="宋体"/>
                <w:color w:val="000000"/>
                <w:kern w:val="0"/>
                <w:sz w:val="22"/>
                <w:szCs w:val="22"/>
              </w:rPr>
            </w:pPr>
            <w:r>
              <w:rPr>
                <w:rFonts w:cs="宋体" w:hint="eastAsia"/>
                <w:color w:val="000000"/>
                <w:kern w:val="0"/>
                <w:sz w:val="22"/>
                <w:szCs w:val="22"/>
              </w:rPr>
              <w:t>1</w:t>
            </w:r>
          </w:p>
        </w:tc>
        <w:tc>
          <w:tcPr>
            <w:tcW w:w="1879" w:type="dxa"/>
            <w:vAlign w:val="center"/>
          </w:tcPr>
          <w:p w:rsidR="00D4089F" w:rsidRDefault="00D4089F">
            <w:pPr>
              <w:adjustRightInd w:val="0"/>
              <w:snapToGrid w:val="0"/>
              <w:spacing w:line="240" w:lineRule="auto"/>
              <w:ind w:firstLineChars="0" w:firstLine="0"/>
              <w:jc w:val="center"/>
              <w:rPr>
                <w:rFonts w:cs="Times New Roman"/>
              </w:rPr>
            </w:pP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17</w:t>
            </w:r>
          </w:p>
        </w:tc>
        <w:tc>
          <w:tcPr>
            <w:tcW w:w="2127"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挖掘机</w:t>
            </w:r>
          </w:p>
        </w:tc>
        <w:tc>
          <w:tcPr>
            <w:tcW w:w="2000"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PC320</w:t>
            </w:r>
          </w:p>
        </w:tc>
        <w:tc>
          <w:tcPr>
            <w:tcW w:w="713"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台</w:t>
            </w:r>
          </w:p>
        </w:tc>
        <w:tc>
          <w:tcPr>
            <w:tcW w:w="712" w:type="dxa"/>
            <w:vAlign w:val="center"/>
          </w:tcPr>
          <w:p w:rsidR="00D4089F" w:rsidRDefault="004D75A5">
            <w:pPr>
              <w:adjustRightInd w:val="0"/>
              <w:snapToGrid w:val="0"/>
              <w:spacing w:line="240" w:lineRule="auto"/>
              <w:ind w:firstLineChars="0" w:firstLine="0"/>
              <w:jc w:val="center"/>
              <w:textAlignment w:val="baseline"/>
              <w:rPr>
                <w:rFonts w:cs="Times New Roman"/>
              </w:rPr>
            </w:pPr>
            <w:r>
              <w:rPr>
                <w:rFonts w:cs="Times New Roman" w:hint="eastAsia"/>
              </w:rPr>
              <w:t>1</w:t>
            </w:r>
          </w:p>
        </w:tc>
        <w:tc>
          <w:tcPr>
            <w:tcW w:w="1879" w:type="dxa"/>
            <w:vAlign w:val="center"/>
          </w:tcPr>
          <w:p w:rsidR="00D4089F" w:rsidRDefault="00D4089F">
            <w:pPr>
              <w:adjustRightInd w:val="0"/>
              <w:snapToGrid w:val="0"/>
              <w:spacing w:line="240" w:lineRule="auto"/>
              <w:ind w:firstLineChars="0" w:firstLine="0"/>
              <w:jc w:val="center"/>
              <w:rPr>
                <w:rFonts w:cs="Times New Roman"/>
              </w:rPr>
            </w:pPr>
          </w:p>
        </w:tc>
        <w:tc>
          <w:tcPr>
            <w:tcW w:w="1177" w:type="dxa"/>
          </w:tcPr>
          <w:p w:rsidR="00D4089F" w:rsidRDefault="00D4089F">
            <w:pPr>
              <w:adjustRightInd w:val="0"/>
              <w:snapToGrid w:val="0"/>
              <w:spacing w:line="240" w:lineRule="auto"/>
              <w:ind w:firstLineChars="0" w:firstLine="0"/>
              <w:jc w:val="center"/>
              <w:rPr>
                <w:rFonts w:cs="Times New Roman"/>
              </w:rPr>
            </w:pPr>
          </w:p>
        </w:tc>
      </w:tr>
      <w:tr w:rsidR="00D4089F">
        <w:trPr>
          <w:trHeight w:val="340"/>
          <w:jc w:val="center"/>
        </w:trPr>
        <w:tc>
          <w:tcPr>
            <w:tcW w:w="67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18</w:t>
            </w:r>
          </w:p>
        </w:tc>
        <w:tc>
          <w:tcPr>
            <w:tcW w:w="2127" w:type="dxa"/>
            <w:vAlign w:val="center"/>
          </w:tcPr>
          <w:p w:rsidR="00D4089F" w:rsidRDefault="004D75A5">
            <w:pPr>
              <w:adjustRightInd w:val="0"/>
              <w:snapToGrid w:val="0"/>
              <w:spacing w:line="240" w:lineRule="auto"/>
              <w:ind w:firstLineChars="0" w:firstLine="0"/>
              <w:jc w:val="center"/>
              <w:rPr>
                <w:rFonts w:cs="Times New Roman"/>
              </w:rPr>
            </w:pPr>
            <w:r>
              <w:rPr>
                <w:rFonts w:cs="Times New Roman"/>
              </w:rPr>
              <w:t>发电机</w:t>
            </w:r>
          </w:p>
        </w:tc>
        <w:tc>
          <w:tcPr>
            <w:tcW w:w="2000" w:type="dxa"/>
            <w:vAlign w:val="center"/>
          </w:tcPr>
          <w:p w:rsidR="00D4089F" w:rsidRDefault="004D75A5">
            <w:pPr>
              <w:adjustRightInd w:val="0"/>
              <w:snapToGrid w:val="0"/>
              <w:spacing w:line="240" w:lineRule="auto"/>
              <w:ind w:firstLineChars="0" w:firstLine="0"/>
              <w:jc w:val="center"/>
              <w:rPr>
                <w:rFonts w:cs="Times New Roman"/>
              </w:rPr>
            </w:pPr>
            <w:r>
              <w:rPr>
                <w:rFonts w:cs="Times New Roman"/>
              </w:rPr>
              <w:t>200KW</w:t>
            </w:r>
          </w:p>
        </w:tc>
        <w:tc>
          <w:tcPr>
            <w:tcW w:w="713" w:type="dxa"/>
            <w:vAlign w:val="center"/>
          </w:tcPr>
          <w:p w:rsidR="00D4089F" w:rsidRDefault="004D75A5">
            <w:pPr>
              <w:adjustRightInd w:val="0"/>
              <w:snapToGrid w:val="0"/>
              <w:spacing w:line="240" w:lineRule="auto"/>
              <w:ind w:firstLineChars="0" w:firstLine="0"/>
              <w:jc w:val="center"/>
              <w:rPr>
                <w:rFonts w:cs="Times New Roman"/>
              </w:rPr>
            </w:pPr>
            <w:r>
              <w:rPr>
                <w:rFonts w:cs="Times New Roman"/>
              </w:rPr>
              <w:t>台</w:t>
            </w:r>
          </w:p>
        </w:tc>
        <w:tc>
          <w:tcPr>
            <w:tcW w:w="712" w:type="dxa"/>
            <w:vAlign w:val="center"/>
          </w:tcPr>
          <w:p w:rsidR="00D4089F" w:rsidRDefault="004D75A5">
            <w:pPr>
              <w:adjustRightInd w:val="0"/>
              <w:snapToGrid w:val="0"/>
              <w:spacing w:line="240" w:lineRule="auto"/>
              <w:ind w:firstLineChars="0" w:firstLine="0"/>
              <w:jc w:val="center"/>
              <w:rPr>
                <w:rFonts w:cs="Times New Roman"/>
              </w:rPr>
            </w:pPr>
            <w:r>
              <w:rPr>
                <w:rFonts w:cs="Times New Roman" w:hint="eastAsia"/>
              </w:rPr>
              <w:t>1</w:t>
            </w:r>
          </w:p>
        </w:tc>
        <w:tc>
          <w:tcPr>
            <w:tcW w:w="1879" w:type="dxa"/>
            <w:vAlign w:val="center"/>
          </w:tcPr>
          <w:p w:rsidR="00D4089F" w:rsidRDefault="004D75A5">
            <w:pPr>
              <w:adjustRightInd w:val="0"/>
              <w:snapToGrid w:val="0"/>
              <w:spacing w:line="240" w:lineRule="auto"/>
              <w:ind w:firstLineChars="0" w:firstLine="0"/>
              <w:jc w:val="center"/>
              <w:rPr>
                <w:rFonts w:cs="Times New Roman"/>
              </w:rPr>
            </w:pPr>
            <w:r>
              <w:rPr>
                <w:rFonts w:cs="Times New Roman"/>
              </w:rPr>
              <w:t>备用电源</w:t>
            </w:r>
          </w:p>
        </w:tc>
        <w:tc>
          <w:tcPr>
            <w:tcW w:w="1177" w:type="dxa"/>
          </w:tcPr>
          <w:p w:rsidR="00D4089F" w:rsidRDefault="00D4089F">
            <w:pPr>
              <w:adjustRightInd w:val="0"/>
              <w:snapToGrid w:val="0"/>
              <w:spacing w:line="240" w:lineRule="auto"/>
              <w:ind w:firstLineChars="0" w:firstLine="0"/>
              <w:jc w:val="center"/>
              <w:rPr>
                <w:rFonts w:cs="Times New Roman"/>
              </w:rPr>
            </w:pPr>
          </w:p>
        </w:tc>
      </w:tr>
    </w:tbl>
    <w:p w:rsidR="00D4089F" w:rsidRDefault="004D75A5">
      <w:pPr>
        <w:pStyle w:val="1"/>
        <w:spacing w:after="0"/>
      </w:pPr>
      <w:bookmarkStart w:id="76" w:name="_Toc488993682"/>
      <w:bookmarkEnd w:id="75"/>
      <w:r>
        <w:rPr>
          <w:rFonts w:hint="eastAsia"/>
        </w:rPr>
        <w:lastRenderedPageBreak/>
        <w:t>第四章  总体施工方案设计</w:t>
      </w:r>
      <w:bookmarkEnd w:id="76"/>
    </w:p>
    <w:p w:rsidR="00D4089F" w:rsidRDefault="004D75A5">
      <w:pPr>
        <w:pStyle w:val="2"/>
        <w:ind w:firstLine="562"/>
      </w:pPr>
      <w:bookmarkStart w:id="77" w:name="_Toc283456949"/>
      <w:bookmarkStart w:id="78" w:name="_Toc488993683"/>
      <w:r>
        <w:rPr>
          <w:rFonts w:hint="eastAsia"/>
        </w:rPr>
        <w:t xml:space="preserve">4.1 </w:t>
      </w:r>
      <w:r>
        <w:rPr>
          <w:rFonts w:hint="eastAsia"/>
        </w:rPr>
        <w:t>总体施工方案</w:t>
      </w:r>
      <w:bookmarkEnd w:id="78"/>
    </w:p>
    <w:p w:rsidR="00D4089F" w:rsidRDefault="004D75A5">
      <w:pPr>
        <w:ind w:firstLine="480"/>
        <w:rPr>
          <w:rFonts w:cs="Times New Roman"/>
        </w:rPr>
      </w:pPr>
      <w:r>
        <w:rPr>
          <w:rFonts w:cs="Times New Roman" w:hint="eastAsia"/>
        </w:rPr>
        <w:t>仙人洞分离式立体交叉桥连续梁采用碗扣支架与临时支墩（钢管柱结构）相结合的方法施工。在梁跨越339省道机动边道部分采用临时支墩，临时支墩上铺纵向贝雷梁作为支架的承重结构，并将贝雷梁连接成整体；第一跨采用临时支墩预留6米宽门洞作为施工车辆通行，临时支墩上铺纵向工字钢作为支架的承重结构；第四</w:t>
      </w:r>
      <w:proofErr w:type="gramStart"/>
      <w:r>
        <w:rPr>
          <w:rFonts w:cs="Times New Roman" w:hint="eastAsia"/>
        </w:rPr>
        <w:t>跨由于</w:t>
      </w:r>
      <w:proofErr w:type="gramEnd"/>
      <w:r>
        <w:rPr>
          <w:rFonts w:cs="Times New Roman" w:hint="eastAsia"/>
        </w:rPr>
        <w:t>地形限制也采用临时支墩结构；其余梁段采用满堂支架法施工，支架具有足够的强度、刚度及稳定性。</w:t>
      </w:r>
    </w:p>
    <w:p w:rsidR="00D4089F" w:rsidRDefault="004D75A5">
      <w:pPr>
        <w:ind w:firstLine="480"/>
        <w:rPr>
          <w:rFonts w:cs="Times New Roman"/>
        </w:rPr>
      </w:pPr>
      <w:r>
        <w:rPr>
          <w:rFonts w:cs="Times New Roman" w:hint="eastAsia"/>
        </w:rPr>
        <w:t>搭设支架前首先进行地基处理，直到地基承载力满足施工要求为止；临时支墩基础采用条形配筋基础。然后搭设支架，铺设厚度不小于10mm的竹胶板底模，搭设完毕后采用砂袋堆截法对支架进行预压，以消除地基和支架的非弹性变形，预压荷载不小于梁自重（包括模板及人群机具荷载）的1.2倍，预压荷载分段、分层加载；预压完成并卸载之后，先安装底模，然后安装侧模，最后绑扎梁体钢筋，安装预埋件及附属结构物钢筋；混凝土在</w:t>
      </w:r>
      <w:r w:rsidR="00E16FB7">
        <w:rPr>
          <w:rFonts w:cs="Times New Roman" w:hint="eastAsia"/>
        </w:rPr>
        <w:t>1#、</w:t>
      </w:r>
      <w:r>
        <w:rPr>
          <w:rFonts w:cs="Times New Roman" w:hint="eastAsia"/>
        </w:rPr>
        <w:t>2#</w:t>
      </w:r>
      <w:proofErr w:type="gramStart"/>
      <w:r>
        <w:rPr>
          <w:rFonts w:cs="Times New Roman" w:hint="eastAsia"/>
        </w:rPr>
        <w:t>拌和站</w:t>
      </w:r>
      <w:proofErr w:type="gramEnd"/>
      <w:r>
        <w:rPr>
          <w:rFonts w:cs="Times New Roman" w:hint="eastAsia"/>
        </w:rPr>
        <w:t>集中拌和，混凝土罐车运输，汽车泵</w:t>
      </w:r>
      <w:proofErr w:type="gramStart"/>
      <w:r>
        <w:rPr>
          <w:rFonts w:cs="Times New Roman" w:hint="eastAsia"/>
        </w:rPr>
        <w:t>泵</w:t>
      </w:r>
      <w:proofErr w:type="gramEnd"/>
      <w:r>
        <w:rPr>
          <w:rFonts w:cs="Times New Roman" w:hint="eastAsia"/>
        </w:rPr>
        <w:t>送入模；混凝土振捣采用插入式振捣器振捣；混凝土浇筑完毕初凝后采用土工布覆盖洒水养护。</w:t>
      </w:r>
    </w:p>
    <w:p w:rsidR="00D4089F" w:rsidRDefault="004D75A5">
      <w:pPr>
        <w:ind w:firstLine="480"/>
        <w:rPr>
          <w:rFonts w:cs="Times New Roman"/>
        </w:rPr>
      </w:pPr>
      <w:r>
        <w:rPr>
          <w:rFonts w:cs="Times New Roman" w:hint="eastAsia"/>
        </w:rPr>
        <w:t>梁体预应力采用内径90mm金属波纹管成孔，专用穿束机穿束，智能数控张</w:t>
      </w:r>
      <w:proofErr w:type="gramStart"/>
      <w:r>
        <w:rPr>
          <w:rFonts w:cs="Times New Roman" w:hint="eastAsia"/>
        </w:rPr>
        <w:t>拉设备张</w:t>
      </w:r>
      <w:proofErr w:type="gramEnd"/>
      <w:r>
        <w:rPr>
          <w:rFonts w:cs="Times New Roman" w:hint="eastAsia"/>
        </w:rPr>
        <w:t>拉，智能数控循环真空辅助压浆系统压浆。</w:t>
      </w:r>
    </w:p>
    <w:p w:rsidR="00D4089F" w:rsidRDefault="004D75A5">
      <w:pPr>
        <w:pStyle w:val="2"/>
        <w:ind w:firstLine="562"/>
      </w:pPr>
      <w:bookmarkStart w:id="79" w:name="_Toc488993684"/>
      <w:r>
        <w:rPr>
          <w:rFonts w:hint="eastAsia"/>
        </w:rPr>
        <w:t xml:space="preserve">4.2 </w:t>
      </w:r>
      <w:r>
        <w:rPr>
          <w:rFonts w:hint="eastAsia"/>
        </w:rPr>
        <w:t>工程的分布及总体设计</w:t>
      </w:r>
      <w:bookmarkEnd w:id="77"/>
      <w:bookmarkEnd w:id="79"/>
    </w:p>
    <w:p w:rsidR="00D4089F" w:rsidRDefault="004D75A5">
      <w:pPr>
        <w:pStyle w:val="3"/>
        <w:ind w:firstLine="482"/>
      </w:pPr>
      <w:bookmarkStart w:id="80" w:name="_Toc193621866"/>
      <w:bookmarkStart w:id="81" w:name="_Toc179389488"/>
      <w:bookmarkStart w:id="82" w:name="_Toc193020492"/>
      <w:bookmarkStart w:id="83" w:name="_Toc193018108"/>
      <w:bookmarkStart w:id="84" w:name="_Toc176776326"/>
      <w:bookmarkStart w:id="85" w:name="_Toc488993685"/>
      <w:r>
        <w:rPr>
          <w:rFonts w:hint="eastAsia"/>
        </w:rPr>
        <w:t>4.2.1 施工总体平面布置原则</w:t>
      </w:r>
      <w:bookmarkEnd w:id="80"/>
      <w:bookmarkEnd w:id="81"/>
      <w:bookmarkEnd w:id="82"/>
      <w:bookmarkEnd w:id="83"/>
      <w:bookmarkEnd w:id="84"/>
      <w:bookmarkEnd w:id="85"/>
    </w:p>
    <w:p w:rsidR="00D4089F" w:rsidRDefault="004D75A5">
      <w:pPr>
        <w:ind w:firstLine="480"/>
        <w:rPr>
          <w:rFonts w:cs="Times New Roman"/>
        </w:rPr>
      </w:pPr>
      <w:r>
        <w:rPr>
          <w:rFonts w:cs="Times New Roman" w:hint="eastAsia"/>
        </w:rPr>
        <w:t>临时设施本着“综合利用、便于管理、注重环保、服务施工”的原则进行布置。生产和生活设施、电力、供水、便道等设施满足施工高峰期需求，一次建设成型；其余临时用地使用要精心规划，在满足工程需要的前提下，确定经济合理的使用面积和使用期限，使用后按要求做好恢复和复垦。</w:t>
      </w:r>
    </w:p>
    <w:p w:rsidR="00D4089F" w:rsidRDefault="004D75A5">
      <w:pPr>
        <w:pStyle w:val="3"/>
        <w:ind w:firstLine="482"/>
      </w:pPr>
      <w:bookmarkStart w:id="86" w:name="_Toc193621867"/>
      <w:bookmarkStart w:id="87" w:name="_Toc179389489"/>
      <w:bookmarkStart w:id="88" w:name="_Toc193020493"/>
      <w:bookmarkStart w:id="89" w:name="_Toc193018109"/>
      <w:bookmarkStart w:id="90" w:name="_Toc176776327"/>
      <w:bookmarkStart w:id="91" w:name="_Toc488993686"/>
      <w:r>
        <w:rPr>
          <w:rFonts w:hint="eastAsia"/>
        </w:rPr>
        <w:t>4.2.2 施工临时设施布置及规划</w:t>
      </w:r>
      <w:bookmarkEnd w:id="86"/>
      <w:bookmarkEnd w:id="87"/>
      <w:bookmarkEnd w:id="88"/>
      <w:bookmarkEnd w:id="89"/>
      <w:bookmarkEnd w:id="90"/>
      <w:bookmarkEnd w:id="91"/>
    </w:p>
    <w:p w:rsidR="00D4089F" w:rsidRDefault="004D75A5">
      <w:pPr>
        <w:ind w:firstLine="482"/>
        <w:rPr>
          <w:rFonts w:cs="Times New Roman"/>
          <w:b/>
        </w:rPr>
      </w:pPr>
      <w:bookmarkStart w:id="92" w:name="_Toc193621868"/>
      <w:bookmarkStart w:id="93" w:name="_Toc179389491"/>
      <w:r>
        <w:rPr>
          <w:rFonts w:cs="Times New Roman" w:hint="eastAsia"/>
          <w:b/>
        </w:rPr>
        <w:t xml:space="preserve">4.2.2.1 </w:t>
      </w:r>
      <w:r>
        <w:rPr>
          <w:rFonts w:cs="Times New Roman" w:hint="eastAsia"/>
        </w:rPr>
        <w:t>施工便道</w:t>
      </w:r>
      <w:bookmarkEnd w:id="92"/>
      <w:bookmarkEnd w:id="93"/>
    </w:p>
    <w:p w:rsidR="00D4089F" w:rsidRDefault="004D75A5">
      <w:pPr>
        <w:ind w:firstLineChars="0" w:firstLine="570"/>
        <w:rPr>
          <w:rFonts w:cs="Times New Roman"/>
        </w:rPr>
      </w:pPr>
      <w:r>
        <w:rPr>
          <w:rFonts w:cs="Times New Roman" w:hint="eastAsia"/>
        </w:rPr>
        <w:lastRenderedPageBreak/>
        <w:t>本工程共利用S339省道通往</w:t>
      </w:r>
      <w:proofErr w:type="gramStart"/>
      <w:r>
        <w:rPr>
          <w:rFonts w:cs="Times New Roman" w:hint="eastAsia"/>
        </w:rPr>
        <w:t>砼</w:t>
      </w:r>
      <w:proofErr w:type="gramEnd"/>
      <w:r>
        <w:rPr>
          <w:rFonts w:cs="Times New Roman" w:hint="eastAsia"/>
        </w:rPr>
        <w:t>拌合站及加工场的运输便道600m。既有省道路面宽度8m；路面结构为：沥青路面。</w:t>
      </w:r>
    </w:p>
    <w:p w:rsidR="00D4089F" w:rsidRDefault="004D75A5">
      <w:pPr>
        <w:ind w:firstLine="482"/>
        <w:rPr>
          <w:rFonts w:cs="Times New Roman"/>
          <w:b/>
        </w:rPr>
      </w:pPr>
      <w:r>
        <w:rPr>
          <w:rFonts w:cs="Times New Roman" w:hint="eastAsia"/>
          <w:b/>
        </w:rPr>
        <w:t xml:space="preserve">4.2.2.2 </w:t>
      </w:r>
      <w:r>
        <w:rPr>
          <w:rFonts w:cs="Times New Roman" w:hint="eastAsia"/>
        </w:rPr>
        <w:t>混凝土拌合站</w:t>
      </w:r>
    </w:p>
    <w:p w:rsidR="00D4089F" w:rsidRDefault="004D75A5">
      <w:pPr>
        <w:ind w:firstLineChars="0" w:firstLine="570"/>
        <w:rPr>
          <w:rFonts w:cs="Times New Roman"/>
        </w:rPr>
      </w:pPr>
      <w:r>
        <w:rPr>
          <w:rFonts w:cs="Times New Roman" w:hint="eastAsia"/>
        </w:rPr>
        <w:t>混凝土生产由混凝土</w:t>
      </w:r>
      <w:proofErr w:type="gramStart"/>
      <w:r>
        <w:rPr>
          <w:rFonts w:cs="Times New Roman" w:hint="eastAsia"/>
        </w:rPr>
        <w:t>拌和站</w:t>
      </w:r>
      <w:proofErr w:type="gramEnd"/>
      <w:r>
        <w:rPr>
          <w:rFonts w:cs="Times New Roman" w:hint="eastAsia"/>
        </w:rPr>
        <w:t>统一供应，拌和站位于正线里程K62+500处，距施工现场600m。</w:t>
      </w:r>
    </w:p>
    <w:p w:rsidR="00D4089F" w:rsidRDefault="004D75A5">
      <w:pPr>
        <w:ind w:firstLine="482"/>
        <w:outlineLvl w:val="3"/>
        <w:rPr>
          <w:rFonts w:cs="Times New Roman"/>
          <w:b/>
        </w:rPr>
      </w:pPr>
      <w:bookmarkStart w:id="94" w:name="_Toc193621871"/>
      <w:r>
        <w:rPr>
          <w:rFonts w:cs="Times New Roman" w:hint="eastAsia"/>
          <w:b/>
        </w:rPr>
        <w:t xml:space="preserve">4.2.2.3 </w:t>
      </w:r>
      <w:r>
        <w:rPr>
          <w:rFonts w:cs="Times New Roman" w:hint="eastAsia"/>
        </w:rPr>
        <w:t>钢筋加工厂、木模加工厂</w:t>
      </w:r>
    </w:p>
    <w:p w:rsidR="00D4089F" w:rsidRDefault="004D75A5">
      <w:pPr>
        <w:ind w:firstLine="480"/>
        <w:rPr>
          <w:rFonts w:cs="Times New Roman"/>
        </w:rPr>
      </w:pPr>
      <w:r>
        <w:rPr>
          <w:rFonts w:cs="Times New Roman" w:hint="eastAsia"/>
        </w:rPr>
        <w:t>钢筋加工厂本着使用便利的原则，钢筋加工场设于K62+500处钢筋加工场统一加工。木模加工厂紧邻钢筋加工厂。</w:t>
      </w:r>
    </w:p>
    <w:p w:rsidR="00D4089F" w:rsidRDefault="004D75A5">
      <w:pPr>
        <w:ind w:firstLine="482"/>
        <w:outlineLvl w:val="3"/>
        <w:rPr>
          <w:rFonts w:cs="Times New Roman"/>
          <w:b/>
        </w:rPr>
      </w:pPr>
      <w:r>
        <w:rPr>
          <w:rFonts w:cs="Times New Roman" w:hint="eastAsia"/>
          <w:b/>
        </w:rPr>
        <w:t>4.2.2.4</w:t>
      </w:r>
      <w:r>
        <w:rPr>
          <w:rFonts w:cs="Times New Roman" w:hint="eastAsia"/>
        </w:rPr>
        <w:t xml:space="preserve"> 临时材料场</w:t>
      </w:r>
      <w:bookmarkEnd w:id="94"/>
    </w:p>
    <w:p w:rsidR="00D4089F" w:rsidRDefault="004D75A5">
      <w:pPr>
        <w:ind w:firstLine="480"/>
        <w:rPr>
          <w:rFonts w:cs="Times New Roman"/>
        </w:rPr>
      </w:pPr>
      <w:r>
        <w:rPr>
          <w:rFonts w:cs="Times New Roman" w:hint="eastAsia"/>
        </w:rPr>
        <w:t>和钢筋加工厂生产用房设在一起。</w:t>
      </w:r>
    </w:p>
    <w:p w:rsidR="00D4089F" w:rsidRDefault="004D75A5">
      <w:pPr>
        <w:ind w:firstLine="482"/>
        <w:outlineLvl w:val="3"/>
        <w:rPr>
          <w:rFonts w:cs="Times New Roman"/>
          <w:b/>
        </w:rPr>
      </w:pPr>
      <w:bookmarkStart w:id="95" w:name="_Toc193621873"/>
      <w:r>
        <w:rPr>
          <w:rFonts w:cs="Times New Roman" w:hint="eastAsia"/>
          <w:b/>
        </w:rPr>
        <w:t xml:space="preserve">4.2.2.5 </w:t>
      </w:r>
      <w:bookmarkStart w:id="96" w:name="_Toc193018111"/>
      <w:bookmarkStart w:id="97" w:name="_Toc179389493"/>
      <w:bookmarkStart w:id="98" w:name="_Toc193020495"/>
      <w:bookmarkStart w:id="99" w:name="_Toc207016296"/>
      <w:bookmarkStart w:id="100" w:name="_Toc193621878"/>
      <w:r>
        <w:rPr>
          <w:rFonts w:cs="Times New Roman" w:hint="eastAsia"/>
        </w:rPr>
        <w:t>临时用电</w:t>
      </w:r>
      <w:bookmarkEnd w:id="96"/>
      <w:bookmarkEnd w:id="97"/>
      <w:bookmarkEnd w:id="98"/>
      <w:bookmarkEnd w:id="99"/>
      <w:bookmarkEnd w:id="100"/>
    </w:p>
    <w:p w:rsidR="00D4089F" w:rsidRDefault="004D75A5">
      <w:pPr>
        <w:ind w:firstLine="480"/>
        <w:rPr>
          <w:rFonts w:cs="Times New Roman"/>
        </w:rPr>
      </w:pPr>
      <w:r>
        <w:rPr>
          <w:rFonts w:cs="Times New Roman" w:hint="eastAsia"/>
        </w:rPr>
        <w:t>施工用电：现浇梁施工采用集中供电，从沿线路布置的电力主干线相接，设置1座350KVA变压站，同时在施工现场安装1台200KW发电机备用。</w:t>
      </w:r>
    </w:p>
    <w:p w:rsidR="00D4089F" w:rsidRDefault="004D75A5">
      <w:pPr>
        <w:ind w:firstLine="480"/>
        <w:rPr>
          <w:rFonts w:cs="Times New Roman"/>
        </w:rPr>
      </w:pPr>
      <w:r>
        <w:rPr>
          <w:rFonts w:cs="Times New Roman" w:hint="eastAsia"/>
        </w:rPr>
        <w:t>生活用电：由</w:t>
      </w:r>
      <w:proofErr w:type="gramStart"/>
      <w:r>
        <w:rPr>
          <w:rFonts w:cs="Times New Roman" w:hint="eastAsia"/>
        </w:rPr>
        <w:t>变压站</w:t>
      </w:r>
      <w:proofErr w:type="gramEnd"/>
      <w:r>
        <w:rPr>
          <w:rFonts w:cs="Times New Roman" w:hint="eastAsia"/>
        </w:rPr>
        <w:t>单独架线接入，形成相对独立的生活供电系统。</w:t>
      </w:r>
    </w:p>
    <w:p w:rsidR="00D4089F" w:rsidRDefault="004D75A5">
      <w:pPr>
        <w:ind w:firstLine="480"/>
        <w:outlineLvl w:val="3"/>
        <w:rPr>
          <w:rFonts w:ascii="黑体" w:eastAsia="黑体" w:cs="Times New Roman"/>
        </w:rPr>
      </w:pPr>
      <w:r>
        <w:rPr>
          <w:rFonts w:ascii="黑体" w:eastAsia="黑体" w:cs="Times New Roman" w:hint="eastAsia"/>
        </w:rPr>
        <w:t xml:space="preserve">4.2.2.6 </w:t>
      </w:r>
      <w:r>
        <w:rPr>
          <w:rFonts w:cs="Times New Roman" w:hint="eastAsia"/>
        </w:rPr>
        <w:t>施工用水</w:t>
      </w:r>
    </w:p>
    <w:p w:rsidR="00D4089F" w:rsidRDefault="004D75A5">
      <w:pPr>
        <w:ind w:firstLine="480"/>
        <w:rPr>
          <w:rFonts w:cs="Times New Roman"/>
        </w:rPr>
      </w:pPr>
      <w:r>
        <w:rPr>
          <w:rFonts w:cs="Times New Roman"/>
        </w:rPr>
        <w:t>施工用水</w:t>
      </w:r>
      <w:r>
        <w:rPr>
          <w:rFonts w:cs="Times New Roman" w:hint="eastAsia"/>
        </w:rPr>
        <w:t>采用地下水，所有使用水必须经过水质检测并检测合格</w:t>
      </w:r>
      <w:r>
        <w:rPr>
          <w:rFonts w:cs="Times New Roman"/>
        </w:rPr>
        <w:t>。</w:t>
      </w:r>
    </w:p>
    <w:p w:rsidR="00D4089F" w:rsidRDefault="004D75A5">
      <w:pPr>
        <w:ind w:firstLine="480"/>
        <w:outlineLvl w:val="3"/>
        <w:rPr>
          <w:rFonts w:ascii="黑体" w:eastAsia="黑体" w:cs="Times New Roman"/>
        </w:rPr>
      </w:pPr>
      <w:bookmarkStart w:id="101" w:name="_Toc179389505"/>
      <w:bookmarkStart w:id="102" w:name="_Toc193621874"/>
      <w:bookmarkEnd w:id="95"/>
      <w:r>
        <w:rPr>
          <w:rFonts w:ascii="黑体" w:eastAsia="黑体" w:cs="Times New Roman" w:hint="eastAsia"/>
        </w:rPr>
        <w:t xml:space="preserve">4.2.2.7 </w:t>
      </w:r>
      <w:r>
        <w:rPr>
          <w:rFonts w:cs="Times New Roman" w:hint="eastAsia"/>
        </w:rPr>
        <w:t>环保卫生设施</w:t>
      </w:r>
      <w:bookmarkEnd w:id="101"/>
      <w:bookmarkEnd w:id="102"/>
    </w:p>
    <w:p w:rsidR="00D4089F" w:rsidRDefault="004D75A5">
      <w:pPr>
        <w:ind w:firstLine="480"/>
        <w:rPr>
          <w:rFonts w:cs="Times New Roman"/>
        </w:rPr>
      </w:pPr>
      <w:r>
        <w:rPr>
          <w:rFonts w:cs="Times New Roman" w:hint="eastAsia"/>
        </w:rPr>
        <w:t>在生产、生活区设废水或污水处理池，施工中产生的废水、污水及生活污水经沉淀等处理达标后排放。严禁将含有污染物质或可见悬浮物质的水随意排放。</w:t>
      </w:r>
    </w:p>
    <w:p w:rsidR="00D4089F" w:rsidRDefault="004D75A5">
      <w:pPr>
        <w:ind w:firstLine="480"/>
        <w:outlineLvl w:val="3"/>
        <w:rPr>
          <w:rFonts w:ascii="黑体" w:eastAsia="黑体" w:cs="Times New Roman"/>
        </w:rPr>
      </w:pPr>
      <w:bookmarkStart w:id="103" w:name="_Toc193621875"/>
      <w:bookmarkStart w:id="104" w:name="_Toc179389506"/>
      <w:r>
        <w:rPr>
          <w:rFonts w:ascii="黑体" w:eastAsia="黑体" w:cs="Times New Roman" w:hint="eastAsia"/>
        </w:rPr>
        <w:t xml:space="preserve">4.2.2.8 </w:t>
      </w:r>
      <w:r>
        <w:rPr>
          <w:rFonts w:cs="Times New Roman" w:hint="eastAsia"/>
        </w:rPr>
        <w:t>消防设施</w:t>
      </w:r>
      <w:bookmarkEnd w:id="103"/>
      <w:bookmarkEnd w:id="104"/>
    </w:p>
    <w:p w:rsidR="00D4089F" w:rsidRDefault="004D75A5">
      <w:pPr>
        <w:ind w:firstLine="480"/>
        <w:rPr>
          <w:rFonts w:cs="Times New Roman"/>
        </w:rPr>
      </w:pPr>
      <w:r>
        <w:rPr>
          <w:rFonts w:cs="Times New Roman" w:hint="eastAsia"/>
        </w:rPr>
        <w:t>按照消防要求，在办公区、生活区、材料</w:t>
      </w:r>
      <w:proofErr w:type="gramStart"/>
      <w:r>
        <w:rPr>
          <w:rFonts w:cs="Times New Roman" w:hint="eastAsia"/>
        </w:rPr>
        <w:t>库及其</w:t>
      </w:r>
      <w:proofErr w:type="gramEnd"/>
      <w:r>
        <w:rPr>
          <w:rFonts w:cs="Times New Roman" w:hint="eastAsia"/>
        </w:rPr>
        <w:t>他主要作业区域内配备足够数量的灭火器、防火砂等消防器材。</w:t>
      </w:r>
    </w:p>
    <w:p w:rsidR="00D4089F" w:rsidRDefault="004D75A5">
      <w:pPr>
        <w:pStyle w:val="2"/>
        <w:ind w:firstLine="562"/>
      </w:pPr>
      <w:bookmarkStart w:id="105" w:name="_Toc283456950"/>
      <w:bookmarkStart w:id="106" w:name="_Toc215754722"/>
      <w:bookmarkStart w:id="107" w:name="_Toc179389509"/>
      <w:bookmarkStart w:id="108" w:name="_Toc176776328"/>
      <w:bookmarkStart w:id="109" w:name="_Toc488993687"/>
      <w:r>
        <w:rPr>
          <w:rFonts w:hint="eastAsia"/>
        </w:rPr>
        <w:t>4</w:t>
      </w:r>
      <w:r>
        <w:t>.</w:t>
      </w:r>
      <w:r>
        <w:rPr>
          <w:rFonts w:hint="eastAsia"/>
        </w:rPr>
        <w:t>3</w:t>
      </w:r>
      <w:r>
        <w:t>主要材料供应计划</w:t>
      </w:r>
      <w:bookmarkEnd w:id="105"/>
      <w:bookmarkEnd w:id="106"/>
      <w:bookmarkEnd w:id="109"/>
    </w:p>
    <w:p w:rsidR="00D4089F" w:rsidRDefault="004D75A5">
      <w:pPr>
        <w:ind w:firstLine="480"/>
        <w:rPr>
          <w:rFonts w:ascii="Times New Roman" w:hAnsi="Times New Roman" w:cs="Times New Roman"/>
          <w:bCs/>
        </w:rPr>
      </w:pPr>
      <w:r>
        <w:rPr>
          <w:rFonts w:ascii="Times New Roman" w:hAnsi="Times New Roman" w:cs="Times New Roman"/>
          <w:bCs/>
        </w:rPr>
        <w:t>根据工期计划安排，本连续梁主要材料供应计划见表</w:t>
      </w:r>
      <w:r>
        <w:rPr>
          <w:rFonts w:ascii="Times New Roman" w:hAnsi="Times New Roman" w:cs="Times New Roman" w:hint="eastAsia"/>
          <w:bCs/>
        </w:rPr>
        <w:t>4.3.1</w:t>
      </w:r>
      <w:r>
        <w:rPr>
          <w:rFonts w:ascii="Times New Roman" w:hAnsi="Times New Roman" w:cs="Times New Roman"/>
          <w:bCs/>
        </w:rPr>
        <w:t>。</w:t>
      </w:r>
    </w:p>
    <w:p w:rsidR="00D4089F" w:rsidRDefault="00D4089F">
      <w:pPr>
        <w:ind w:firstLine="480"/>
        <w:rPr>
          <w:rFonts w:ascii="Times New Roman" w:hAnsi="Times New Roman" w:cs="Times New Roman"/>
          <w:bCs/>
        </w:rPr>
      </w:pPr>
    </w:p>
    <w:p w:rsidR="00D4089F" w:rsidRDefault="00D4089F">
      <w:pPr>
        <w:ind w:firstLine="480"/>
        <w:rPr>
          <w:rFonts w:ascii="Times New Roman" w:hAnsi="Times New Roman" w:cs="Times New Roman"/>
          <w:bCs/>
        </w:rPr>
      </w:pPr>
    </w:p>
    <w:p w:rsidR="00D4089F" w:rsidRDefault="004D75A5">
      <w:pPr>
        <w:spacing w:line="240" w:lineRule="auto"/>
        <w:ind w:firstLineChars="0" w:firstLine="0"/>
        <w:jc w:val="center"/>
        <w:rPr>
          <w:rFonts w:ascii="Times New Roman" w:hAnsi="Times New Roman" w:cs="Times New Roman"/>
          <w:bCs/>
        </w:rPr>
      </w:pPr>
      <w:r>
        <w:rPr>
          <w:rFonts w:ascii="Times New Roman" w:hAnsi="Times New Roman" w:cs="Times New Roman"/>
          <w:b/>
          <w:bCs/>
        </w:rPr>
        <w:lastRenderedPageBreak/>
        <w:t>表</w:t>
      </w:r>
      <w:r>
        <w:rPr>
          <w:rFonts w:ascii="Times New Roman" w:hAnsi="Times New Roman" w:cs="Times New Roman" w:hint="eastAsia"/>
          <w:b/>
          <w:bCs/>
        </w:rPr>
        <w:t xml:space="preserve">4.3.1  </w:t>
      </w:r>
      <w:r>
        <w:rPr>
          <w:rFonts w:ascii="Times New Roman" w:hAnsi="Times New Roman" w:cs="Times New Roman"/>
          <w:b/>
          <w:bCs/>
        </w:rPr>
        <w:t>主要材料供应计划表</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139"/>
        <w:gridCol w:w="1461"/>
        <w:gridCol w:w="1501"/>
        <w:gridCol w:w="2299"/>
      </w:tblGrid>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序号</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材料名称</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单位</w:t>
            </w:r>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数量</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进场时间</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1</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盆式</w:t>
            </w:r>
            <w:r>
              <w:rPr>
                <w:rFonts w:ascii="Times New Roman" w:hAnsi="Times New Roman" w:cs="Times New Roman"/>
                <w:bCs/>
              </w:rPr>
              <w:t>支座</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proofErr w:type="gramStart"/>
            <w:r>
              <w:rPr>
                <w:rFonts w:ascii="Times New Roman" w:hAnsi="Times New Roman" w:cs="Times New Roman"/>
                <w:bCs/>
              </w:rPr>
              <w:t>个</w:t>
            </w:r>
            <w:proofErr w:type="gramEnd"/>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17</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2017.03.31</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2</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cs="宋体" w:hint="eastAsia"/>
                <w:bCs/>
              </w:rPr>
              <w:t>Ⅰ</w:t>
            </w:r>
            <w:r>
              <w:rPr>
                <w:rFonts w:ascii="Times New Roman" w:hAnsi="Times New Roman" w:cs="Times New Roman"/>
                <w:bCs/>
              </w:rPr>
              <w:t>级钢筋</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t</w:t>
            </w:r>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15.4</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2017.07.01</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3</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cs="宋体" w:hint="eastAsia"/>
                <w:bCs/>
              </w:rPr>
              <w:t>Ⅱ</w:t>
            </w:r>
            <w:r>
              <w:rPr>
                <w:rFonts w:ascii="Times New Roman" w:hAnsi="Times New Roman" w:cs="Times New Roman"/>
                <w:bCs/>
              </w:rPr>
              <w:t>级钢筋</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t</w:t>
            </w:r>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490</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2017.07.01</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4</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φ15.2</w:t>
            </w:r>
            <w:r>
              <w:rPr>
                <w:rFonts w:ascii="Times New Roman" w:hAnsi="Times New Roman" w:cs="Times New Roman"/>
                <w:bCs/>
              </w:rPr>
              <w:t>钢绞线</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t</w:t>
            </w:r>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65.038</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2017.08.01</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5</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proofErr w:type="gramStart"/>
            <w:r>
              <w:rPr>
                <w:rFonts w:ascii="Times New Roman" w:hAnsi="Times New Roman" w:cs="Times New Roman"/>
                <w:bCs/>
              </w:rPr>
              <w:t>锚</w:t>
            </w:r>
            <w:proofErr w:type="gramEnd"/>
            <w:r>
              <w:rPr>
                <w:rFonts w:ascii="Times New Roman" w:hAnsi="Times New Roman" w:cs="Times New Roman" w:hint="eastAsia"/>
                <w:bCs/>
              </w:rPr>
              <w:t xml:space="preserve">   </w:t>
            </w:r>
            <w:r>
              <w:rPr>
                <w:rFonts w:ascii="Times New Roman" w:hAnsi="Times New Roman" w:cs="Times New Roman"/>
                <w:bCs/>
              </w:rPr>
              <w:t>具</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proofErr w:type="gramStart"/>
            <w:r>
              <w:rPr>
                <w:rFonts w:ascii="Times New Roman" w:hAnsi="Times New Roman" w:cs="Times New Roman"/>
                <w:bCs/>
              </w:rPr>
              <w:t>个</w:t>
            </w:r>
            <w:proofErr w:type="gramEnd"/>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96</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2017.08.01</w:t>
            </w:r>
          </w:p>
        </w:tc>
      </w:tr>
      <w:tr w:rsidR="00D4089F">
        <w:trPr>
          <w:trHeight w:val="501"/>
          <w:jc w:val="center"/>
        </w:trPr>
        <w:tc>
          <w:tcPr>
            <w:tcW w:w="1368"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6</w:t>
            </w:r>
          </w:p>
        </w:tc>
        <w:tc>
          <w:tcPr>
            <w:tcW w:w="213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金属波纹管</w:t>
            </w:r>
          </w:p>
        </w:tc>
        <w:tc>
          <w:tcPr>
            <w:tcW w:w="146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bCs/>
              </w:rPr>
              <w:t>m</w:t>
            </w:r>
          </w:p>
        </w:tc>
        <w:tc>
          <w:tcPr>
            <w:tcW w:w="1501"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5274.1</w:t>
            </w:r>
          </w:p>
        </w:tc>
        <w:tc>
          <w:tcPr>
            <w:tcW w:w="2299" w:type="dxa"/>
            <w:tcBorders>
              <w:top w:val="single" w:sz="4" w:space="0" w:color="auto"/>
              <w:left w:val="single" w:sz="4" w:space="0" w:color="auto"/>
              <w:bottom w:val="single" w:sz="4" w:space="0" w:color="auto"/>
              <w:right w:val="single" w:sz="4" w:space="0" w:color="auto"/>
            </w:tcBorders>
            <w:vAlign w:val="center"/>
          </w:tcPr>
          <w:p w:rsidR="00D4089F" w:rsidRDefault="004D75A5">
            <w:pPr>
              <w:spacing w:line="460" w:lineRule="exact"/>
              <w:ind w:firstLineChars="0" w:firstLine="0"/>
              <w:jc w:val="center"/>
              <w:rPr>
                <w:rFonts w:ascii="Times New Roman" w:hAnsi="Times New Roman" w:cs="Times New Roman"/>
                <w:bCs/>
              </w:rPr>
            </w:pPr>
            <w:r>
              <w:rPr>
                <w:rFonts w:ascii="Times New Roman" w:hAnsi="Times New Roman" w:cs="Times New Roman" w:hint="eastAsia"/>
                <w:bCs/>
              </w:rPr>
              <w:t>2017.08.01</w:t>
            </w:r>
          </w:p>
        </w:tc>
      </w:tr>
    </w:tbl>
    <w:p w:rsidR="00D4089F" w:rsidRDefault="004D75A5">
      <w:pPr>
        <w:pStyle w:val="2"/>
        <w:ind w:firstLine="560"/>
      </w:pPr>
      <w:bookmarkStart w:id="110" w:name="_Toc283456951"/>
      <w:bookmarkStart w:id="111" w:name="_Toc207016298"/>
      <w:bookmarkStart w:id="112" w:name="_Toc193621880"/>
      <w:bookmarkStart w:id="113" w:name="_Toc193020497"/>
      <w:bookmarkStart w:id="114" w:name="_Toc193018113"/>
      <w:bookmarkStart w:id="115" w:name="_Toc488993688"/>
      <w:bookmarkEnd w:id="107"/>
      <w:bookmarkEnd w:id="108"/>
      <w:r>
        <w:rPr>
          <w:rFonts w:hint="eastAsia"/>
          <w:b w:val="0"/>
        </w:rPr>
        <w:t>4</w:t>
      </w:r>
      <w:r>
        <w:rPr>
          <w:rFonts w:hint="eastAsia"/>
        </w:rPr>
        <w:t>.</w:t>
      </w:r>
      <w:r>
        <w:rPr>
          <w:rFonts w:hint="eastAsia"/>
          <w:b w:val="0"/>
        </w:rPr>
        <w:t>4</w:t>
      </w:r>
      <w:r>
        <w:rPr>
          <w:rFonts w:hint="eastAsia"/>
        </w:rPr>
        <w:t>施工测试</w:t>
      </w:r>
      <w:bookmarkEnd w:id="110"/>
      <w:bookmarkEnd w:id="111"/>
      <w:bookmarkEnd w:id="112"/>
      <w:bookmarkEnd w:id="113"/>
      <w:bookmarkEnd w:id="114"/>
      <w:bookmarkEnd w:id="115"/>
    </w:p>
    <w:p w:rsidR="00D4089F" w:rsidRDefault="004D75A5">
      <w:pPr>
        <w:pStyle w:val="3"/>
        <w:ind w:firstLine="482"/>
      </w:pPr>
      <w:bookmarkStart w:id="116" w:name="_Toc193018114"/>
      <w:bookmarkStart w:id="117" w:name="_Toc193020498"/>
      <w:bookmarkStart w:id="118" w:name="_Toc193621881"/>
      <w:bookmarkStart w:id="119" w:name="_Toc207016299"/>
      <w:bookmarkStart w:id="120" w:name="_Toc215542211"/>
      <w:bookmarkStart w:id="121" w:name="_Toc225582160"/>
      <w:bookmarkStart w:id="122" w:name="_Toc225582390"/>
      <w:bookmarkStart w:id="123" w:name="_Toc225586527"/>
      <w:bookmarkStart w:id="124" w:name="_Toc226050293"/>
      <w:bookmarkStart w:id="125" w:name="_Toc226355683"/>
      <w:bookmarkStart w:id="126" w:name="_Toc226355932"/>
      <w:bookmarkStart w:id="127" w:name="_Toc226605192"/>
      <w:bookmarkStart w:id="128" w:name="_Toc283456952"/>
      <w:bookmarkStart w:id="129" w:name="_Toc488993689"/>
      <w:r>
        <w:rPr>
          <w:rFonts w:hint="eastAsia"/>
        </w:rPr>
        <w:t>4.4.1 总体安排</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D4089F" w:rsidRDefault="004D75A5">
      <w:pPr>
        <w:ind w:firstLine="480"/>
        <w:rPr>
          <w:rFonts w:cs="Times New Roman"/>
          <w:kern w:val="28"/>
        </w:rPr>
      </w:pPr>
      <w:r>
        <w:rPr>
          <w:rFonts w:cs="Times New Roman" w:hint="eastAsia"/>
          <w:kern w:val="28"/>
        </w:rPr>
        <w:t>工区项目部设工地试验室和测量班，在项目部实验室及测量队的组织下实施相关的检测工作。为满足现场施工需要，足额配备各种试验及测量仪器设备。</w:t>
      </w:r>
    </w:p>
    <w:p w:rsidR="00D4089F" w:rsidRDefault="004D75A5">
      <w:pPr>
        <w:pStyle w:val="3"/>
        <w:ind w:firstLine="482"/>
      </w:pPr>
      <w:bookmarkStart w:id="130" w:name="_Toc215542212"/>
      <w:bookmarkStart w:id="131" w:name="_Toc225582161"/>
      <w:bookmarkStart w:id="132" w:name="_Toc225582391"/>
      <w:bookmarkStart w:id="133" w:name="_Toc225586528"/>
      <w:bookmarkStart w:id="134" w:name="_Toc226050294"/>
      <w:bookmarkStart w:id="135" w:name="_Toc226355684"/>
      <w:bookmarkStart w:id="136" w:name="_Toc226355933"/>
      <w:bookmarkStart w:id="137" w:name="_Toc226605193"/>
      <w:bookmarkStart w:id="138" w:name="_Toc283456953"/>
      <w:bookmarkStart w:id="139" w:name="_Toc488993690"/>
      <w:r>
        <w:rPr>
          <w:rFonts w:hint="eastAsia"/>
        </w:rPr>
        <w:t>4.4.2 试验检测</w:t>
      </w:r>
      <w:bookmarkEnd w:id="130"/>
      <w:bookmarkEnd w:id="131"/>
      <w:bookmarkEnd w:id="132"/>
      <w:bookmarkEnd w:id="133"/>
      <w:bookmarkEnd w:id="134"/>
      <w:bookmarkEnd w:id="135"/>
      <w:bookmarkEnd w:id="136"/>
      <w:bookmarkEnd w:id="137"/>
      <w:bookmarkEnd w:id="138"/>
      <w:bookmarkEnd w:id="139"/>
    </w:p>
    <w:p w:rsidR="00D4089F" w:rsidRDefault="004D75A5">
      <w:pPr>
        <w:ind w:firstLine="480"/>
        <w:rPr>
          <w:rFonts w:cs="Times New Roman"/>
          <w:kern w:val="28"/>
        </w:rPr>
      </w:pPr>
      <w:bookmarkStart w:id="140" w:name="_Toc225582392"/>
      <w:bookmarkStart w:id="141" w:name="_Toc225582162"/>
      <w:bookmarkStart w:id="142" w:name="_Toc215542213"/>
      <w:r>
        <w:rPr>
          <w:rFonts w:cs="Times New Roman" w:hint="eastAsia"/>
          <w:kern w:val="28"/>
        </w:rPr>
        <w:t>为保证工程实体的施工质量，采用不同的方法进行不同工序的试验检测。包括地基承载力、高性能混凝土施工中的原材料质量检测、混凝土含气量、塌落度、预应力配套性能检测等性能的控制、大体积混凝土的温控监测等。</w:t>
      </w:r>
      <w:bookmarkEnd w:id="140"/>
      <w:bookmarkEnd w:id="141"/>
      <w:bookmarkEnd w:id="142"/>
    </w:p>
    <w:p w:rsidR="00D4089F" w:rsidRDefault="004D75A5">
      <w:pPr>
        <w:pStyle w:val="3"/>
        <w:ind w:firstLine="482"/>
      </w:pPr>
      <w:bookmarkStart w:id="143" w:name="_Toc215542214"/>
      <w:bookmarkStart w:id="144" w:name="_Toc225582163"/>
      <w:bookmarkStart w:id="145" w:name="_Toc225582393"/>
      <w:bookmarkStart w:id="146" w:name="_Toc225586529"/>
      <w:bookmarkStart w:id="147" w:name="_Toc226050295"/>
      <w:bookmarkStart w:id="148" w:name="_Toc226355685"/>
      <w:bookmarkStart w:id="149" w:name="_Toc226355934"/>
      <w:bookmarkStart w:id="150" w:name="_Toc226605194"/>
      <w:bookmarkStart w:id="151" w:name="_Toc283456954"/>
      <w:bookmarkStart w:id="152" w:name="_Toc193621883"/>
      <w:bookmarkStart w:id="153" w:name="_Toc488993691"/>
      <w:r>
        <w:rPr>
          <w:rFonts w:hint="eastAsia"/>
        </w:rPr>
        <w:t xml:space="preserve">4.4.3 </w:t>
      </w:r>
      <w:bookmarkEnd w:id="143"/>
      <w:bookmarkEnd w:id="144"/>
      <w:bookmarkEnd w:id="145"/>
      <w:bookmarkEnd w:id="146"/>
      <w:bookmarkEnd w:id="147"/>
      <w:bookmarkEnd w:id="148"/>
      <w:bookmarkEnd w:id="149"/>
      <w:r>
        <w:rPr>
          <w:rFonts w:hint="eastAsia"/>
        </w:rPr>
        <w:t>测量观测</w:t>
      </w:r>
      <w:bookmarkEnd w:id="150"/>
      <w:bookmarkEnd w:id="151"/>
      <w:bookmarkEnd w:id="153"/>
    </w:p>
    <w:bookmarkEnd w:id="152"/>
    <w:p w:rsidR="00D4089F" w:rsidRDefault="004D75A5">
      <w:pPr>
        <w:ind w:firstLine="480"/>
        <w:rPr>
          <w:rFonts w:cs="Times New Roman"/>
          <w:kern w:val="28"/>
        </w:rPr>
      </w:pPr>
      <w:r>
        <w:rPr>
          <w:rFonts w:cs="Times New Roman" w:hint="eastAsia"/>
          <w:kern w:val="28"/>
        </w:rPr>
        <w:t>连续梁施工时采用精密水准仪全过程监测观测点标高变化及精密全站</w:t>
      </w:r>
      <w:proofErr w:type="gramStart"/>
      <w:r>
        <w:rPr>
          <w:rFonts w:cs="Times New Roman" w:hint="eastAsia"/>
          <w:kern w:val="28"/>
        </w:rPr>
        <w:t>仪施工</w:t>
      </w:r>
      <w:proofErr w:type="gramEnd"/>
      <w:r>
        <w:rPr>
          <w:rFonts w:cs="Times New Roman" w:hint="eastAsia"/>
          <w:kern w:val="28"/>
        </w:rPr>
        <w:t>坐标放样等。测控点监测主要分为：</w:t>
      </w:r>
    </w:p>
    <w:p w:rsidR="00D4089F" w:rsidRDefault="004D75A5">
      <w:pPr>
        <w:ind w:firstLine="480"/>
        <w:rPr>
          <w:rFonts w:cs="Times New Roman"/>
          <w:kern w:val="28"/>
        </w:rPr>
      </w:pPr>
      <w:r>
        <w:rPr>
          <w:rFonts w:cs="Times New Roman" w:hint="eastAsia"/>
          <w:kern w:val="28"/>
        </w:rPr>
        <w:t>1、施工过程中地基</w:t>
      </w:r>
      <w:r w:rsidR="00523C94">
        <w:rPr>
          <w:rFonts w:cs="Times New Roman" w:hint="eastAsia"/>
          <w:kern w:val="28"/>
        </w:rPr>
        <w:t>沉降</w:t>
      </w:r>
      <w:r>
        <w:rPr>
          <w:rFonts w:cs="Times New Roman" w:hint="eastAsia"/>
          <w:kern w:val="28"/>
        </w:rPr>
        <w:t>；</w:t>
      </w:r>
    </w:p>
    <w:p w:rsidR="00D4089F" w:rsidRDefault="004D75A5">
      <w:pPr>
        <w:ind w:firstLine="480"/>
        <w:rPr>
          <w:rFonts w:cs="Times New Roman"/>
          <w:kern w:val="28"/>
        </w:rPr>
      </w:pPr>
      <w:r>
        <w:rPr>
          <w:rFonts w:cs="Times New Roman" w:hint="eastAsia"/>
          <w:kern w:val="28"/>
        </w:rPr>
        <w:t>2、施工过程中支架变形监测和线形标高控制测量；</w:t>
      </w:r>
    </w:p>
    <w:p w:rsidR="00D4089F" w:rsidRDefault="004D75A5">
      <w:pPr>
        <w:ind w:firstLine="480"/>
        <w:rPr>
          <w:rFonts w:cs="Times New Roman"/>
          <w:kern w:val="28"/>
        </w:rPr>
      </w:pPr>
      <w:r>
        <w:rPr>
          <w:rFonts w:cs="Times New Roman" w:hint="eastAsia"/>
          <w:kern w:val="28"/>
        </w:rPr>
        <w:t>3、结构沉降观测及梁体徐变监测。</w:t>
      </w:r>
    </w:p>
    <w:p w:rsidR="00D4089F" w:rsidRDefault="004D75A5">
      <w:pPr>
        <w:ind w:firstLine="480"/>
        <w:rPr>
          <w:rFonts w:cs="Times New Roman"/>
          <w:kern w:val="28"/>
        </w:rPr>
      </w:pPr>
      <w:r>
        <w:rPr>
          <w:rFonts w:cs="Times New Roman" w:hint="eastAsia"/>
          <w:kern w:val="28"/>
        </w:rPr>
        <w:t>⑴ 施工过程测量主要对支架预压前后，在混凝土浇注前、浇注完底板时、浇注完腹板时、浇注完顶板时均对各点进行测量，根据各工况测量数据资料进行汇总分析，确定连续梁支架变形量调整底模及预拱度；掌握持续荷载对支架及贝雷梁变形的影响程度；</w:t>
      </w:r>
      <w:r>
        <w:rPr>
          <w:rFonts w:cs="Times New Roman"/>
          <w:kern w:val="28"/>
        </w:rPr>
        <w:t xml:space="preserve"> </w:t>
      </w:r>
    </w:p>
    <w:p w:rsidR="00D4089F" w:rsidRDefault="004D75A5">
      <w:pPr>
        <w:ind w:firstLine="480"/>
        <w:rPr>
          <w:rFonts w:cs="Times New Roman"/>
          <w:kern w:val="28"/>
        </w:rPr>
      </w:pPr>
      <w:r>
        <w:rPr>
          <w:rFonts w:cs="Times New Roman" w:hint="eastAsia"/>
          <w:kern w:val="28"/>
        </w:rPr>
        <w:t>⑵ 结构沉降观测和梁体徐变监测主要是对连续梁混凝土施工前后墩台沉降观测，</w:t>
      </w:r>
      <w:r>
        <w:rPr>
          <w:rFonts w:cs="Times New Roman" w:hint="eastAsia"/>
          <w:kern w:val="28"/>
        </w:rPr>
        <w:lastRenderedPageBreak/>
        <w:t>梁体张拉前后、支架拆除前后，梁体发生的上</w:t>
      </w:r>
      <w:proofErr w:type="gramStart"/>
      <w:r>
        <w:rPr>
          <w:rFonts w:cs="Times New Roman" w:hint="eastAsia"/>
          <w:kern w:val="28"/>
        </w:rPr>
        <w:t>拱及下挠等</w:t>
      </w:r>
      <w:proofErr w:type="gramEnd"/>
      <w:r>
        <w:rPr>
          <w:rFonts w:cs="Times New Roman" w:hint="eastAsia"/>
          <w:kern w:val="28"/>
        </w:rPr>
        <w:t xml:space="preserve">徐变值均对各测控点进行观测测量，并将各工况的测量数据收集整理：① 绘制时间-沉降曲线，由此预测将来的沉降结果，判定预测的可靠性和沉降是否趋于稳定，预测最终残余沉降差小于对桥梁的要求，评估是否进行下道工序施工；② 绘制梁体曲线，与设计梁体线型进行对比，如有异常，及时与设计单位联系。 </w:t>
      </w:r>
    </w:p>
    <w:p w:rsidR="00D4089F" w:rsidRDefault="004D75A5">
      <w:pPr>
        <w:ind w:firstLine="480"/>
        <w:rPr>
          <w:rFonts w:cs="Times New Roman"/>
          <w:color w:val="FF0000"/>
          <w:kern w:val="28"/>
          <w:highlight w:val="red"/>
        </w:rPr>
      </w:pPr>
      <w:r>
        <w:rPr>
          <w:rFonts w:cs="Times New Roman" w:hint="eastAsia"/>
          <w:kern w:val="28"/>
        </w:rPr>
        <w:t>⑶ 施工过程控制测点布置主要设在底模和支架上（详见支架预压测点布置）。结构沉降观测和梁体徐变监测测点布置在支点、</w:t>
      </w:r>
      <w:proofErr w:type="gramStart"/>
      <w:r>
        <w:rPr>
          <w:rFonts w:cs="Times New Roman" w:hint="eastAsia"/>
          <w:kern w:val="28"/>
        </w:rPr>
        <w:t>跨中及</w:t>
      </w:r>
      <w:proofErr w:type="gramEnd"/>
      <w:r>
        <w:rPr>
          <w:rFonts w:cs="Times New Roman" w:hint="eastAsia"/>
          <w:kern w:val="28"/>
        </w:rPr>
        <w:t>边跨1/4</w:t>
      </w:r>
      <w:proofErr w:type="gramStart"/>
      <w:r>
        <w:rPr>
          <w:rFonts w:cs="Times New Roman" w:hint="eastAsia"/>
          <w:kern w:val="28"/>
        </w:rPr>
        <w:t>跨等5个</w:t>
      </w:r>
      <w:proofErr w:type="gramEnd"/>
      <w:r>
        <w:rPr>
          <w:rFonts w:cs="Times New Roman" w:hint="eastAsia"/>
          <w:kern w:val="28"/>
        </w:rPr>
        <w:t>断面共埋设15个观测标，并按照《高速公路线下工程沉降变形观测及评估实施细则》的要求观测，观测点布置图见图3.5.3。</w:t>
      </w:r>
      <w:bookmarkStart w:id="154" w:name="_Toc193018116"/>
      <w:bookmarkStart w:id="155" w:name="_Toc193020500"/>
      <w:bookmarkStart w:id="156" w:name="_Toc193621886"/>
      <w:bookmarkStart w:id="157" w:name="_Toc207016301"/>
    </w:p>
    <w:p w:rsidR="00D4089F" w:rsidRDefault="004D75A5">
      <w:pPr>
        <w:widowControl/>
        <w:spacing w:line="240" w:lineRule="auto"/>
        <w:ind w:firstLineChars="0" w:firstLine="0"/>
        <w:jc w:val="center"/>
        <w:rPr>
          <w:rFonts w:ascii="Times New Roman" w:hAnsi="Times New Roman" w:cs="Times New Roman"/>
        </w:rPr>
      </w:pPr>
      <w:r>
        <w:rPr>
          <w:rFonts w:cs="宋体"/>
          <w:noProof/>
          <w:kern w:val="0"/>
        </w:rPr>
        <w:drawing>
          <wp:inline distT="0" distB="0" distL="0" distR="0">
            <wp:extent cx="2987675" cy="1329055"/>
            <wp:effectExtent l="0" t="0" r="3175" b="444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87675" cy="1329055"/>
                    </a:xfrm>
                    <a:prstGeom prst="rect">
                      <a:avLst/>
                    </a:prstGeom>
                    <a:noFill/>
                    <a:ln>
                      <a:noFill/>
                    </a:ln>
                  </pic:spPr>
                </pic:pic>
              </a:graphicData>
            </a:graphic>
          </wp:inline>
        </w:drawing>
      </w:r>
    </w:p>
    <w:p w:rsidR="00D4089F" w:rsidRDefault="00D4089F">
      <w:pPr>
        <w:spacing w:line="240" w:lineRule="atLeast"/>
        <w:ind w:firstLineChars="0" w:firstLine="0"/>
        <w:rPr>
          <w:rFonts w:ascii="Times New Roman" w:hAnsi="Times New Roman" w:cs="Times New Roman"/>
          <w:color w:val="FF0000"/>
          <w:kern w:val="28"/>
        </w:rPr>
      </w:pPr>
    </w:p>
    <w:p w:rsidR="00D4089F" w:rsidRDefault="004D75A5">
      <w:pPr>
        <w:spacing w:line="240" w:lineRule="atLeast"/>
        <w:ind w:firstLineChars="0" w:firstLine="0"/>
        <w:jc w:val="center"/>
        <w:rPr>
          <w:rFonts w:ascii="Times New Roman" w:hAnsi="Times New Roman" w:cs="Times New Roman"/>
          <w:kern w:val="28"/>
        </w:rPr>
      </w:pPr>
      <w:r>
        <w:rPr>
          <w:rFonts w:cs="Times New Roman" w:hint="eastAsia"/>
          <w:b/>
          <w:kern w:val="0"/>
        </w:rPr>
        <w:t>图4.4.3  连续梁沉降观测点布置图</w:t>
      </w:r>
    </w:p>
    <w:p w:rsidR="00D4089F" w:rsidRDefault="004D75A5">
      <w:pPr>
        <w:pStyle w:val="2"/>
        <w:ind w:firstLine="562"/>
      </w:pPr>
      <w:bookmarkStart w:id="158" w:name="_Toc283456955"/>
      <w:bookmarkStart w:id="159" w:name="_Toc488993692"/>
      <w:r>
        <w:rPr>
          <w:rFonts w:hint="eastAsia"/>
        </w:rPr>
        <w:t xml:space="preserve">4.5  </w:t>
      </w:r>
      <w:r>
        <w:rPr>
          <w:rFonts w:hint="eastAsia"/>
        </w:rPr>
        <w:t>内业资料</w:t>
      </w:r>
      <w:bookmarkEnd w:id="158"/>
      <w:bookmarkEnd w:id="159"/>
    </w:p>
    <w:p w:rsidR="00D4089F" w:rsidRDefault="004D75A5">
      <w:pPr>
        <w:adjustRightInd w:val="0"/>
        <w:ind w:firstLine="480"/>
        <w:rPr>
          <w:rFonts w:cs="Times New Roman"/>
        </w:rPr>
      </w:pPr>
      <w:r>
        <w:rPr>
          <w:rFonts w:cs="Times New Roman" w:hint="eastAsia"/>
        </w:rPr>
        <w:t>依据相关规范、验评、设计资料及管理办法等的要求，进行施工过程中检验批资料的填写、签认。按照分项工程、分部工程的划分整理、收集、归档，该连续梁的内业资料最后归入仙人洞分离式立体交叉桥的整个单位工程中进行竣工验收后的移交。</w:t>
      </w:r>
    </w:p>
    <w:bookmarkEnd w:id="154"/>
    <w:bookmarkEnd w:id="155"/>
    <w:bookmarkEnd w:id="156"/>
    <w:bookmarkEnd w:id="157"/>
    <w:p w:rsidR="00D4089F" w:rsidRDefault="004D75A5">
      <w:pPr>
        <w:ind w:firstLine="480"/>
        <w:rPr>
          <w:rFonts w:cs="Times New Roman"/>
          <w:b/>
          <w:kern w:val="44"/>
          <w:sz w:val="32"/>
          <w:szCs w:val="44"/>
        </w:rPr>
      </w:pPr>
      <w:r>
        <w:rPr>
          <w:rFonts w:cs="Times New Roman" w:hint="eastAsia"/>
        </w:rPr>
        <w:t>竣工文件原始资料的收集、整理、到竣工文件的编制贯穿于工程施工的全过程，必须坚持科学认真、实事求是的态度。</w:t>
      </w:r>
      <w:bookmarkStart w:id="160" w:name="_Toc283456956"/>
      <w:bookmarkStart w:id="161" w:name="_Toc195234051"/>
      <w:bookmarkStart w:id="162" w:name="_Toc207016306"/>
      <w:r>
        <w:br w:type="page"/>
      </w:r>
    </w:p>
    <w:p w:rsidR="00D4089F" w:rsidRDefault="004D75A5">
      <w:pPr>
        <w:pStyle w:val="1"/>
        <w:spacing w:after="0"/>
      </w:pPr>
      <w:bookmarkStart w:id="163" w:name="_Toc488993693"/>
      <w:r>
        <w:rPr>
          <w:rFonts w:hint="eastAsia"/>
        </w:rPr>
        <w:lastRenderedPageBreak/>
        <w:t>第五章 支架现浇施工方案</w:t>
      </w:r>
      <w:bookmarkEnd w:id="160"/>
      <w:bookmarkEnd w:id="163"/>
    </w:p>
    <w:p w:rsidR="00D4089F" w:rsidRDefault="004D75A5">
      <w:pPr>
        <w:pStyle w:val="2"/>
        <w:ind w:firstLine="562"/>
      </w:pPr>
      <w:bookmarkStart w:id="164" w:name="_Toc283456957"/>
      <w:bookmarkStart w:id="165" w:name="_Toc195234053"/>
      <w:bookmarkStart w:id="166" w:name="_Toc207016308"/>
      <w:bookmarkStart w:id="167" w:name="_Toc488993694"/>
      <w:bookmarkEnd w:id="161"/>
      <w:bookmarkEnd w:id="162"/>
      <w:r>
        <w:rPr>
          <w:rFonts w:hint="eastAsia"/>
        </w:rPr>
        <w:t>5.1</w:t>
      </w:r>
      <w:r>
        <w:rPr>
          <w:rFonts w:hint="eastAsia"/>
        </w:rPr>
        <w:t>施工工艺流程</w:t>
      </w:r>
      <w:bookmarkEnd w:id="164"/>
      <w:bookmarkEnd w:id="167"/>
    </w:p>
    <w:p w:rsidR="00D4089F" w:rsidRDefault="004D75A5">
      <w:pPr>
        <w:ind w:firstLine="480"/>
      </w:pPr>
      <w:r>
        <w:rPr>
          <w:rFonts w:hint="eastAsia"/>
        </w:rPr>
        <w:t>支架现浇</w:t>
      </w:r>
      <w:r>
        <w:t>施工工艺流程图见图</w:t>
      </w:r>
      <w:r>
        <w:rPr>
          <w:rFonts w:hint="eastAsia"/>
        </w:rPr>
        <w:t>5</w:t>
      </w:r>
      <w:r>
        <w:t>.</w:t>
      </w:r>
      <w:r>
        <w:rPr>
          <w:rFonts w:hint="eastAsia"/>
        </w:rPr>
        <w:t>1.1</w:t>
      </w:r>
      <w:r>
        <w:t>。</w:t>
      </w:r>
      <w:bookmarkEnd w:id="165"/>
      <w:bookmarkEnd w:id="166"/>
    </w:p>
    <w:p w:rsidR="00D4089F" w:rsidRDefault="004D75A5">
      <w:pPr>
        <w:ind w:firstLine="422"/>
        <w:rPr>
          <w:sz w:val="21"/>
          <w:szCs w:val="21"/>
        </w:rPr>
      </w:pPr>
      <w:r>
        <w:rPr>
          <w:b/>
          <w:noProof/>
          <w:sz w:val="21"/>
          <w:szCs w:val="21"/>
        </w:rPr>
        <mc:AlternateContent>
          <mc:Choice Requires="wps">
            <w:drawing>
              <wp:anchor distT="0" distB="0" distL="114300" distR="114300" simplePos="0" relativeHeight="251718656" behindDoc="0" locked="0" layoutInCell="1" allowOverlap="1">
                <wp:simplePos x="0" y="0"/>
                <wp:positionH relativeFrom="column">
                  <wp:posOffset>2441575</wp:posOffset>
                </wp:positionH>
                <wp:positionV relativeFrom="paragraph">
                  <wp:posOffset>92710</wp:posOffset>
                </wp:positionV>
                <wp:extent cx="1026795" cy="264795"/>
                <wp:effectExtent l="11430" t="10795" r="9525" b="10160"/>
                <wp:wrapNone/>
                <wp:docPr id="341" name="文本框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场地平整</w:t>
                            </w:r>
                          </w:p>
                        </w:txbxContent>
                      </wps:txbx>
                      <wps:bodyPr rot="0" vert="horz" wrap="square" lIns="91440" tIns="0" rIns="91440" bIns="4680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41" o:spid="_x0000_s1026" type="#_x0000_t202" style="position:absolute;left:0;text-align:left;margin-left:192.25pt;margin-top:7.3pt;width:80.85pt;height:20.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场地平整</w:t>
                      </w:r>
                    </w:p>
                  </w:txbxContent>
                </v:textbox>
              </v:shape>
            </w:pict>
          </mc:Fallback>
        </mc:AlternateContent>
      </w:r>
    </w:p>
    <w:p w:rsidR="00D4089F" w:rsidRDefault="004D75A5">
      <w:pPr>
        <w:ind w:firstLine="422"/>
        <w:rPr>
          <w:b/>
          <w:sz w:val="21"/>
          <w:szCs w:val="21"/>
        </w:rPr>
      </w:pPr>
      <w:r>
        <w:rPr>
          <w:b/>
          <w:noProof/>
          <w:sz w:val="21"/>
          <w:szCs w:val="21"/>
        </w:rPr>
        <mc:AlternateContent>
          <mc:Choice Requires="wps">
            <w:drawing>
              <wp:anchor distT="0" distB="0" distL="114300" distR="114300" simplePos="0" relativeHeight="251719680" behindDoc="0" locked="0" layoutInCell="1" allowOverlap="1">
                <wp:simplePos x="0" y="0"/>
                <wp:positionH relativeFrom="column">
                  <wp:posOffset>2954020</wp:posOffset>
                </wp:positionH>
                <wp:positionV relativeFrom="paragraph">
                  <wp:posOffset>34925</wp:posOffset>
                </wp:positionV>
                <wp:extent cx="5080" cy="138430"/>
                <wp:effectExtent l="47625" t="6985" r="42545" b="16510"/>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384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2.6pt;margin-top:2.75pt;height:10.9pt;width:0.4pt;z-index:251719680;mso-width-relative:page;mso-height-relative:page;" filled="f" stroked="t" coordsize="21600,21600" o:gfxdata="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OXTVNcAAAAIAQAADwAAAAAAAAABACAAAAAiAAAAZHJzL2Rvd25yZXYueG1sUEsBAhQA&#10;FAAAAAgAh07iQLHTgD7zAQAAowMAAA4AAAAAAAAAAQAgAAAAJgEAAGRycy9lMm9Eb2MueG1sUEsF&#10;BgAAAAAGAAYAWQEAAIsFAAAAAA==&#10;">
                <v:fill on="f" focussize="0,0"/>
                <v:stroke color="#000000" joinstyle="round" endarrow="classic"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686912" behindDoc="0" locked="0" layoutInCell="1" allowOverlap="1">
                <wp:simplePos x="0" y="0"/>
                <wp:positionH relativeFrom="column">
                  <wp:posOffset>2071370</wp:posOffset>
                </wp:positionH>
                <wp:positionV relativeFrom="paragraph">
                  <wp:posOffset>178435</wp:posOffset>
                </wp:positionV>
                <wp:extent cx="1772920" cy="264795"/>
                <wp:effectExtent l="12700" t="7620" r="5080" b="13335"/>
                <wp:wrapNone/>
                <wp:docPr id="339" name="文本框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桩基础及临时</w:t>
                            </w:r>
                            <w:proofErr w:type="gramStart"/>
                            <w:r>
                              <w:rPr>
                                <w:rFonts w:asciiTheme="minorEastAsia" w:eastAsiaTheme="minorEastAsia" w:hAnsiTheme="minorEastAsia" w:hint="eastAsia"/>
                                <w:sz w:val="21"/>
                                <w:szCs w:val="21"/>
                              </w:rPr>
                              <w:t>墩系梁</w:t>
                            </w:r>
                            <w:proofErr w:type="gramEnd"/>
                            <w:r>
                              <w:rPr>
                                <w:rFonts w:asciiTheme="minorEastAsia" w:eastAsiaTheme="minorEastAsia" w:hAnsiTheme="minorEastAsia" w:hint="eastAsia"/>
                                <w:sz w:val="21"/>
                                <w:szCs w:val="21"/>
                              </w:rPr>
                              <w:t>施工</w:t>
                            </w:r>
                          </w:p>
                        </w:txbxContent>
                      </wps:txbx>
                      <wps:bodyPr rot="0" vert="horz" wrap="square" lIns="91440" tIns="0" rIns="91440" bIns="46800" anchor="t" anchorCtr="0" upright="1">
                        <a:noAutofit/>
                      </wps:bodyPr>
                    </wps:wsp>
                  </a:graphicData>
                </a:graphic>
              </wp:anchor>
            </w:drawing>
          </mc:Choice>
          <mc:Fallback>
            <w:pict>
              <v:shape id="文本框 339" o:spid="_x0000_s1027" type="#_x0000_t202" style="position:absolute;left:0;text-align:left;margin-left:163.1pt;margin-top:14.05pt;width:139.6pt;height:20.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桩基础及临时</w:t>
                      </w:r>
                      <w:proofErr w:type="gramStart"/>
                      <w:r>
                        <w:rPr>
                          <w:rFonts w:asciiTheme="minorEastAsia" w:eastAsiaTheme="minorEastAsia" w:hAnsiTheme="minorEastAsia" w:hint="eastAsia"/>
                          <w:sz w:val="21"/>
                          <w:szCs w:val="21"/>
                        </w:rPr>
                        <w:t>墩系梁</w:t>
                      </w:r>
                      <w:proofErr w:type="gramEnd"/>
                      <w:r>
                        <w:rPr>
                          <w:rFonts w:asciiTheme="minorEastAsia" w:eastAsiaTheme="minorEastAsia" w:hAnsiTheme="minorEastAsia" w:hint="eastAsia"/>
                          <w:sz w:val="21"/>
                          <w:szCs w:val="21"/>
                        </w:rPr>
                        <w:t>施工</w:t>
                      </w:r>
                    </w:p>
                  </w:txbxContent>
                </v:textbox>
              </v:shape>
            </w:pict>
          </mc:Fallback>
        </mc:AlternateContent>
      </w:r>
    </w:p>
    <w:p w:rsidR="00D4089F" w:rsidRDefault="004D75A5">
      <w:pPr>
        <w:ind w:firstLine="422"/>
        <w:rPr>
          <w:b/>
          <w:sz w:val="21"/>
          <w:szCs w:val="21"/>
        </w:rPr>
      </w:pPr>
      <w:r>
        <w:rPr>
          <w:b/>
          <w:noProof/>
          <w:sz w:val="21"/>
          <w:szCs w:val="21"/>
        </w:rPr>
        <mc:AlternateContent>
          <mc:Choice Requires="wps">
            <w:drawing>
              <wp:anchor distT="0" distB="0" distL="114300" distR="114300" simplePos="0" relativeHeight="251721728" behindDoc="0" locked="0" layoutInCell="1" allowOverlap="1">
                <wp:simplePos x="0" y="0"/>
                <wp:positionH relativeFrom="column">
                  <wp:posOffset>633095</wp:posOffset>
                </wp:positionH>
                <wp:positionV relativeFrom="paragraph">
                  <wp:posOffset>299085</wp:posOffset>
                </wp:positionV>
                <wp:extent cx="1026795" cy="264795"/>
                <wp:effectExtent l="12700" t="10795" r="8255" b="10160"/>
                <wp:wrapNone/>
                <wp:docPr id="338" name="文本框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结构检查</w:t>
                            </w:r>
                          </w:p>
                        </w:txbxContent>
                      </wps:txbx>
                      <wps:bodyPr rot="0" vert="horz" wrap="square" lIns="91440" tIns="0" rIns="91440" bIns="46800" anchor="t" anchorCtr="0" upright="1">
                        <a:noAutofit/>
                      </wps:bodyPr>
                    </wps:wsp>
                  </a:graphicData>
                </a:graphic>
              </wp:anchor>
            </w:drawing>
          </mc:Choice>
          <mc:Fallback>
            <w:pict>
              <v:shape id="文本框 338" o:spid="_x0000_s1028" type="#_x0000_t202" style="position:absolute;left:0;text-align:left;margin-left:49.85pt;margin-top:23.55pt;width:80.85pt;height:20.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结构检查</w:t>
                      </w:r>
                    </w:p>
                  </w:txbxContent>
                </v:textbox>
              </v:shape>
            </w:pict>
          </mc:Fallback>
        </mc:AlternateContent>
      </w:r>
      <w:r>
        <w:rPr>
          <w:b/>
          <w:noProof/>
          <w:sz w:val="21"/>
          <w:szCs w:val="21"/>
        </w:rPr>
        <mc:AlternateContent>
          <mc:Choice Requires="wps">
            <w:drawing>
              <wp:anchor distT="0" distB="0" distL="114300" distR="114300" simplePos="0" relativeHeight="251704320" behindDoc="0" locked="0" layoutInCell="1" allowOverlap="1">
                <wp:simplePos x="0" y="0"/>
                <wp:positionH relativeFrom="column">
                  <wp:posOffset>2954020</wp:posOffset>
                </wp:positionH>
                <wp:positionV relativeFrom="paragraph">
                  <wp:posOffset>123190</wp:posOffset>
                </wp:positionV>
                <wp:extent cx="5080" cy="138430"/>
                <wp:effectExtent l="47625" t="6350" r="42545" b="1714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384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2.6pt;margin-top:9.7pt;height:10.9pt;width:0.4pt;z-index:251704320;mso-width-relative:page;mso-height-relative:page;" filled="f" stroked="t" coordsize="21600,21600" o:gfxdata="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MJZ8PXAAAACQEAAA8AAAAAAAAAAQAgAAAAIgAAAGRycy9kb3ducmV2LnhtbFBLAQIU&#10;ABQAAAAIAIdO4kCQqmh89AEAAKMDAAAOAAAAAAAAAAEAIAAAACYBAABkcnMvZTJvRG9jLnhtbFBL&#10;BQYAAAAABgAGAFkBAACMBQAAAAA=&#10;">
                <v:fill on="f" focussize="0,0"/>
                <v:stroke color="#000000" joinstyle="round" endarrow="classic"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687936" behindDoc="0" locked="0" layoutInCell="1" allowOverlap="1">
                <wp:simplePos x="0" y="0"/>
                <wp:positionH relativeFrom="column">
                  <wp:posOffset>2332990</wp:posOffset>
                </wp:positionH>
                <wp:positionV relativeFrom="paragraph">
                  <wp:posOffset>274320</wp:posOffset>
                </wp:positionV>
                <wp:extent cx="1262380" cy="264160"/>
                <wp:effectExtent l="7620" t="5080" r="6350" b="6985"/>
                <wp:wrapNone/>
                <wp:docPr id="336" name="文本框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6416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安装支架</w:t>
                            </w:r>
                          </w:p>
                        </w:txbxContent>
                      </wps:txbx>
                      <wps:bodyPr rot="0" vert="horz" wrap="square" lIns="91440" tIns="0" rIns="91440" bIns="46800" anchor="t" anchorCtr="0" upright="1">
                        <a:noAutofit/>
                      </wps:bodyPr>
                    </wps:wsp>
                  </a:graphicData>
                </a:graphic>
              </wp:anchor>
            </w:drawing>
          </mc:Choice>
          <mc:Fallback>
            <w:pict>
              <v:shape id="文本框 336" o:spid="_x0000_s1029" type="#_x0000_t202" style="position:absolute;left:0;text-align:left;margin-left:183.7pt;margin-top:21.6pt;width:99.4pt;height:20.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安装支架</w:t>
                      </w:r>
                    </w:p>
                  </w:txbxContent>
                </v:textbox>
              </v:shape>
            </w:pict>
          </mc:Fallback>
        </mc:AlternateContent>
      </w:r>
    </w:p>
    <w:p w:rsidR="00D4089F" w:rsidRDefault="004D75A5">
      <w:pPr>
        <w:ind w:firstLine="422"/>
        <w:rPr>
          <w:b/>
          <w:sz w:val="21"/>
          <w:szCs w:val="21"/>
        </w:rPr>
      </w:pPr>
      <w:r>
        <w:rPr>
          <w:b/>
          <w:noProof/>
          <w:sz w:val="21"/>
          <w:szCs w:val="21"/>
        </w:rPr>
        <mc:AlternateContent>
          <mc:Choice Requires="wps">
            <w:drawing>
              <wp:anchor distT="0" distB="0" distL="114300" distR="114300" simplePos="0" relativeHeight="251739136" behindDoc="0" locked="0" layoutInCell="1" allowOverlap="1">
                <wp:simplePos x="0" y="0"/>
                <wp:positionH relativeFrom="column">
                  <wp:posOffset>1515745</wp:posOffset>
                </wp:positionH>
                <wp:positionV relativeFrom="paragraph">
                  <wp:posOffset>236855</wp:posOffset>
                </wp:positionV>
                <wp:extent cx="1026795" cy="264795"/>
                <wp:effectExtent l="0" t="0" r="0" b="1905"/>
                <wp:wrapNone/>
                <wp:docPr id="335" name="文本框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noFill/>
                        <a:ln>
                          <a:noFill/>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验收合格</w:t>
                            </w:r>
                          </w:p>
                        </w:txbxContent>
                      </wps:txbx>
                      <wps:bodyPr rot="0" vert="horz" wrap="square" lIns="91440" tIns="0" rIns="91440" bIns="46800" anchor="t" anchorCtr="0" upright="1">
                        <a:noAutofit/>
                      </wps:bodyPr>
                    </wps:wsp>
                  </a:graphicData>
                </a:graphic>
              </wp:anchor>
            </w:drawing>
          </mc:Choice>
          <mc:Fallback>
            <w:pict>
              <v:shape id="文本框 335" o:spid="_x0000_s1030" type="#_x0000_t202" style="position:absolute;left:0;text-align:left;margin-left:119.35pt;margin-top:18.65pt;width:80.85pt;height:20.8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" filled="f" stroked="f">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验收合格</w:t>
                      </w:r>
                    </w:p>
                  </w:txbxContent>
                </v:textbox>
              </v:shape>
            </w:pict>
          </mc:Fallback>
        </mc:AlternateContent>
      </w:r>
      <w:r>
        <w:rPr>
          <w:b/>
          <w:noProof/>
          <w:sz w:val="21"/>
          <w:szCs w:val="21"/>
        </w:rPr>
        <mc:AlternateContent>
          <mc:Choice Requires="wps">
            <w:drawing>
              <wp:anchor distT="0" distB="0" distL="114300" distR="114300" simplePos="0" relativeHeight="251738112" behindDoc="0" locked="0" layoutInCell="1" allowOverlap="1">
                <wp:simplePos x="0" y="0"/>
                <wp:positionH relativeFrom="column">
                  <wp:posOffset>1176655</wp:posOffset>
                </wp:positionH>
                <wp:positionV relativeFrom="paragraph">
                  <wp:posOffset>233680</wp:posOffset>
                </wp:positionV>
                <wp:extent cx="1124585" cy="240030"/>
                <wp:effectExtent l="13335" t="8890" r="14605" b="55880"/>
                <wp:wrapNone/>
                <wp:docPr id="334" name="肘形连接符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240030"/>
                        </a:xfrm>
                        <a:prstGeom prst="bentConnector3">
                          <a:avLst>
                            <a:gd name="adj1" fmla="val 49972"/>
                          </a:avLst>
                        </a:prstGeom>
                        <a:noFill/>
                        <a:ln w="9525" cmpd="sng">
                          <a:solidFill>
                            <a:srgbClr val="000000"/>
                          </a:solidFill>
                          <a:miter lim="800000"/>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4" type="#_x0000_t34" style="position:absolute;left:0pt;margin-left:92.65pt;margin-top:18.4pt;height:18.9pt;width:88.55pt;z-index:251738112;mso-width-relative:page;mso-height-relative:page;" filled="f" stroked="t" coordsize="21600,21600" o:gfxdata="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kjGAfbAAAA&#10;CQEAAA8AAAAAAAAAAQAgAAAAIgAAAGRycy9kb3ducmV2LnhtbFBLAQIUABQAAAAIAIdO4kD1gXU/&#10;GgIAAOIDAAAOAAAAAAAAAAEAIAAAACoBAABkcnMvZTJvRG9jLnhtbFBLBQYAAAAABgAGAFkBAAC2&#10;BQAAAAA=&#10;" adj="10794">
                <v:fill on="f" focussize="0,0"/>
                <v:stroke color="#000000" miterlimit="8" joinstyle="miter" endarrow="block"/>
                <v:imagedata o:title=""/>
                <o:lock v:ext="edit" aspectratio="f"/>
              </v:shape>
            </w:pict>
          </mc:Fallback>
        </mc:AlternateContent>
      </w:r>
      <w:r>
        <w:rPr>
          <w:b/>
          <w:noProof/>
          <w:sz w:val="21"/>
          <w:szCs w:val="21"/>
        </w:rPr>
        <mc:AlternateContent>
          <mc:Choice Requires="wps">
            <w:drawing>
              <wp:anchor distT="0" distB="0" distL="114300" distR="114300" simplePos="0" relativeHeight="251722752" behindDoc="0" locked="0" layoutInCell="1" allowOverlap="1">
                <wp:simplePos x="0" y="0"/>
                <wp:positionH relativeFrom="column">
                  <wp:posOffset>4166870</wp:posOffset>
                </wp:positionH>
                <wp:positionV relativeFrom="paragraph">
                  <wp:posOffset>336550</wp:posOffset>
                </wp:positionV>
                <wp:extent cx="1026795" cy="264795"/>
                <wp:effectExtent l="0" t="0" r="20955" b="20955"/>
                <wp:wrapNone/>
                <wp:docPr id="333" name="文本框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中线标高检查</w:t>
                            </w:r>
                          </w:p>
                        </w:txbxContent>
                      </wps:txbx>
                      <wps:bodyPr rot="0" vert="horz" wrap="square" lIns="91440" tIns="0" rIns="91440" bIns="46800" anchor="t" anchorCtr="0" upright="1">
                        <a:noAutofit/>
                      </wps:bodyPr>
                    </wps:wsp>
                  </a:graphicData>
                </a:graphic>
              </wp:anchor>
            </w:drawing>
          </mc:Choice>
          <mc:Fallback>
            <w:pict>
              <v:shape id="文本框 333" o:spid="_x0000_s1031" type="#_x0000_t202" style="position:absolute;left:0;text-align:left;margin-left:328.1pt;margin-top:26.5pt;width:80.85pt;height:20.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中线标高检查</w:t>
                      </w:r>
                    </w:p>
                  </w:txbxContent>
                </v:textbox>
              </v:shape>
            </w:pict>
          </mc:Fallback>
        </mc:AlternateContent>
      </w:r>
      <w:r>
        <w:rPr>
          <w:b/>
          <w:noProof/>
          <w:sz w:val="21"/>
          <w:szCs w:val="21"/>
        </w:rPr>
        <mc:AlternateContent>
          <mc:Choice Requires="wps">
            <w:drawing>
              <wp:anchor distT="0" distB="0" distL="114300" distR="114300" simplePos="0" relativeHeight="251720704" behindDoc="0" locked="0" layoutInCell="1" allowOverlap="1">
                <wp:simplePos x="0" y="0"/>
                <wp:positionH relativeFrom="column">
                  <wp:posOffset>1659890</wp:posOffset>
                </wp:positionH>
                <wp:positionV relativeFrom="paragraph">
                  <wp:posOffset>86995</wp:posOffset>
                </wp:positionV>
                <wp:extent cx="641350" cy="0"/>
                <wp:effectExtent l="20320" t="71755" r="5080" b="80645"/>
                <wp:wrapNone/>
                <wp:docPr id="332" name="直接连接符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line">
                          <a:avLst/>
                        </a:prstGeom>
                        <a:noFill/>
                        <a:ln w="9525" cmpd="sng">
                          <a:solidFill>
                            <a:srgbClr val="000000"/>
                          </a:solidFill>
                          <a:round/>
                          <a:headEnd type="arrow" w="med" len="med"/>
                          <a:tailEnd type="none"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30.7pt;margin-top:6.85pt;height:0pt;width:50.5pt;z-index:251720704;mso-width-relative:page;mso-height-relative:page;" filled="f" stroked="t" coordsize="21600,21600" o:gfxdata="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MIjtYAAAAJAQAADwAAAAAAAAABACAAAAAiAAAAZHJzL2Rvd25yZXYueG1sUEsB&#10;AhQAFAAAAAgAh07iQM6ILUj3AQAAvgMAAA4AAAAAAAAAAQAgAAAAJQEAAGRycy9lMm9Eb2MueG1s&#10;UEsFBgAAAAAGAAYAWQEAAI4FAAAAAA==&#10;">
                <v:fill on="f" focussize="0,0"/>
                <v:stroke color="#000000" joinstyle="round" startarrow="open"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705344" behindDoc="0" locked="0" layoutInCell="1" allowOverlap="1">
                <wp:simplePos x="0" y="0"/>
                <wp:positionH relativeFrom="column">
                  <wp:posOffset>2957830</wp:posOffset>
                </wp:positionH>
                <wp:positionV relativeFrom="paragraph">
                  <wp:posOffset>209550</wp:posOffset>
                </wp:positionV>
                <wp:extent cx="1270" cy="149860"/>
                <wp:effectExtent l="41910" t="13335" r="42545" b="17780"/>
                <wp:wrapNone/>
                <wp:docPr id="331" name="直接连接符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986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2.9pt;margin-top:16.5pt;height:11.8pt;width:0.1pt;z-index:251705344;mso-width-relative:page;mso-height-relative:page;" filled="f" stroked="t" coordsize="21600,21600" o:gfxdata="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h4U/2AAAAAkBAAAPAAAAAAAAAAEAIAAAACIAAABkcnMvZG93bnJldi54bWxQSwECFAAUAAAA&#10;CACHTuJAa2kQ6u4BAACZAwAADgAAAAAAAAABACAAAAAnAQAAZHJzL2Uyb0RvYy54bWxQSwUGAAAA&#10;AAYABgBZAQAAhwUAAAAA&#10;">
                <v:fill on="f" focussize="0,0"/>
                <v:stroke color="#000000" joinstyle="round" endarrow="classic"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688960" behindDoc="0" locked="0" layoutInCell="1" allowOverlap="1">
                <wp:simplePos x="0" y="0"/>
                <wp:positionH relativeFrom="column">
                  <wp:posOffset>2301240</wp:posOffset>
                </wp:positionH>
                <wp:positionV relativeFrom="paragraph">
                  <wp:posOffset>349885</wp:posOffset>
                </wp:positionV>
                <wp:extent cx="1405255" cy="264795"/>
                <wp:effectExtent l="13970" t="10795" r="9525" b="10160"/>
                <wp:wrapNone/>
                <wp:docPr id="330" name="文本框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铺设底模、安装支座</w:t>
                            </w:r>
                          </w:p>
                        </w:txbxContent>
                      </wps:txbx>
                      <wps:bodyPr rot="0" vert="horz" wrap="square" lIns="91440" tIns="0" rIns="91440" bIns="46800" anchor="t" anchorCtr="0" upright="1">
                        <a:noAutofit/>
                      </wps:bodyPr>
                    </wps:wsp>
                  </a:graphicData>
                </a:graphic>
              </wp:anchor>
            </w:drawing>
          </mc:Choice>
          <mc:Fallback>
            <w:pict>
              <v:shape id="文本框 330" o:spid="_x0000_s1032" type="#_x0000_t202" style="position:absolute;left:0;text-align:left;margin-left:181.2pt;margin-top:27.55pt;width:110.65pt;height:20.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铺设底模、安装支座</w:t>
                      </w:r>
                    </w:p>
                  </w:txbxContent>
                </v:textbox>
              </v:shape>
            </w:pict>
          </mc:Fallback>
        </mc:AlternateContent>
      </w:r>
    </w:p>
    <w:p w:rsidR="00D4089F" w:rsidRDefault="004D75A5">
      <w:pPr>
        <w:ind w:firstLine="422"/>
        <w:rPr>
          <w:b/>
          <w:sz w:val="21"/>
          <w:szCs w:val="21"/>
        </w:rPr>
      </w:pPr>
      <w:r>
        <w:rPr>
          <w:b/>
          <w:noProof/>
          <w:sz w:val="21"/>
          <w:szCs w:val="21"/>
        </w:rPr>
        <mc:AlternateContent>
          <mc:Choice Requires="wps">
            <w:drawing>
              <wp:anchor distT="0" distB="0" distL="114300" distR="114300" simplePos="0" relativeHeight="251712512" behindDoc="0" locked="0" layoutInCell="1" allowOverlap="1">
                <wp:simplePos x="0" y="0"/>
                <wp:positionH relativeFrom="column">
                  <wp:posOffset>3706495</wp:posOffset>
                </wp:positionH>
                <wp:positionV relativeFrom="paragraph">
                  <wp:posOffset>77470</wp:posOffset>
                </wp:positionV>
                <wp:extent cx="419100" cy="0"/>
                <wp:effectExtent l="19050" t="41275" r="9525" b="44450"/>
                <wp:wrapNone/>
                <wp:docPr id="329" name="直接连接符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91.85pt;margin-top:6.1pt;height:0pt;width:33pt;z-index:251712512;mso-width-relative:page;mso-height-relative:page;" filled="f" stroked="t" coordsize="21600,21600" o:gfxdata="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L1rM1wAAAAkBAAAPAAAAAAAAAAEAIAAAACIAAABkcnMvZG93bnJldi54bWxQSwECFAAUAAAA&#10;CACHTuJAkzBYmu8BAACgAwAADgAAAAAAAAABACAAAAAmAQAAZHJzL2Uyb0RvYy54bWxQSwUGAAAA&#10;AAYABgBZAQAAhwUAAAAA&#10;">
                <v:fill on="f" focussize="0,0"/>
                <v:stroke color="#000000" joinstyle="round" endarrow="classic"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706368" behindDoc="0" locked="0" layoutInCell="1" allowOverlap="1">
                <wp:simplePos x="0" y="0"/>
                <wp:positionH relativeFrom="column">
                  <wp:posOffset>2961640</wp:posOffset>
                </wp:positionH>
                <wp:positionV relativeFrom="paragraph">
                  <wp:posOffset>224790</wp:posOffset>
                </wp:positionV>
                <wp:extent cx="7620" cy="142875"/>
                <wp:effectExtent l="36195" t="7620" r="41910" b="20955"/>
                <wp:wrapNone/>
                <wp:docPr id="328" name="直接连接符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287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3.2pt;margin-top:17.7pt;height:11.25pt;width:0.6pt;z-index:251706368;mso-width-relative:page;mso-height-relative:page;" filled="f" stroked="t" coordsize="21600,21600" o:gfxdata="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72WDXZAAAACQEAAA8AAAAAAAAAAQAgAAAAIgAAAGRycy9kb3ducmV2LnhtbFBLAQIUABQAAAAI&#10;AIdO4kB7JrAH7AEAAJkDAAAOAAAAAAAAAAEAIAAAACgBAABkcnMvZTJvRG9jLnhtbFBLBQYAAAAA&#10;BgAGAFkBAACGBQAAAAA=&#10;">
                <v:fill on="f" focussize="0,0"/>
                <v:stroke color="#000000" joinstyle="round" endarrow="classic" endarrowwidth="narrow"/>
                <v:imagedata o:title=""/>
                <o:lock v:ext="edit" aspectratio="f"/>
              </v:line>
            </w:pict>
          </mc:Fallback>
        </mc:AlternateContent>
      </w:r>
      <w:r>
        <w:rPr>
          <w:b/>
          <w:noProof/>
          <w:sz w:val="21"/>
          <w:szCs w:val="21"/>
        </w:rPr>
        <mc:AlternateContent>
          <mc:Choice Requires="wps">
            <w:drawing>
              <wp:anchor distT="0" distB="0" distL="114300" distR="114300" simplePos="0" relativeHeight="251692032" behindDoc="0" locked="0" layoutInCell="1" allowOverlap="1">
                <wp:simplePos x="0" y="0"/>
                <wp:positionH relativeFrom="column">
                  <wp:posOffset>4163060</wp:posOffset>
                </wp:positionH>
                <wp:positionV relativeFrom="paragraph">
                  <wp:posOffset>363855</wp:posOffset>
                </wp:positionV>
                <wp:extent cx="1026795" cy="264795"/>
                <wp:effectExtent l="8890" t="13335" r="12065" b="7620"/>
                <wp:wrapNone/>
                <wp:docPr id="327" name="文本框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模板制作</w:t>
                            </w:r>
                          </w:p>
                        </w:txbxContent>
                      </wps:txbx>
                      <wps:bodyPr rot="0" vert="horz" wrap="square" lIns="91440" tIns="0" rIns="91440" bIns="46800" anchor="t" anchorCtr="0" upright="1">
                        <a:noAutofit/>
                      </wps:bodyPr>
                    </wps:wsp>
                  </a:graphicData>
                </a:graphic>
              </wp:anchor>
            </w:drawing>
          </mc:Choice>
          <mc:Fallback>
            <w:pict>
              <v:shape id="文本框 327" o:spid="_x0000_s1033" type="#_x0000_t202" style="position:absolute;left:0;text-align:left;margin-left:327.8pt;margin-top:28.65pt;width:80.85pt;height:20.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模板制作</w:t>
                      </w:r>
                    </w:p>
                  </w:txbxContent>
                </v:textbox>
              </v:shape>
            </w:pict>
          </mc:Fallback>
        </mc:AlternateContent>
      </w:r>
    </w:p>
    <w:p w:rsidR="00D4089F" w:rsidRDefault="004D75A5">
      <w:pPr>
        <w:ind w:firstLine="422"/>
        <w:rPr>
          <w:b/>
          <w:sz w:val="21"/>
          <w:szCs w:val="21"/>
        </w:rPr>
      </w:pPr>
      <w:r>
        <w:rPr>
          <w:b/>
          <w:noProof/>
          <w:sz w:val="21"/>
          <w:szCs w:val="21"/>
        </w:rPr>
        <mc:AlternateContent>
          <mc:Choice Requires="wps">
            <w:drawing>
              <wp:anchor distT="0" distB="0" distL="114300" distR="114300" simplePos="0" relativeHeight="251689984" behindDoc="0" locked="0" layoutInCell="1" allowOverlap="1">
                <wp:simplePos x="0" y="0"/>
                <wp:positionH relativeFrom="column">
                  <wp:posOffset>1831340</wp:posOffset>
                </wp:positionH>
                <wp:positionV relativeFrom="paragraph">
                  <wp:posOffset>24130</wp:posOffset>
                </wp:positionV>
                <wp:extent cx="2173605" cy="264795"/>
                <wp:effectExtent l="0" t="0" r="17145" b="20955"/>
                <wp:wrapNone/>
                <wp:docPr id="326" name="文本框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侧模排架</w:t>
                            </w:r>
                            <w:proofErr w:type="gramEnd"/>
                            <w:r>
                              <w:rPr>
                                <w:rFonts w:asciiTheme="minorEastAsia" w:eastAsiaTheme="minorEastAsia" w:hAnsiTheme="minorEastAsia" w:hint="eastAsia"/>
                                <w:sz w:val="21"/>
                                <w:szCs w:val="21"/>
                              </w:rPr>
                              <w:t>及侧模、翼缘板模板安装</w:t>
                            </w:r>
                          </w:p>
                          <w:p w:rsidR="004D75A5" w:rsidRDefault="004D75A5">
                            <w:pPr>
                              <w:spacing w:line="340" w:lineRule="exact"/>
                              <w:ind w:firstLine="480"/>
                              <w:jc w:val="center"/>
                              <w:rPr>
                                <w:rFonts w:ascii="仿宋_GB2312" w:eastAsia="仿宋_GB2312"/>
                              </w:rPr>
                            </w:pPr>
                          </w:p>
                        </w:txbxContent>
                      </wps:txbx>
                      <wps:bodyPr rot="0" vert="horz" wrap="square" lIns="91440" tIns="0" rIns="91440" bIns="46800" anchor="t" anchorCtr="0" upright="1">
                        <a:noAutofit/>
                      </wps:bodyPr>
                    </wps:wsp>
                  </a:graphicData>
                </a:graphic>
              </wp:anchor>
            </w:drawing>
          </mc:Choice>
          <mc:Fallback>
            <w:pict>
              <v:shape id="文本框 326" o:spid="_x0000_s1034" type="#_x0000_t202" style="position:absolute;left:0;text-align:left;margin-left:144.2pt;margin-top:1.9pt;width:171.15pt;height:20.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">
                <v:textbox inset=",0,,1.3mm">
                  <w:txbxContent>
                    <w:p w:rsidR="004D75A5" w:rsidRDefault="004D75A5">
                      <w:pPr>
                        <w:spacing w:line="340" w:lineRule="exact"/>
                        <w:ind w:firstLineChars="0" w:firstLine="0"/>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侧模排架</w:t>
                      </w:r>
                      <w:proofErr w:type="gramEnd"/>
                      <w:r>
                        <w:rPr>
                          <w:rFonts w:asciiTheme="minorEastAsia" w:eastAsiaTheme="minorEastAsia" w:hAnsiTheme="minorEastAsia" w:hint="eastAsia"/>
                          <w:sz w:val="21"/>
                          <w:szCs w:val="21"/>
                        </w:rPr>
                        <w:t>及侧模、翼缘板模板安装</w:t>
                      </w:r>
                    </w:p>
                    <w:p w:rsidR="004D75A5" w:rsidRDefault="004D75A5">
                      <w:pPr>
                        <w:spacing w:line="340" w:lineRule="exact"/>
                        <w:ind w:firstLine="480"/>
                        <w:jc w:val="center"/>
                        <w:rPr>
                          <w:rFonts w:ascii="仿宋_GB2312" w:eastAsia="仿宋_GB2312"/>
                        </w:rPr>
                      </w:pPr>
                    </w:p>
                  </w:txbxContent>
                </v:textbox>
              </v:shape>
            </w:pict>
          </mc:Fallback>
        </mc:AlternateContent>
      </w:r>
      <w:r>
        <w:rPr>
          <w:rFonts w:hint="eastAsia"/>
          <w:b/>
          <w:noProof/>
          <w:sz w:val="21"/>
          <w:szCs w:val="21"/>
        </w:rPr>
        <mc:AlternateContent>
          <mc:Choice Requires="wps">
            <w:drawing>
              <wp:anchor distT="0" distB="0" distL="114300" distR="114300" simplePos="0" relativeHeight="251725824" behindDoc="0" locked="0" layoutInCell="1" allowOverlap="1">
                <wp:simplePos x="0" y="0"/>
                <wp:positionH relativeFrom="column">
                  <wp:posOffset>2992755</wp:posOffset>
                </wp:positionH>
                <wp:positionV relativeFrom="paragraph">
                  <wp:posOffset>247015</wp:posOffset>
                </wp:positionV>
                <wp:extent cx="5080" cy="146685"/>
                <wp:effectExtent l="48260" t="8890" r="41910" b="15875"/>
                <wp:wrapNone/>
                <wp:docPr id="325" name="直接连接符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4668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5.65pt;margin-top:19.45pt;height:11.55pt;width:0.4pt;z-index:251725824;mso-width-relative:page;mso-height-relative:page;" filled="f" stroked="t" coordsize="21600,21600" o:gfxdata="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qtjc2QAAAAkBAAAPAAAAAAAAAAEAIAAAACIAAABkcnMvZG93bnJldi54bWxQSwEC&#10;FAAUAAAACACHTuJAjHXJJvMBAACjAwAADgAAAAAAAAABACAAAAAoAQAAZHJzL2Uyb0RvYy54bWxQ&#10;SwUGAAAAAAYABgBZAQAAjQ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10464" behindDoc="0" locked="0" layoutInCell="1" allowOverlap="1">
                <wp:simplePos x="0" y="0"/>
                <wp:positionH relativeFrom="column">
                  <wp:posOffset>4004945</wp:posOffset>
                </wp:positionH>
                <wp:positionV relativeFrom="paragraph">
                  <wp:posOffset>94615</wp:posOffset>
                </wp:positionV>
                <wp:extent cx="150495" cy="0"/>
                <wp:effectExtent l="22225" t="46990" r="8255" b="48260"/>
                <wp:wrapNone/>
                <wp:docPr id="324" name="直接连接符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315.35pt;margin-top:7.45pt;height:0pt;width:11.85pt;z-index:251710464;mso-width-relative:page;mso-height-relative:page;" filled="f" stroked="t" coordsize="21600,21600" o:gfxdata="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WTrz9cAAAAJAQAADwAAAAAAAAABACAAAAAiAAAAZHJzL2Rvd25yZXYueG1sUEsBAhQA&#10;FAAAAAgAh07iQMvFZkrzAQAAqgMAAA4AAAAAAAAAAQAgAAAAJgEAAGRycy9lMm9Eb2MueG1sUEsF&#10;BgAAAAAGAAYAWQEAAIsFAAAAAA==&#10;">
                <v:fill on="f" focussize="0,0"/>
                <v:stroke color="#000000" joinstyle="round" endarrow="classic" endarrowwidth="narrow"/>
                <v:imagedata o:title=""/>
                <o:lock v:ext="edit" aspectratio="f"/>
              </v:line>
            </w:pict>
          </mc:Fallback>
        </mc:AlternateContent>
      </w:r>
    </w:p>
    <w:p w:rsidR="00D4089F" w:rsidRDefault="004D75A5">
      <w:pPr>
        <w:ind w:firstLine="422"/>
        <w:rPr>
          <w:b/>
          <w:sz w:val="21"/>
          <w:szCs w:val="21"/>
        </w:rPr>
      </w:pPr>
      <w:r>
        <w:rPr>
          <w:rFonts w:hint="eastAsia"/>
          <w:b/>
          <w:noProof/>
          <w:sz w:val="21"/>
          <w:szCs w:val="21"/>
        </w:rPr>
        <mc:AlternateContent>
          <mc:Choice Requires="wps">
            <w:drawing>
              <wp:anchor distT="0" distB="0" distL="114300" distR="114300" simplePos="0" relativeHeight="251724800" behindDoc="0" locked="0" layoutInCell="1" allowOverlap="1">
                <wp:simplePos x="0" y="0"/>
                <wp:positionH relativeFrom="column">
                  <wp:posOffset>1831340</wp:posOffset>
                </wp:positionH>
                <wp:positionV relativeFrom="paragraph">
                  <wp:posOffset>6985</wp:posOffset>
                </wp:positionV>
                <wp:extent cx="2326005" cy="264795"/>
                <wp:effectExtent l="10795" t="5080" r="6350" b="635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支架预压</w:t>
                            </w:r>
                          </w:p>
                        </w:txbxContent>
                      </wps:txbx>
                      <wps:bodyPr rot="0" vert="horz" wrap="square" lIns="91440" tIns="0" rIns="91440" bIns="46800" anchor="t" anchorCtr="0" upright="1">
                        <a:noAutofit/>
                      </wps:bodyPr>
                    </wps:wsp>
                  </a:graphicData>
                </a:graphic>
              </wp:anchor>
            </w:drawing>
          </mc:Choice>
          <mc:Fallback>
            <w:pict>
              <v:shape id="文本框 323" o:spid="_x0000_s1035" type="#_x0000_t202" style="position:absolute;left:0;text-align:left;margin-left:144.2pt;margin-top:.55pt;width:183.15pt;height:20.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支架预压</w:t>
                      </w:r>
                    </w:p>
                  </w:txbxContent>
                </v:textbox>
              </v:shape>
            </w:pict>
          </mc:Fallback>
        </mc:AlternateContent>
      </w:r>
      <w:r>
        <w:rPr>
          <w:rFonts w:hint="eastAsia"/>
          <w:b/>
          <w:noProof/>
          <w:sz w:val="21"/>
          <w:szCs w:val="21"/>
        </w:rPr>
        <mc:AlternateContent>
          <mc:Choice Requires="wps">
            <w:drawing>
              <wp:anchor distT="0" distB="0" distL="114300" distR="114300" simplePos="0" relativeHeight="251707392" behindDoc="0" locked="0" layoutInCell="1" allowOverlap="1">
                <wp:simplePos x="0" y="0"/>
                <wp:positionH relativeFrom="column">
                  <wp:posOffset>2992755</wp:posOffset>
                </wp:positionH>
                <wp:positionV relativeFrom="paragraph">
                  <wp:posOffset>276860</wp:posOffset>
                </wp:positionV>
                <wp:extent cx="5080" cy="146685"/>
                <wp:effectExtent l="48260" t="8255" r="41910" b="16510"/>
                <wp:wrapNone/>
                <wp:docPr id="322" name="直接连接符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4668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5.65pt;margin-top:21.8pt;height:11.55pt;width:0.4pt;z-index:251707392;mso-width-relative:page;mso-height-relative:page;" filled="f" stroked="t" coordsize="21600,21600" o:gfxdata="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c3hGTYAAAACQEAAA8AAAAAAAAAAQAgAAAAIgAAAGRycy9kb3ducmV2LnhtbFBLAQIU&#10;ABQAAAAIAIdO4kA9/7nY8wEAAKMDAAAOAAAAAAAAAAEAIAAAACcBAABkcnMvZTJvRG9jLnhtbFBL&#10;BQYAAAAABgAGAFkBAACMBQAAAAA=&#10;">
                <v:fill on="f" focussize="0,0"/>
                <v:stroke color="#000000" joinstyle="round" endarrow="classic" endarrowwidth="narrow"/>
                <v:imagedata o:title=""/>
                <o:lock v:ext="edit" aspectratio="f"/>
              </v:line>
            </w:pict>
          </mc:Fallback>
        </mc:AlternateContent>
      </w:r>
    </w:p>
    <w:p w:rsidR="00D4089F" w:rsidRDefault="004D75A5">
      <w:pPr>
        <w:ind w:firstLine="422"/>
        <w:rPr>
          <w:b/>
          <w:sz w:val="21"/>
          <w:szCs w:val="21"/>
        </w:rPr>
      </w:pPr>
      <w:r>
        <w:rPr>
          <w:rFonts w:hint="eastAsia"/>
          <w:b/>
          <w:noProof/>
          <w:sz w:val="21"/>
          <w:szCs w:val="21"/>
        </w:rPr>
        <mc:AlternateContent>
          <mc:Choice Requires="wps">
            <w:drawing>
              <wp:anchor distT="0" distB="0" distL="114300" distR="114300" simplePos="0" relativeHeight="251728896" behindDoc="0" locked="0" layoutInCell="1" allowOverlap="1">
                <wp:simplePos x="0" y="0"/>
                <wp:positionH relativeFrom="column">
                  <wp:posOffset>3002280</wp:posOffset>
                </wp:positionH>
                <wp:positionV relativeFrom="paragraph">
                  <wp:posOffset>319405</wp:posOffset>
                </wp:positionV>
                <wp:extent cx="5080" cy="146685"/>
                <wp:effectExtent l="48260" t="10795" r="41910" b="23495"/>
                <wp:wrapNone/>
                <wp:docPr id="321" name="直接连接符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4668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6.4pt;margin-top:25.15pt;height:11.55pt;width:0.4pt;z-index:251728896;mso-width-relative:page;mso-height-relative:page;" filled="f" stroked="t" coordsize="21600,21600" o:gfxdata="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5KgR2AAAAAkBAAAPAAAAAAAAAAEAIAAAACIAAABkcnMvZG93bnJldi54bWxQSwEC&#10;FAAUAAAACACHTuJAls/EP/QBAACjAwAADgAAAAAAAAABACAAAAAnAQAAZHJzL2Uyb0RvYy54bWxQ&#10;SwUGAAAAAAYABgBZAQAAjQ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26848" behindDoc="0" locked="0" layoutInCell="1" allowOverlap="1">
                <wp:simplePos x="0" y="0"/>
                <wp:positionH relativeFrom="column">
                  <wp:posOffset>1823720</wp:posOffset>
                </wp:positionH>
                <wp:positionV relativeFrom="paragraph">
                  <wp:posOffset>48895</wp:posOffset>
                </wp:positionV>
                <wp:extent cx="3096260" cy="264795"/>
                <wp:effectExtent l="12700" t="6985" r="5715" b="13970"/>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绑扎底板、腹板钢筋、安装竖向预应力筋及波纹管</w:t>
                            </w:r>
                          </w:p>
                        </w:txbxContent>
                      </wps:txbx>
                      <wps:bodyPr rot="0" vert="horz" wrap="square" lIns="91440" tIns="0" rIns="91440" bIns="46800" anchor="t" anchorCtr="0" upright="1">
                        <a:noAutofit/>
                      </wps:bodyPr>
                    </wps:wsp>
                  </a:graphicData>
                </a:graphic>
              </wp:anchor>
            </w:drawing>
          </mc:Choice>
          <mc:Fallback>
            <w:pict>
              <v:shape id="文本框 320" o:spid="_x0000_s1036" type="#_x0000_t202" style="position:absolute;left:0;text-align:left;margin-left:143.6pt;margin-top:3.85pt;width:243.8pt;height:20.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绑扎底板、腹板钢筋、安装竖向预应力筋及波纹管</w:t>
                      </w:r>
                    </w:p>
                  </w:txbxContent>
                </v:textbox>
              </v:shape>
            </w:pict>
          </mc:Fallback>
        </mc:AlternateContent>
      </w:r>
      <w:r>
        <w:rPr>
          <w:rFonts w:hint="eastAsia"/>
          <w:b/>
          <w:noProof/>
          <w:sz w:val="21"/>
          <w:szCs w:val="21"/>
        </w:rPr>
        <mc:AlternateContent>
          <mc:Choice Requires="wps">
            <w:drawing>
              <wp:anchor distT="0" distB="0" distL="114300" distR="114300" simplePos="0" relativeHeight="251711488" behindDoc="0" locked="0" layoutInCell="1" allowOverlap="1">
                <wp:simplePos x="0" y="0"/>
                <wp:positionH relativeFrom="column">
                  <wp:posOffset>1515110</wp:posOffset>
                </wp:positionH>
                <wp:positionV relativeFrom="paragraph">
                  <wp:posOffset>185420</wp:posOffset>
                </wp:positionV>
                <wp:extent cx="311785" cy="0"/>
                <wp:effectExtent l="8890" t="48260" r="22225" b="4699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785"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19.3pt;margin-top:14.6pt;height:0pt;width:24.55pt;z-index:251711488;mso-width-relative:page;mso-height-relative:page;" filled="f" stroked="t" coordsize="21600,21600" o:gfxdata="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001ErXAAAACQEAAA8AAAAAAAAAAQAgAAAAIgAAAGRycy9kb3ducmV2LnhtbFBLAQIUABQAAAAI&#10;AIdO4kDEalow7gEAAKADAAAOAAAAAAAAAAEAIAAAACYBAABkcnMvZTJvRG9jLnhtbFBLBQYAAAAA&#10;BgAGAFkBAACG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694080" behindDoc="0" locked="0" layoutInCell="1" allowOverlap="1">
                <wp:simplePos x="0" y="0"/>
                <wp:positionH relativeFrom="column">
                  <wp:posOffset>252730</wp:posOffset>
                </wp:positionH>
                <wp:positionV relativeFrom="paragraph">
                  <wp:posOffset>64135</wp:posOffset>
                </wp:positionV>
                <wp:extent cx="1261110" cy="264795"/>
                <wp:effectExtent l="13335" t="12700" r="11430" b="8255"/>
                <wp:wrapNone/>
                <wp:docPr id="126" name="文本框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钢筋、波纹管加工</w:t>
                            </w:r>
                          </w:p>
                        </w:txbxContent>
                      </wps:txbx>
                      <wps:bodyPr rot="0" vert="horz" wrap="square" lIns="91440" tIns="0" rIns="91440" bIns="46800" anchor="t" anchorCtr="0" upright="1">
                        <a:noAutofit/>
                      </wps:bodyPr>
                    </wps:wsp>
                  </a:graphicData>
                </a:graphic>
              </wp:anchor>
            </w:drawing>
          </mc:Choice>
          <mc:Fallback>
            <w:pict>
              <v:shape id="文本框 126" o:spid="_x0000_s1037" type="#_x0000_t202" style="position:absolute;left:0;text-align:left;margin-left:19.9pt;margin-top:5.05pt;width:99.3pt;height:20.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钢筋、波纹管加工</w:t>
                      </w:r>
                    </w:p>
                  </w:txbxContent>
                </v:textbox>
              </v:shape>
            </w:pict>
          </mc:Fallback>
        </mc:AlternateContent>
      </w:r>
    </w:p>
    <w:p w:rsidR="00D4089F" w:rsidRDefault="004D75A5">
      <w:pPr>
        <w:ind w:firstLine="422"/>
        <w:rPr>
          <w:b/>
          <w:sz w:val="21"/>
          <w:szCs w:val="21"/>
        </w:rPr>
      </w:pPr>
      <w:r>
        <w:rPr>
          <w:rFonts w:hint="eastAsia"/>
          <w:b/>
          <w:noProof/>
          <w:sz w:val="21"/>
          <w:szCs w:val="21"/>
        </w:rPr>
        <mc:AlternateContent>
          <mc:Choice Requires="wps">
            <w:drawing>
              <wp:anchor distT="0" distB="0" distL="114300" distR="114300" simplePos="0" relativeHeight="251740160" behindDoc="0" locked="0" layoutInCell="1" allowOverlap="1">
                <wp:simplePos x="0" y="0"/>
                <wp:positionH relativeFrom="column">
                  <wp:posOffset>1513840</wp:posOffset>
                </wp:positionH>
                <wp:positionV relativeFrom="paragraph">
                  <wp:posOffset>178435</wp:posOffset>
                </wp:positionV>
                <wp:extent cx="279400" cy="0"/>
                <wp:effectExtent l="7620" t="48895" r="17780" b="46355"/>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19.2pt;margin-top:14.05pt;height:0pt;width:22pt;z-index:251740160;mso-width-relative:page;mso-height-relative:page;" filled="f" stroked="t" coordsize="21600,21600" o:gfxdata="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bFTiNYAAAAJAQAADwAAAAAAAAABACAAAAAiAAAAZHJzL2Rvd25yZXYueG1sUEsBAhQAFAAAAAgA&#10;h07iQF2BB6/uAQAAoAMAAA4AAAAAAAAAAQAgAAAAJQEAAGRycy9lMm9Eb2MueG1sUEsFBgAAAAAG&#10;AAYAWQEAAIUFA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7088" behindDoc="0" locked="0" layoutInCell="1" allowOverlap="1">
                <wp:simplePos x="0" y="0"/>
                <wp:positionH relativeFrom="column">
                  <wp:posOffset>3042920</wp:posOffset>
                </wp:positionH>
                <wp:positionV relativeFrom="paragraph">
                  <wp:posOffset>3866515</wp:posOffset>
                </wp:positionV>
                <wp:extent cx="1270" cy="176530"/>
                <wp:effectExtent l="41275" t="12700" r="43180" b="20320"/>
                <wp:wrapNone/>
                <wp:docPr id="122" name="直接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65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9.6pt;margin-top:304.45pt;height:13.9pt;width:0.1pt;z-index:251737088;mso-width-relative:page;mso-height-relative:page;" filled="f" stroked="t" coordsize="21600,21600" o:gfxdata="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PwBv2gAAAAsBAAAPAAAAAAAAAAEAIAAAACIAAABkcnMvZG93bnJldi54bWxQSwECFAAUAAAA&#10;CACHTuJAUsvobuwBAACZAwAADgAAAAAAAAABACAAAAApAQAAZHJzL2Uyb0RvYy54bWxQSwUGAAAA&#10;AAYABgBZAQAAhw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6064" behindDoc="0" locked="0" layoutInCell="1" allowOverlap="1">
                <wp:simplePos x="0" y="0"/>
                <wp:positionH relativeFrom="column">
                  <wp:posOffset>3033395</wp:posOffset>
                </wp:positionH>
                <wp:positionV relativeFrom="paragraph">
                  <wp:posOffset>3409315</wp:posOffset>
                </wp:positionV>
                <wp:extent cx="1270" cy="176530"/>
                <wp:effectExtent l="41275" t="12700" r="43180" b="20320"/>
                <wp:wrapNone/>
                <wp:docPr id="121" name="直接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65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8.85pt;margin-top:268.45pt;height:13.9pt;width:0.1pt;z-index:251736064;mso-width-relative:page;mso-height-relative:page;" filled="f" stroked="t" coordsize="21600,21600" o:gfxdata="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WKD72gAAAAsBAAAPAAAAAAAAAAEAIAAAACIAAABkcnMvZG93bnJldi54bWxQSwECFAAUAAAA&#10;CACHTuJAR4ecm+wBAACZAwAADgAAAAAAAAABACAAAAApAQAAZHJzL2Uyb0RvYy54bWxQSwUGAAAA&#10;AAYABgBZAQAAhw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5040" behindDoc="0" locked="0" layoutInCell="1" allowOverlap="1">
                <wp:simplePos x="0" y="0"/>
                <wp:positionH relativeFrom="column">
                  <wp:posOffset>2461895</wp:posOffset>
                </wp:positionH>
                <wp:positionV relativeFrom="paragraph">
                  <wp:posOffset>3144520</wp:posOffset>
                </wp:positionV>
                <wp:extent cx="1170305" cy="264795"/>
                <wp:effectExtent l="12700" t="5080" r="7620" b="635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封锚</w:t>
                            </w:r>
                          </w:p>
                        </w:txbxContent>
                      </wps:txbx>
                      <wps:bodyPr rot="0" vert="horz" wrap="square" lIns="91440" tIns="0" rIns="91440" bIns="46800" anchor="t" anchorCtr="0" upright="1">
                        <a:noAutofit/>
                      </wps:bodyPr>
                    </wps:wsp>
                  </a:graphicData>
                </a:graphic>
              </wp:anchor>
            </w:drawing>
          </mc:Choice>
          <mc:Fallback>
            <w:pict>
              <v:shape id="文本框 120" o:spid="_x0000_s1038" type="#_x0000_t202" style="position:absolute;left:0;text-align:left;margin-left:193.85pt;margin-top:247.6pt;width:92.15pt;height:20.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封锚</w:t>
                      </w:r>
                    </w:p>
                  </w:txbxContent>
                </v:textbox>
              </v:shape>
            </w:pict>
          </mc:Fallback>
        </mc:AlternateContent>
      </w:r>
      <w:r>
        <w:rPr>
          <w:rFonts w:hint="eastAsia"/>
          <w:b/>
          <w:noProof/>
          <w:sz w:val="21"/>
          <w:szCs w:val="21"/>
        </w:rPr>
        <mc:AlternateContent>
          <mc:Choice Requires="wps">
            <w:drawing>
              <wp:anchor distT="0" distB="0" distL="114300" distR="114300" simplePos="0" relativeHeight="251734016" behindDoc="0" locked="0" layoutInCell="1" allowOverlap="1">
                <wp:simplePos x="0" y="0"/>
                <wp:positionH relativeFrom="column">
                  <wp:posOffset>3026410</wp:posOffset>
                </wp:positionH>
                <wp:positionV relativeFrom="paragraph">
                  <wp:posOffset>2060575</wp:posOffset>
                </wp:positionV>
                <wp:extent cx="5080" cy="144145"/>
                <wp:effectExtent l="43815" t="6985" r="36830" b="20320"/>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4414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8.3pt;margin-top:162.25pt;height:11.35pt;width:0.4pt;z-index:251734016;mso-width-relative:page;mso-height-relative:page;" filled="f" stroked="t" coordsize="21600,21600" o:gfxdata="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821y3ZAAAACwEAAA8AAAAAAAAAAQAgAAAAIgAAAGRycy9kb3ducmV2LnhtbFBLAQIU&#10;ABQAAAAIAIdO4kAuREBb8gEAAKMDAAAOAAAAAAAAAAEAIAAAACgBAABkcnMvZTJvRG9jLnhtbFBL&#10;BQYAAAAABgAGAFkBAACM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2992" behindDoc="0" locked="0" layoutInCell="1" allowOverlap="1">
                <wp:simplePos x="0" y="0"/>
                <wp:positionH relativeFrom="column">
                  <wp:posOffset>3026410</wp:posOffset>
                </wp:positionH>
                <wp:positionV relativeFrom="paragraph">
                  <wp:posOffset>1630045</wp:posOffset>
                </wp:positionV>
                <wp:extent cx="5080" cy="176530"/>
                <wp:effectExtent l="43815" t="5080" r="36830" b="18415"/>
                <wp:wrapNone/>
                <wp:docPr id="118"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765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8.3pt;margin-top:128.35pt;height:13.9pt;width:0.4pt;z-index:251732992;mso-width-relative:page;mso-height-relative:page;" filled="f" stroked="t" coordsize="21600,21600" o:gfxdata="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6hhv2QAAAAsBAAAPAAAAAAAAAAEAIAAAACIAAABkcnMvZG93bnJldi54bWxQSwEC&#10;FAAUAAAACACHTuJAsgryDvMBAACjAwAADgAAAAAAAAABACAAAAAoAQAAZHJzL2Uyb0RvYy54bWxQ&#10;SwUGAAAAAAYABgBZAQAAjQ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1968" behindDoc="0" locked="0" layoutInCell="1" allowOverlap="1">
                <wp:simplePos x="0" y="0"/>
                <wp:positionH relativeFrom="column">
                  <wp:posOffset>3016885</wp:posOffset>
                </wp:positionH>
                <wp:positionV relativeFrom="paragraph">
                  <wp:posOffset>1220470</wp:posOffset>
                </wp:positionV>
                <wp:extent cx="5080" cy="161925"/>
                <wp:effectExtent l="43815" t="5080" r="36830" b="23495"/>
                <wp:wrapNone/>
                <wp:docPr id="117" name="直接连接符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6192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7.55pt;margin-top:96.1pt;height:12.75pt;width:0.4pt;z-index:251731968;mso-width-relative:page;mso-height-relative:page;" filled="f" stroked="t" coordsize="21600,21600" o:gfxdata="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DSSLrZAAAACwEAAA8AAAAAAAAAAQAgAAAAIgAAAGRycy9kb3ducmV2LnhtbFBLAQIU&#10;ABQAAAAIAIdO4kAFyLeR8gEAAKMDAAAOAAAAAAAAAAEAIAAAACgBAABkcnMvZTJvRG9jLnhtbFBL&#10;BQYAAAAABgAGAFkBAACM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30944" behindDoc="0" locked="0" layoutInCell="1" allowOverlap="1">
                <wp:simplePos x="0" y="0"/>
                <wp:positionH relativeFrom="column">
                  <wp:posOffset>1941195</wp:posOffset>
                </wp:positionH>
                <wp:positionV relativeFrom="paragraph">
                  <wp:posOffset>946150</wp:posOffset>
                </wp:positionV>
                <wp:extent cx="2168525" cy="265430"/>
                <wp:effectExtent l="6350" t="6985" r="6350" b="13335"/>
                <wp:wrapNone/>
                <wp:docPr id="116"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6543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绑扎顶板钢筋及安装顶板预应力</w:t>
                            </w:r>
                          </w:p>
                        </w:txbxContent>
                      </wps:txbx>
                      <wps:bodyPr rot="0" vert="horz" wrap="square" lIns="91440" tIns="0" rIns="91440" bIns="46800" anchor="t" anchorCtr="0" upright="1">
                        <a:noAutofit/>
                      </wps:bodyPr>
                    </wps:wsp>
                  </a:graphicData>
                </a:graphic>
              </wp:anchor>
            </w:drawing>
          </mc:Choice>
          <mc:Fallback>
            <w:pict>
              <v:shape id="文本框 116" o:spid="_x0000_s1039" type="#_x0000_t202" style="position:absolute;left:0;text-align:left;margin-left:152.85pt;margin-top:74.5pt;width:170.75pt;height:20.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绑扎顶板钢筋及安装顶板预应力</w:t>
                      </w:r>
                    </w:p>
                  </w:txbxContent>
                </v:textbox>
              </v:shape>
            </w:pict>
          </mc:Fallback>
        </mc:AlternateContent>
      </w:r>
      <w:r>
        <w:rPr>
          <w:rFonts w:hint="eastAsia"/>
          <w:b/>
          <w:noProof/>
          <w:sz w:val="21"/>
          <w:szCs w:val="21"/>
        </w:rPr>
        <mc:AlternateContent>
          <mc:Choice Requires="wps">
            <w:drawing>
              <wp:anchor distT="0" distB="0" distL="114300" distR="114300" simplePos="0" relativeHeight="251729920" behindDoc="0" locked="0" layoutInCell="1" allowOverlap="1">
                <wp:simplePos x="0" y="0"/>
                <wp:positionH relativeFrom="column">
                  <wp:posOffset>3002280</wp:posOffset>
                </wp:positionH>
                <wp:positionV relativeFrom="paragraph">
                  <wp:posOffset>328930</wp:posOffset>
                </wp:positionV>
                <wp:extent cx="5080" cy="146685"/>
                <wp:effectExtent l="48260" t="8890" r="41910" b="15875"/>
                <wp:wrapNone/>
                <wp:docPr id="115" name="直接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46685"/>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6.4pt;margin-top:25.9pt;height:11.55pt;width:0.4pt;z-index:251729920;mso-width-relative:page;mso-height-relative:page;" filled="f" stroked="t" coordsize="21600,21600" o:gfxdata="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D3dT2QAAAAkBAAAPAAAAAAAAAAEAIAAAACIAAABkcnMvZG93bnJldi54bWxQSwEC&#10;FAAUAAAACACHTuJAfq7mKvMBAACjAwAADgAAAAAAAAABACAAAAAoAQAAZHJzL2Uyb0RvYy54bWxQ&#10;SwUGAAAAAAYABgBZAQAAjQ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27872" behindDoc="0" locked="0" layoutInCell="1" allowOverlap="1">
                <wp:simplePos x="0" y="0"/>
                <wp:positionH relativeFrom="column">
                  <wp:posOffset>1823720</wp:posOffset>
                </wp:positionH>
                <wp:positionV relativeFrom="paragraph">
                  <wp:posOffset>67945</wp:posOffset>
                </wp:positionV>
                <wp:extent cx="2326005" cy="264795"/>
                <wp:effectExtent l="12700" t="5080" r="13970" b="6350"/>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穿底板、腹板预应力钢绞线</w:t>
                            </w:r>
                          </w:p>
                        </w:txbxContent>
                      </wps:txbx>
                      <wps:bodyPr rot="0" vert="horz" wrap="square" lIns="91440" tIns="0" rIns="91440" bIns="46800" anchor="t" anchorCtr="0" upright="1">
                        <a:noAutofit/>
                      </wps:bodyPr>
                    </wps:wsp>
                  </a:graphicData>
                </a:graphic>
              </wp:anchor>
            </w:drawing>
          </mc:Choice>
          <mc:Fallback>
            <w:pict>
              <v:shape id="文本框 114" o:spid="_x0000_s1040" type="#_x0000_t202" style="position:absolute;left:0;text-align:left;margin-left:143.6pt;margin-top:5.35pt;width:183.15pt;height:20.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穿底板、腹板预应力钢绞线</w:t>
                      </w:r>
                    </w:p>
                  </w:txbxContent>
                </v:textbox>
              </v:shape>
            </w:pict>
          </mc:Fallback>
        </mc:AlternateContent>
      </w:r>
      <w:r>
        <w:rPr>
          <w:rFonts w:hint="eastAsia"/>
          <w:b/>
          <w:noProof/>
          <w:sz w:val="21"/>
          <w:szCs w:val="21"/>
        </w:rPr>
        <mc:AlternateContent>
          <mc:Choice Requires="wps">
            <w:drawing>
              <wp:anchor distT="0" distB="0" distL="114300" distR="114300" simplePos="0" relativeHeight="251723776" behindDoc="0" locked="0" layoutInCell="1" allowOverlap="1">
                <wp:simplePos x="0" y="0"/>
                <wp:positionH relativeFrom="column">
                  <wp:posOffset>3814445</wp:posOffset>
                </wp:positionH>
                <wp:positionV relativeFrom="paragraph">
                  <wp:posOffset>630555</wp:posOffset>
                </wp:positionV>
                <wp:extent cx="349250" cy="0"/>
                <wp:effectExtent l="22225" t="43815" r="9525" b="41910"/>
                <wp:wrapNone/>
                <wp:docPr id="113" name="直接连接符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00.35pt;margin-top:49.65pt;height:0pt;width:27.5pt;z-index:251723776;mso-width-relative:page;mso-height-relative:page;" filled="f" stroked="t" coordsize="21600,21600" o:gfxdata="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938M1wAAAAkBAAAPAAAAAAAAAAEAIAAAACIAAABkcnMvZG93bnJldi54bWxQSwECFAAUAAAA&#10;CACHTuJA2dnAKu8BAACgAwAADgAAAAAAAAABACAAAAAmAQAAZHJzL2Uyb0RvYy54bWxQSwUGAAAA&#10;AAYABgBZAQAAhwU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17632" behindDoc="0" locked="0" layoutInCell="1" allowOverlap="1">
                <wp:simplePos x="0" y="0"/>
                <wp:positionH relativeFrom="column">
                  <wp:posOffset>31750</wp:posOffset>
                </wp:positionH>
                <wp:positionV relativeFrom="paragraph">
                  <wp:posOffset>88900</wp:posOffset>
                </wp:positionV>
                <wp:extent cx="1483360" cy="253365"/>
                <wp:effectExtent l="11430" t="6985" r="10160" b="6350"/>
                <wp:wrapNone/>
                <wp:docPr id="110"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5336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下料及预应力束制作</w:t>
                            </w:r>
                          </w:p>
                        </w:txbxContent>
                      </wps:txbx>
                      <wps:bodyPr rot="0" vert="horz" wrap="square" lIns="91440" tIns="0" rIns="91440" bIns="46800" anchor="t" anchorCtr="0" upright="1">
                        <a:noAutofit/>
                      </wps:bodyPr>
                    </wps:wsp>
                  </a:graphicData>
                </a:graphic>
              </wp:anchor>
            </w:drawing>
          </mc:Choice>
          <mc:Fallback>
            <w:pict>
              <v:shape id="文本框 110" o:spid="_x0000_s1041" type="#_x0000_t202" style="position:absolute;left:0;text-align:left;margin-left:2.5pt;margin-top:7pt;width:116.8pt;height:19.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下料及预应力束制作</w:t>
                      </w:r>
                    </w:p>
                  </w:txbxContent>
                </v:textbox>
              </v:shape>
            </w:pict>
          </mc:Fallback>
        </mc:AlternateContent>
      </w:r>
      <w:r>
        <w:rPr>
          <w:rFonts w:hint="eastAsia"/>
          <w:b/>
          <w:noProof/>
          <w:sz w:val="21"/>
          <w:szCs w:val="21"/>
        </w:rPr>
        <mc:AlternateContent>
          <mc:Choice Requires="wps">
            <w:drawing>
              <wp:anchor distT="0" distB="0" distL="114300" distR="114300" simplePos="0" relativeHeight="251716608" behindDoc="0" locked="0" layoutInCell="1" allowOverlap="1">
                <wp:simplePos x="0" y="0"/>
                <wp:positionH relativeFrom="column">
                  <wp:posOffset>3016885</wp:posOffset>
                </wp:positionH>
                <wp:positionV relativeFrom="paragraph">
                  <wp:posOffset>777875</wp:posOffset>
                </wp:positionV>
                <wp:extent cx="7620" cy="157480"/>
                <wp:effectExtent l="43815" t="10160" r="34290" b="22860"/>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748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7.55pt;margin-top:61.25pt;height:12.4pt;width:0.6pt;z-index:251716608;mso-width-relative:page;mso-height-relative:page;" filled="f" stroked="t" coordsize="21600,21600" o:gfxdata="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7FstkAAAALAQAADwAAAAAAAAABACAAAAAiAAAAZHJzL2Rvd25yZXYueG1sUEsB&#10;AhQAFAAAAAgAh07iQPo36j/0AQAAowMAAA4AAAAAAAAAAQAgAAAAKAEAAGRycy9lMm9Eb2MueG1s&#10;UEsFBgAAAAAGAAYAWQEAAI4FA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15584" behindDoc="0" locked="0" layoutInCell="1" allowOverlap="1">
                <wp:simplePos x="0" y="0"/>
                <wp:positionH relativeFrom="column">
                  <wp:posOffset>1782445</wp:posOffset>
                </wp:positionH>
                <wp:positionV relativeFrom="paragraph">
                  <wp:posOffset>2794635</wp:posOffset>
                </wp:positionV>
                <wp:extent cx="809625" cy="0"/>
                <wp:effectExtent l="9525" t="45720" r="19050" b="40005"/>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40.35pt;margin-top:220.05pt;height:0pt;width:63.75pt;z-index:251715584;mso-width-relative:page;mso-height-relative:page;" filled="f" stroked="t" coordsize="21600,21600" o:gfxdata="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YrWldcAAAALAQAADwAAAAAAAAABACAAAAAiAAAAZHJzL2Rvd25yZXYueG1sUEsBAhQAFAAAAAgA&#10;h07iQOFscRPtAQAAoAMAAA4AAAAAAAAAAQAgAAAAJgEAAGRycy9lMm9Eb2MueG1sUEsFBgAAAAAG&#10;AAYAWQEAAIUFA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14560" behindDoc="0" locked="0" layoutInCell="1" allowOverlap="1">
                <wp:simplePos x="0" y="0"/>
                <wp:positionH relativeFrom="column">
                  <wp:posOffset>3543935</wp:posOffset>
                </wp:positionH>
                <wp:positionV relativeFrom="paragraph">
                  <wp:posOffset>2352040</wp:posOffset>
                </wp:positionV>
                <wp:extent cx="593725" cy="0"/>
                <wp:effectExtent l="18415" t="41275" r="6985" b="4445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79.05pt;margin-top:185.2pt;height:0pt;width:46.75pt;z-index:251714560;mso-width-relative:page;mso-height-relative:page;" filled="f" stroked="t" coordsize="21600,21600" o:gfxdata="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7WyqNgAAAALAQAADwAAAAAAAAABACAAAAAiAAAAZHJzL2Rvd25yZXYueG1sUEsBAhQAFAAAAAgA&#10;h07iQKzPVMrsAQAAngMAAA4AAAAAAAAAAQAgAAAAJwEAAGRycy9lMm9Eb2MueG1sUEsFBgAAAAAG&#10;AAYAWQEAAIUFA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13536" behindDoc="0" locked="0" layoutInCell="1" allowOverlap="1">
                <wp:simplePos x="0" y="0"/>
                <wp:positionH relativeFrom="column">
                  <wp:posOffset>3596640</wp:posOffset>
                </wp:positionH>
                <wp:positionV relativeFrom="paragraph">
                  <wp:posOffset>1504315</wp:posOffset>
                </wp:positionV>
                <wp:extent cx="421005" cy="3810"/>
                <wp:effectExtent l="23495" t="41275" r="12700" b="40640"/>
                <wp:wrapNone/>
                <wp:docPr id="87" name="直接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381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83.2pt;margin-top:118.45pt;height:0.3pt;width:33.15pt;z-index:251713536;mso-width-relative:page;mso-height-relative:page;" filled="f" stroked="t" coordsize="21600,21600" o:gfxdata="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V/x3ZAAAACwEAAA8AAAAAAAAAAQAgAAAAIgAAAGRycy9kb3ducmV2LnhtbFBLAQIU&#10;ABQAAAAIAIdO4kA+H/5o8gEAAKEDAAAOAAAAAAAAAAEAIAAAACgBAABkcnMvZTJvRG9jLnhtbFBL&#10;BQYAAAAABgAGAFkBAACM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09440" behindDoc="0" locked="0" layoutInCell="1" allowOverlap="1">
                <wp:simplePos x="0" y="0"/>
                <wp:positionH relativeFrom="column">
                  <wp:posOffset>3035935</wp:posOffset>
                </wp:positionH>
                <wp:positionV relativeFrom="paragraph">
                  <wp:posOffset>2936875</wp:posOffset>
                </wp:positionV>
                <wp:extent cx="5080" cy="176530"/>
                <wp:effectExtent l="43815" t="6985" r="36830" b="1651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765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9.05pt;margin-top:231.25pt;height:13.9pt;width:0.4pt;z-index:251709440;mso-width-relative:page;mso-height-relative:page;" filled="f" stroked="t" coordsize="21600,21600" o:gfxdata="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j49vXZAAAACwEAAA8AAAAAAAAAAQAgAAAAIgAAAGRycy9kb3ducmV2LnhtbFBLAQIU&#10;ABQAAAAIAIdO4kAJKkxb8gEAAKEDAAAOAAAAAAAAAAEAIAAAACgBAABkcnMvZTJvRG9jLnhtbFBL&#10;BQYAAAAABgAGAFkBAACM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2496820</wp:posOffset>
                </wp:positionV>
                <wp:extent cx="1270" cy="176530"/>
                <wp:effectExtent l="41275" t="5080" r="43180" b="18415"/>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6530"/>
                        </a:xfrm>
                        <a:prstGeom prst="line">
                          <a:avLst/>
                        </a:prstGeom>
                        <a:noFill/>
                        <a:ln w="9525" cmpd="sng">
                          <a:solidFill>
                            <a:srgbClr val="000000"/>
                          </a:solidFill>
                          <a:round/>
                          <a:tailEnd type="stealth" w="sm"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8.85pt;margin-top:196.6pt;height:13.9pt;width:0.1pt;z-index:251708416;mso-width-relative:page;mso-height-relative:page;" filled="f" stroked="t" coordsize="21600,21600" o:gfxdata="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jQih7ZAAAACwEAAA8AAAAAAAAAAQAgAAAAIgAAAGRycy9kb3ducmV2LnhtbFBLAQIUABQAAAAI&#10;AIdO4kAJb5DE7AEAAJcDAAAOAAAAAAAAAAEAIAAAACgBAABkcnMvZTJvRG9jLnhtbFBLBQYAAAAA&#10;BgAGAFkBAACGBQAAAAA=&#10;">
                <v:fill on="f" focussize="0,0"/>
                <v:stroke color="#000000" joinstyle="round" endarrow="classic" endarrowwidth="narrow"/>
                <v:imagedata o:title=""/>
                <o:lock v:ext="edit" aspectratio="f"/>
              </v:line>
            </w:pict>
          </mc:Fallback>
        </mc:AlternateContent>
      </w:r>
      <w:r>
        <w:rPr>
          <w:rFonts w:hint="eastAsia"/>
          <w:b/>
          <w:noProof/>
          <w:sz w:val="21"/>
          <w:szCs w:val="21"/>
        </w:rPr>
        <mc:AlternateContent>
          <mc:Choice Requires="wps">
            <w:drawing>
              <wp:anchor distT="0" distB="0" distL="114300" distR="114300" simplePos="0" relativeHeight="251703296" behindDoc="0" locked="0" layoutInCell="1" allowOverlap="1">
                <wp:simplePos x="0" y="0"/>
                <wp:positionH relativeFrom="column">
                  <wp:posOffset>614680</wp:posOffset>
                </wp:positionH>
                <wp:positionV relativeFrom="paragraph">
                  <wp:posOffset>2653665</wp:posOffset>
                </wp:positionV>
                <wp:extent cx="1178560" cy="265430"/>
                <wp:effectExtent l="13335" t="9525" r="8255" b="1079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6543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制作压浆试件</w:t>
                            </w:r>
                          </w:p>
                        </w:txbxContent>
                      </wps:txbx>
                      <wps:bodyPr rot="0" vert="horz" wrap="square" lIns="91440" tIns="0" rIns="91440" bIns="46800" anchor="t" anchorCtr="0" upright="1">
                        <a:noAutofit/>
                      </wps:bodyPr>
                    </wps:wsp>
                  </a:graphicData>
                </a:graphic>
              </wp:anchor>
            </w:drawing>
          </mc:Choice>
          <mc:Fallback>
            <w:pict>
              <v:shape id="文本框 37" o:spid="_x0000_s1042" type="#_x0000_t202" style="position:absolute;left:0;text-align:left;margin-left:48.4pt;margin-top:208.95pt;width:92.8pt;height:20.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制作压浆试件</w:t>
                      </w:r>
                    </w:p>
                  </w:txbxContent>
                </v:textbox>
              </v:shape>
            </w:pict>
          </mc:Fallback>
        </mc:AlternateContent>
      </w:r>
      <w:r>
        <w:rPr>
          <w:rFonts w:hint="eastAsia"/>
          <w:b/>
          <w:noProof/>
          <w:sz w:val="21"/>
          <w:szCs w:val="21"/>
        </w:rPr>
        <mc:AlternateContent>
          <mc:Choice Requires="wps">
            <w:drawing>
              <wp:anchor distT="0" distB="0" distL="114300" distR="114300" simplePos="0" relativeHeight="251702272" behindDoc="0" locked="0" layoutInCell="1" allowOverlap="1">
                <wp:simplePos x="0" y="0"/>
                <wp:positionH relativeFrom="column">
                  <wp:posOffset>2477770</wp:posOffset>
                </wp:positionH>
                <wp:positionV relativeFrom="paragraph">
                  <wp:posOffset>4053205</wp:posOffset>
                </wp:positionV>
                <wp:extent cx="1149985" cy="264795"/>
                <wp:effectExtent l="9525" t="8890" r="12065" b="1206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拆除底模及支架</w:t>
                            </w:r>
                          </w:p>
                        </w:txbxContent>
                      </wps:txbx>
                      <wps:bodyPr rot="0" vert="horz" wrap="square" lIns="91440" tIns="0" rIns="91440" bIns="46800" anchor="t" anchorCtr="0" upright="1">
                        <a:noAutofit/>
                      </wps:bodyPr>
                    </wps:wsp>
                  </a:graphicData>
                </a:graphic>
              </wp:anchor>
            </w:drawing>
          </mc:Choice>
          <mc:Fallback>
            <w:pict>
              <v:shape id="文本框 36" o:spid="_x0000_s1043" type="#_x0000_t202" style="position:absolute;left:0;text-align:left;margin-left:195.1pt;margin-top:319.15pt;width:90.55pt;height:20.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拆除底模及支架</w:t>
                      </w:r>
                    </w:p>
                  </w:txbxContent>
                </v:textbox>
              </v:shape>
            </w:pict>
          </mc:Fallback>
        </mc:AlternateContent>
      </w:r>
      <w:r>
        <w:rPr>
          <w:rFonts w:hint="eastAsia"/>
          <w:b/>
          <w:noProof/>
          <w:sz w:val="21"/>
          <w:szCs w:val="21"/>
        </w:rPr>
        <mc:AlternateContent>
          <mc:Choice Requires="wps">
            <w:drawing>
              <wp:anchor distT="0" distB="0" distL="114300" distR="114300" simplePos="0" relativeHeight="251701248" behindDoc="0" locked="0" layoutInCell="1" allowOverlap="1">
                <wp:simplePos x="0" y="0"/>
                <wp:positionH relativeFrom="column">
                  <wp:posOffset>2463800</wp:posOffset>
                </wp:positionH>
                <wp:positionV relativeFrom="paragraph">
                  <wp:posOffset>3594735</wp:posOffset>
                </wp:positionV>
                <wp:extent cx="1170305" cy="264795"/>
                <wp:effectExtent l="5080" t="7620" r="5715" b="1333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养   生</w:t>
                            </w:r>
                          </w:p>
                        </w:txbxContent>
                      </wps:txbx>
                      <wps:bodyPr rot="0" vert="horz" wrap="square" lIns="91440" tIns="0" rIns="91440" bIns="46800" anchor="t" anchorCtr="0" upright="1">
                        <a:noAutofit/>
                      </wps:bodyPr>
                    </wps:wsp>
                  </a:graphicData>
                </a:graphic>
              </wp:anchor>
            </w:drawing>
          </mc:Choice>
          <mc:Fallback>
            <w:pict>
              <v:shape id="文本框 35" o:spid="_x0000_s1044" type="#_x0000_t202" style="position:absolute;left:0;text-align:left;margin-left:194pt;margin-top:283.05pt;width:92.15pt;height:20.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养   生</w:t>
                      </w:r>
                    </w:p>
                  </w:txbxContent>
                </v:textbox>
              </v:shape>
            </w:pict>
          </mc:Fallback>
        </mc:AlternateContent>
      </w:r>
      <w:r>
        <w:rPr>
          <w:rFonts w:hint="eastAsia"/>
          <w:b/>
          <w:noProof/>
          <w:sz w:val="21"/>
          <w:szCs w:val="21"/>
        </w:rPr>
        <mc:AlternateContent>
          <mc:Choice Requires="wps">
            <w:drawing>
              <wp:anchor distT="0" distB="0" distL="114300" distR="114300" simplePos="0" relativeHeight="251700224" behindDoc="0" locked="0" layoutInCell="1" allowOverlap="1">
                <wp:simplePos x="0" y="0"/>
                <wp:positionH relativeFrom="column">
                  <wp:posOffset>2594610</wp:posOffset>
                </wp:positionH>
                <wp:positionV relativeFrom="paragraph">
                  <wp:posOffset>2686685</wp:posOffset>
                </wp:positionV>
                <wp:extent cx="877570" cy="264795"/>
                <wp:effectExtent l="12065" t="13970" r="5715" b="6985"/>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管道压浆</w:t>
                            </w:r>
                          </w:p>
                        </w:txbxContent>
                      </wps:txbx>
                      <wps:bodyPr rot="0" vert="horz" wrap="square" lIns="91440" tIns="0" rIns="91440" bIns="46800" anchor="t" anchorCtr="0" upright="1">
                        <a:noAutofit/>
                      </wps:bodyPr>
                    </wps:wsp>
                  </a:graphicData>
                </a:graphic>
              </wp:anchor>
            </w:drawing>
          </mc:Choice>
          <mc:Fallback>
            <w:pict>
              <v:shape id="文本框 34" o:spid="_x0000_s1045" type="#_x0000_t202" style="position:absolute;left:0;text-align:left;margin-left:204.3pt;margin-top:211.55pt;width:69.1pt;height:20.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管道压浆</w:t>
                      </w:r>
                    </w:p>
                  </w:txbxContent>
                </v:textbox>
              </v:shape>
            </w:pict>
          </mc:Fallback>
        </mc:AlternateContent>
      </w:r>
      <w:r>
        <w:rPr>
          <w:rFonts w:hint="eastAsia"/>
          <w:b/>
          <w:noProof/>
          <w:sz w:val="21"/>
          <w:szCs w:val="21"/>
        </w:rPr>
        <mc:AlternateContent>
          <mc:Choice Requires="wps">
            <w:drawing>
              <wp:anchor distT="0" distB="0" distL="114300" distR="114300" simplePos="0" relativeHeight="251699200" behindDoc="0" locked="0" layoutInCell="1" allowOverlap="1">
                <wp:simplePos x="0" y="0"/>
                <wp:positionH relativeFrom="column">
                  <wp:posOffset>4135120</wp:posOffset>
                </wp:positionH>
                <wp:positionV relativeFrom="paragraph">
                  <wp:posOffset>2224405</wp:posOffset>
                </wp:positionV>
                <wp:extent cx="1036955" cy="264160"/>
                <wp:effectExtent l="9525" t="8890" r="10795" b="1270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6416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张</w:t>
                            </w:r>
                            <w:proofErr w:type="gramStart"/>
                            <w:r>
                              <w:rPr>
                                <w:rFonts w:asciiTheme="minorEastAsia" w:eastAsiaTheme="minorEastAsia" w:hAnsiTheme="minorEastAsia" w:hint="eastAsia"/>
                                <w:sz w:val="21"/>
                                <w:szCs w:val="21"/>
                              </w:rPr>
                              <w:t>拉设备</w:t>
                            </w:r>
                            <w:proofErr w:type="gramEnd"/>
                            <w:r>
                              <w:rPr>
                                <w:rFonts w:asciiTheme="minorEastAsia" w:eastAsiaTheme="minorEastAsia" w:hAnsiTheme="minorEastAsia" w:hint="eastAsia"/>
                                <w:sz w:val="21"/>
                                <w:szCs w:val="21"/>
                              </w:rPr>
                              <w:t>校验</w:t>
                            </w:r>
                          </w:p>
                        </w:txbxContent>
                      </wps:txbx>
                      <wps:bodyPr rot="0" vert="horz" wrap="square" lIns="91440" tIns="0" rIns="91440" bIns="46800" anchor="t" anchorCtr="0" upright="1">
                        <a:noAutofit/>
                      </wps:bodyPr>
                    </wps:wsp>
                  </a:graphicData>
                </a:graphic>
              </wp:anchor>
            </w:drawing>
          </mc:Choice>
          <mc:Fallback>
            <w:pict>
              <v:shape id="文本框 32" o:spid="_x0000_s1046" type="#_x0000_t202" style="position:absolute;left:0;text-align:left;margin-left:325.6pt;margin-top:175.15pt;width:81.65pt;height:20.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张</w:t>
                      </w:r>
                      <w:proofErr w:type="gramStart"/>
                      <w:r>
                        <w:rPr>
                          <w:rFonts w:asciiTheme="minorEastAsia" w:eastAsiaTheme="minorEastAsia" w:hAnsiTheme="minorEastAsia" w:hint="eastAsia"/>
                          <w:sz w:val="21"/>
                          <w:szCs w:val="21"/>
                        </w:rPr>
                        <w:t>拉设备</w:t>
                      </w:r>
                      <w:proofErr w:type="gramEnd"/>
                      <w:r>
                        <w:rPr>
                          <w:rFonts w:asciiTheme="minorEastAsia" w:eastAsiaTheme="minorEastAsia" w:hAnsiTheme="minorEastAsia" w:hint="eastAsia"/>
                          <w:sz w:val="21"/>
                          <w:szCs w:val="21"/>
                        </w:rPr>
                        <w:t>校验</w:t>
                      </w:r>
                    </w:p>
                  </w:txbxContent>
                </v:textbox>
              </v:shape>
            </w:pict>
          </mc:Fallback>
        </mc:AlternateContent>
      </w:r>
      <w:r>
        <w:rPr>
          <w:rFonts w:hint="eastAsia"/>
          <w:b/>
          <w:noProof/>
          <w:sz w:val="21"/>
          <w:szCs w:val="21"/>
        </w:rPr>
        <mc:AlternateContent>
          <mc:Choice Requires="wps">
            <w:drawing>
              <wp:anchor distT="0" distB="0" distL="114300" distR="114300" simplePos="0" relativeHeight="251698176" behindDoc="0" locked="0" layoutInCell="1" allowOverlap="1">
                <wp:simplePos x="0" y="0"/>
                <wp:positionH relativeFrom="column">
                  <wp:posOffset>2509520</wp:posOffset>
                </wp:positionH>
                <wp:positionV relativeFrom="paragraph">
                  <wp:posOffset>2224405</wp:posOffset>
                </wp:positionV>
                <wp:extent cx="1036955" cy="264795"/>
                <wp:effectExtent l="12700" t="8890" r="7620" b="1206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张拉预应力筋</w:t>
                            </w:r>
                          </w:p>
                        </w:txbxContent>
                      </wps:txbx>
                      <wps:bodyPr rot="0" vert="horz" wrap="square" lIns="91440" tIns="0" rIns="91440" bIns="46800" anchor="t" anchorCtr="0" upright="1">
                        <a:noAutofit/>
                      </wps:bodyPr>
                    </wps:wsp>
                  </a:graphicData>
                </a:graphic>
              </wp:anchor>
            </w:drawing>
          </mc:Choice>
          <mc:Fallback>
            <w:pict>
              <v:shape id="文本框 31" o:spid="_x0000_s1047" type="#_x0000_t202" style="position:absolute;left:0;text-align:left;margin-left:197.6pt;margin-top:175.15pt;width:81.65pt;height:20.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张拉预应力筋</w:t>
                      </w:r>
                    </w:p>
                  </w:txbxContent>
                </v:textbox>
              </v:shape>
            </w:pict>
          </mc:Fallback>
        </mc:AlternateContent>
      </w:r>
      <w:r>
        <w:rPr>
          <w:rFonts w:hint="eastAsia"/>
          <w:b/>
          <w:noProof/>
          <w:sz w:val="21"/>
          <w:szCs w:val="21"/>
        </w:rPr>
        <mc:AlternateContent>
          <mc:Choice Requires="wps">
            <w:drawing>
              <wp:anchor distT="0" distB="0" distL="114300" distR="114300" simplePos="0" relativeHeight="251697152" behindDoc="0" locked="0" layoutInCell="1" allowOverlap="1">
                <wp:simplePos x="0" y="0"/>
                <wp:positionH relativeFrom="column">
                  <wp:posOffset>2078990</wp:posOffset>
                </wp:positionH>
                <wp:positionV relativeFrom="paragraph">
                  <wp:posOffset>1798955</wp:posOffset>
                </wp:positionV>
                <wp:extent cx="1916430" cy="264795"/>
                <wp:effectExtent l="10795" t="12065" r="6350" b="889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养护，</w:t>
                            </w:r>
                            <w:proofErr w:type="gramStart"/>
                            <w:r>
                              <w:rPr>
                                <w:rFonts w:asciiTheme="minorEastAsia" w:eastAsiaTheme="minorEastAsia" w:hAnsiTheme="minorEastAsia" w:hint="eastAsia"/>
                                <w:sz w:val="21"/>
                                <w:szCs w:val="21"/>
                              </w:rPr>
                              <w:t>拆侧模</w:t>
                            </w:r>
                            <w:proofErr w:type="gramEnd"/>
                            <w:r>
                              <w:rPr>
                                <w:rFonts w:asciiTheme="minorEastAsia" w:eastAsiaTheme="minorEastAsia" w:hAnsiTheme="minorEastAsia" w:hint="eastAsia"/>
                                <w:sz w:val="21"/>
                                <w:szCs w:val="21"/>
                              </w:rPr>
                              <w:t>、内顶板模板</w:t>
                            </w:r>
                          </w:p>
                        </w:txbxContent>
                      </wps:txbx>
                      <wps:bodyPr rot="0" vert="horz" wrap="square" lIns="91440" tIns="0" rIns="91440" bIns="46800" anchor="t" anchorCtr="0" upright="1">
                        <a:noAutofit/>
                      </wps:bodyPr>
                    </wps:wsp>
                  </a:graphicData>
                </a:graphic>
              </wp:anchor>
            </w:drawing>
          </mc:Choice>
          <mc:Fallback>
            <w:pict>
              <v:shape id="文本框 30" o:spid="_x0000_s1048" type="#_x0000_t202" style="position:absolute;left:0;text-align:left;margin-left:163.7pt;margin-top:141.65pt;width:150.9pt;height:20.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养护，</w:t>
                      </w:r>
                      <w:proofErr w:type="gramStart"/>
                      <w:r>
                        <w:rPr>
                          <w:rFonts w:asciiTheme="minorEastAsia" w:eastAsiaTheme="minorEastAsia" w:hAnsiTheme="minorEastAsia" w:hint="eastAsia"/>
                          <w:sz w:val="21"/>
                          <w:szCs w:val="21"/>
                        </w:rPr>
                        <w:t>拆侧模</w:t>
                      </w:r>
                      <w:proofErr w:type="gramEnd"/>
                      <w:r>
                        <w:rPr>
                          <w:rFonts w:asciiTheme="minorEastAsia" w:eastAsiaTheme="minorEastAsia" w:hAnsiTheme="minorEastAsia" w:hint="eastAsia"/>
                          <w:sz w:val="21"/>
                          <w:szCs w:val="21"/>
                        </w:rPr>
                        <w:t>、内顶板模板</w:t>
                      </w:r>
                    </w:p>
                  </w:txbxContent>
                </v:textbox>
              </v:shape>
            </w:pict>
          </mc:Fallback>
        </mc:AlternateContent>
      </w:r>
      <w:r>
        <w:rPr>
          <w:rFonts w:hint="eastAsia"/>
          <w:b/>
          <w:noProof/>
          <w:sz w:val="21"/>
          <w:szCs w:val="21"/>
        </w:rPr>
        <mc:AlternateContent>
          <mc:Choice Requires="wps">
            <w:drawing>
              <wp:anchor distT="0" distB="0" distL="114300" distR="114300" simplePos="0" relativeHeight="251695104" behindDoc="0" locked="0" layoutInCell="1" allowOverlap="1">
                <wp:simplePos x="0" y="0"/>
                <wp:positionH relativeFrom="column">
                  <wp:posOffset>2433320</wp:posOffset>
                </wp:positionH>
                <wp:positionV relativeFrom="paragraph">
                  <wp:posOffset>1372235</wp:posOffset>
                </wp:positionV>
                <wp:extent cx="1162050" cy="265430"/>
                <wp:effectExtent l="12700" t="13970" r="6350" b="635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543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浇筑箱梁混凝土</w:t>
                            </w:r>
                          </w:p>
                        </w:txbxContent>
                      </wps:txbx>
                      <wps:bodyPr rot="0" vert="horz" wrap="square" lIns="91440" tIns="0" rIns="91440" bIns="46800" anchor="t" anchorCtr="0" upright="1">
                        <a:noAutofit/>
                      </wps:bodyPr>
                    </wps:wsp>
                  </a:graphicData>
                </a:graphic>
              </wp:anchor>
            </w:drawing>
          </mc:Choice>
          <mc:Fallback>
            <w:pict>
              <v:shape id="文本框 28" o:spid="_x0000_s1049" type="#_x0000_t202" style="position:absolute;left:0;text-align:left;margin-left:191.6pt;margin-top:108.05pt;width:91.5pt;height:20.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浇筑箱梁混凝土</w:t>
                      </w:r>
                    </w:p>
                  </w:txbxContent>
                </v:textbox>
              </v:shape>
            </w:pict>
          </mc:Fallback>
        </mc:AlternateContent>
      </w:r>
      <w:r>
        <w:rPr>
          <w:rFonts w:hint="eastAsia"/>
          <w:b/>
          <w:noProof/>
          <w:sz w:val="21"/>
          <w:szCs w:val="21"/>
        </w:rPr>
        <mc:AlternateContent>
          <mc:Choice Requires="wps">
            <w:drawing>
              <wp:anchor distT="0" distB="0" distL="114300" distR="114300" simplePos="0" relativeHeight="251693056" behindDoc="0" locked="0" layoutInCell="1" allowOverlap="1">
                <wp:simplePos x="0" y="0"/>
                <wp:positionH relativeFrom="column">
                  <wp:posOffset>2169795</wp:posOffset>
                </wp:positionH>
                <wp:positionV relativeFrom="paragraph">
                  <wp:posOffset>498475</wp:posOffset>
                </wp:positionV>
                <wp:extent cx="1648460" cy="265430"/>
                <wp:effectExtent l="6350" t="6985" r="12065" b="1333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543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内模安装</w:t>
                            </w:r>
                          </w:p>
                        </w:txbxContent>
                      </wps:txbx>
                      <wps:bodyPr rot="0" vert="horz" wrap="square" lIns="91440" tIns="0" rIns="91440" bIns="46800" anchor="t" anchorCtr="0" upright="1">
                        <a:noAutofit/>
                      </wps:bodyPr>
                    </wps:wsp>
                  </a:graphicData>
                </a:graphic>
              </wp:anchor>
            </w:drawing>
          </mc:Choice>
          <mc:Fallback>
            <w:pict>
              <v:shape id="文本框 27" o:spid="_x0000_s1050" type="#_x0000_t202" style="position:absolute;left:0;text-align:left;margin-left:170.85pt;margin-top:39.25pt;width:129.8pt;height:20.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内模安装</w:t>
                      </w:r>
                    </w:p>
                  </w:txbxContent>
                </v:textbox>
              </v:shape>
            </w:pict>
          </mc:Fallback>
        </mc:AlternateContent>
      </w:r>
      <w:r>
        <w:rPr>
          <w:rFonts w:hint="eastAsia"/>
          <w:b/>
          <w:noProof/>
          <w:sz w:val="21"/>
          <w:szCs w:val="21"/>
        </w:rPr>
        <mc:AlternateContent>
          <mc:Choice Requires="wps">
            <w:drawing>
              <wp:anchor distT="0" distB="0" distL="114300" distR="114300" simplePos="0" relativeHeight="251691008" behindDoc="0" locked="0" layoutInCell="1" allowOverlap="1">
                <wp:simplePos x="0" y="0"/>
                <wp:positionH relativeFrom="column">
                  <wp:posOffset>4183380</wp:posOffset>
                </wp:positionH>
                <wp:positionV relativeFrom="paragraph">
                  <wp:posOffset>488950</wp:posOffset>
                </wp:positionV>
                <wp:extent cx="1026795" cy="264795"/>
                <wp:effectExtent l="10160" t="6985" r="10795" b="1397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64795"/>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内模加工</w:t>
                            </w:r>
                          </w:p>
                        </w:txbxContent>
                      </wps:txbx>
                      <wps:bodyPr rot="0" vert="horz" wrap="square" lIns="91440" tIns="0" rIns="91440" bIns="46800" anchor="t" anchorCtr="0" upright="1">
                        <a:noAutofit/>
                      </wps:bodyPr>
                    </wps:wsp>
                  </a:graphicData>
                </a:graphic>
              </wp:anchor>
            </w:drawing>
          </mc:Choice>
          <mc:Fallback>
            <w:pict>
              <v:shape id="文本框 26" o:spid="_x0000_s1051" type="#_x0000_t202" style="position:absolute;left:0;text-align:left;margin-left:329.4pt;margin-top:38.5pt;width:80.85pt;height:20.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">
                <v:textbox inset=",0,,1.3mm">
                  <w:txbxContent>
                    <w:p w:rsidR="004D75A5" w:rsidRDefault="004D75A5">
                      <w:pPr>
                        <w:spacing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内模加工</w:t>
                      </w:r>
                    </w:p>
                  </w:txbxContent>
                </v:textbox>
              </v:shape>
            </w:pict>
          </mc:Fallback>
        </mc:AlternateContent>
      </w:r>
      <w:r>
        <w:rPr>
          <w:rFonts w:hint="eastAsia"/>
          <w:b/>
          <w:noProof/>
          <w:sz w:val="21"/>
          <w:szCs w:val="21"/>
        </w:rPr>
        <mc:AlternateContent>
          <mc:Choice Requires="wps">
            <w:drawing>
              <wp:anchor distT="0" distB="0" distL="114300" distR="114300" simplePos="0" relativeHeight="251685888" behindDoc="0" locked="0" layoutInCell="1" allowOverlap="1">
                <wp:simplePos x="0" y="0"/>
                <wp:positionH relativeFrom="column">
                  <wp:align>center</wp:align>
                </wp:positionH>
                <wp:positionV relativeFrom="paragraph">
                  <wp:posOffset>4448175</wp:posOffset>
                </wp:positionV>
                <wp:extent cx="3970020" cy="370840"/>
                <wp:effectExtent l="0" t="4445" r="381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70840"/>
                        </a:xfrm>
                        <a:prstGeom prst="rect">
                          <a:avLst/>
                        </a:prstGeom>
                        <a:solidFill>
                          <a:srgbClr val="FFFFFF"/>
                        </a:solidFill>
                        <a:ln>
                          <a:noFill/>
                        </a:ln>
                      </wps:spPr>
                      <wps:txbx>
                        <w:txbxContent>
                          <w:p w:rsidR="004D75A5" w:rsidRDefault="004D75A5">
                            <w:pPr>
                              <w:spacing w:line="440" w:lineRule="exact"/>
                              <w:ind w:firstLine="482"/>
                              <w:jc w:val="center"/>
                              <w:rPr>
                                <w:b/>
                                <w:color w:val="000000"/>
                              </w:rPr>
                            </w:pPr>
                            <w:r>
                              <w:rPr>
                                <w:rFonts w:hint="eastAsia"/>
                                <w:b/>
                                <w:color w:val="000000"/>
                              </w:rPr>
                              <w:t>图5.1.1连续梁施工工艺流程图</w:t>
                            </w:r>
                          </w:p>
                        </w:txbxContent>
                      </wps:txbx>
                      <wps:bodyPr rot="0" vert="horz" wrap="square" lIns="91440" tIns="45720" rIns="91440" bIns="45720" anchor="t" anchorCtr="0" upright="1">
                        <a:spAutoFit/>
                      </wps:bodyPr>
                    </wps:wsp>
                  </a:graphicData>
                </a:graphic>
              </wp:anchor>
            </w:drawing>
          </mc:Choice>
          <mc:Fallback>
            <w:pict>
              <v:shape id="文本框 25" o:spid="_x0000_s1052" type="#_x0000_t202" style="position:absolute;left:0;text-align:left;margin-left:0;margin-top:350.25pt;width:312.6pt;height:29.2pt;z-index:25168588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" stroked="f">
                <v:textbox style="mso-fit-shape-to-text:t">
                  <w:txbxContent>
                    <w:p w:rsidR="004D75A5" w:rsidRDefault="004D75A5">
                      <w:pPr>
                        <w:spacing w:line="440" w:lineRule="exact"/>
                        <w:ind w:firstLine="482"/>
                        <w:jc w:val="center"/>
                        <w:rPr>
                          <w:b/>
                          <w:color w:val="000000"/>
                        </w:rPr>
                      </w:pPr>
                      <w:r>
                        <w:rPr>
                          <w:rFonts w:hint="eastAsia"/>
                          <w:b/>
                          <w:color w:val="000000"/>
                        </w:rPr>
                        <w:t>图5.1.1连续梁施工工艺流程图</w:t>
                      </w:r>
                    </w:p>
                  </w:txbxContent>
                </v:textbox>
              </v:shape>
            </w:pict>
          </mc:Fallback>
        </mc:AlternateContent>
      </w:r>
    </w:p>
    <w:p w:rsidR="00D4089F" w:rsidRDefault="00D4089F">
      <w:pPr>
        <w:ind w:firstLine="422"/>
        <w:rPr>
          <w:b/>
          <w:sz w:val="21"/>
          <w:szCs w:val="21"/>
        </w:rPr>
      </w:pPr>
    </w:p>
    <w:p w:rsidR="00D4089F" w:rsidRDefault="00D4089F">
      <w:pPr>
        <w:ind w:firstLine="422"/>
        <w:rPr>
          <w:b/>
          <w:sz w:val="21"/>
          <w:szCs w:val="21"/>
        </w:rPr>
      </w:pPr>
    </w:p>
    <w:p w:rsidR="00D4089F" w:rsidRDefault="00D4089F">
      <w:pPr>
        <w:ind w:firstLine="422"/>
        <w:rPr>
          <w:b/>
          <w:sz w:val="21"/>
          <w:szCs w:val="21"/>
        </w:rPr>
      </w:pPr>
    </w:p>
    <w:p w:rsidR="00D4089F" w:rsidRDefault="004D75A5">
      <w:pPr>
        <w:ind w:firstLine="422"/>
        <w:rPr>
          <w:b/>
          <w:sz w:val="21"/>
          <w:szCs w:val="21"/>
        </w:rPr>
      </w:pPr>
      <w:r>
        <w:rPr>
          <w:rFonts w:hint="eastAsia"/>
          <w:b/>
          <w:noProof/>
          <w:sz w:val="21"/>
          <w:szCs w:val="21"/>
        </w:rPr>
        <mc:AlternateContent>
          <mc:Choice Requires="wps">
            <w:drawing>
              <wp:anchor distT="0" distB="0" distL="114300" distR="114300" simplePos="0" relativeHeight="251696128" behindDoc="0" locked="0" layoutInCell="1" allowOverlap="1">
                <wp:simplePos x="0" y="0"/>
                <wp:positionH relativeFrom="column">
                  <wp:posOffset>4033520</wp:posOffset>
                </wp:positionH>
                <wp:positionV relativeFrom="paragraph">
                  <wp:posOffset>50800</wp:posOffset>
                </wp:positionV>
                <wp:extent cx="1371600" cy="264160"/>
                <wp:effectExtent l="0" t="0" r="19050" b="2159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4160"/>
                        </a:xfrm>
                        <a:prstGeom prst="rect">
                          <a:avLst/>
                        </a:prstGeom>
                        <a:solidFill>
                          <a:srgbClr val="FFFFFF"/>
                        </a:solidFill>
                        <a:ln w="9525" cmpd="sng">
                          <a:solidFill>
                            <a:srgbClr val="000000"/>
                          </a:solidFill>
                          <a:miter lim="800000"/>
                        </a:ln>
                      </wps:spPr>
                      <wps:txbx>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混凝土拌制、运输</w:t>
                            </w:r>
                          </w:p>
                        </w:txbxContent>
                      </wps:txbx>
                      <wps:bodyPr rot="0" vert="horz" wrap="square" lIns="91440" tIns="0" rIns="91440" bIns="46800" anchor="t" anchorCtr="0" upright="1">
                        <a:noAutofit/>
                      </wps:bodyPr>
                    </wps:wsp>
                  </a:graphicData>
                </a:graphic>
              </wp:anchor>
            </w:drawing>
          </mc:Choice>
          <mc:Fallback>
            <w:pict>
              <v:shape id="文本框 29" o:spid="_x0000_s1053" type="#_x0000_t202" style="position:absolute;left:0;text-align:left;margin-left:317.6pt;margin-top:4pt;width:108pt;height:20.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">
                <v:textbox inset=",0,,1.3mm">
                  <w:txbxContent>
                    <w:p w:rsidR="004D75A5" w:rsidRDefault="004D75A5">
                      <w:pPr>
                        <w:spacing w:line="340" w:lineRule="exact"/>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混凝土拌制、运输</w:t>
                      </w:r>
                    </w:p>
                  </w:txbxContent>
                </v:textbox>
              </v:shape>
            </w:pict>
          </mc:Fallback>
        </mc:AlternateContent>
      </w:r>
    </w:p>
    <w:p w:rsidR="00D4089F" w:rsidRDefault="00D4089F">
      <w:pPr>
        <w:ind w:firstLine="422"/>
        <w:rPr>
          <w:b/>
          <w:sz w:val="21"/>
          <w:szCs w:val="21"/>
        </w:rPr>
      </w:pPr>
    </w:p>
    <w:p w:rsidR="00D4089F" w:rsidRDefault="00D4089F">
      <w:pPr>
        <w:ind w:firstLine="420"/>
        <w:rPr>
          <w:sz w:val="21"/>
          <w:szCs w:val="21"/>
        </w:rPr>
      </w:pPr>
    </w:p>
    <w:p w:rsidR="00D4089F" w:rsidRDefault="00D4089F">
      <w:pPr>
        <w:ind w:firstLine="420"/>
        <w:rPr>
          <w:sz w:val="21"/>
          <w:szCs w:val="21"/>
        </w:rPr>
      </w:pPr>
    </w:p>
    <w:p w:rsidR="00D4089F" w:rsidRDefault="00D4089F">
      <w:pPr>
        <w:ind w:firstLine="420"/>
        <w:rPr>
          <w:sz w:val="21"/>
          <w:szCs w:val="21"/>
        </w:rPr>
      </w:pPr>
    </w:p>
    <w:p w:rsidR="00D4089F" w:rsidRDefault="00D4089F">
      <w:pPr>
        <w:pStyle w:val="31"/>
        <w:spacing w:line="520" w:lineRule="exact"/>
        <w:ind w:firstLineChars="200" w:firstLine="482"/>
        <w:outlineLvl w:val="9"/>
        <w:rPr>
          <w:rFonts w:ascii="宋体" w:hAnsi="宋体"/>
          <w:b/>
          <w:sz w:val="24"/>
        </w:rPr>
      </w:pPr>
    </w:p>
    <w:p w:rsidR="00D4089F" w:rsidRDefault="00D4089F">
      <w:pPr>
        <w:pStyle w:val="31"/>
        <w:spacing w:line="520" w:lineRule="exact"/>
        <w:ind w:firstLine="482"/>
        <w:outlineLvl w:val="9"/>
        <w:rPr>
          <w:rFonts w:ascii="宋体" w:hAnsi="宋体"/>
          <w:b/>
          <w:sz w:val="24"/>
        </w:rPr>
      </w:pPr>
    </w:p>
    <w:p w:rsidR="00D4089F" w:rsidRDefault="00D4089F">
      <w:pPr>
        <w:ind w:firstLine="480"/>
        <w:rPr>
          <w:color w:val="FF0000"/>
        </w:rPr>
      </w:pPr>
    </w:p>
    <w:p w:rsidR="00D4089F" w:rsidRDefault="00D4089F">
      <w:pPr>
        <w:ind w:firstLineChars="0" w:firstLine="0"/>
        <w:rPr>
          <w:color w:val="FF0000"/>
        </w:rPr>
      </w:pPr>
    </w:p>
    <w:p w:rsidR="00D4089F" w:rsidRDefault="00D4089F">
      <w:pPr>
        <w:ind w:firstLineChars="0" w:firstLine="0"/>
        <w:rPr>
          <w:color w:val="FF0000"/>
        </w:rPr>
      </w:pPr>
    </w:p>
    <w:p w:rsidR="00D4089F" w:rsidRDefault="00D4089F">
      <w:pPr>
        <w:ind w:firstLineChars="0" w:firstLine="0"/>
        <w:rPr>
          <w:color w:val="FF0000"/>
        </w:rPr>
      </w:pPr>
    </w:p>
    <w:p w:rsidR="00D4089F" w:rsidRDefault="004D75A5">
      <w:pPr>
        <w:pStyle w:val="2"/>
        <w:ind w:firstLine="562"/>
      </w:pPr>
      <w:bookmarkStart w:id="168" w:name="_Toc283456958"/>
      <w:bookmarkStart w:id="169" w:name="_Toc488993695"/>
      <w:r>
        <w:rPr>
          <w:rFonts w:hint="eastAsia"/>
        </w:rPr>
        <w:lastRenderedPageBreak/>
        <w:t>5.2</w:t>
      </w:r>
      <w:r>
        <w:rPr>
          <w:rFonts w:hint="eastAsia"/>
        </w:rPr>
        <w:t>地基处理</w:t>
      </w:r>
      <w:bookmarkEnd w:id="168"/>
      <w:bookmarkEnd w:id="169"/>
    </w:p>
    <w:p w:rsidR="00D4089F" w:rsidRDefault="004D75A5">
      <w:pPr>
        <w:pStyle w:val="3"/>
        <w:ind w:firstLine="482"/>
      </w:pPr>
      <w:bookmarkStart w:id="170" w:name="_Toc488993696"/>
      <w:r>
        <w:rPr>
          <w:rFonts w:hint="eastAsia"/>
        </w:rPr>
        <w:t>5.2.1 落地满堂支撑架地基处理</w:t>
      </w:r>
      <w:bookmarkEnd w:id="170"/>
    </w:p>
    <w:p w:rsidR="00D4089F" w:rsidRDefault="004D75A5">
      <w:pPr>
        <w:ind w:firstLine="480"/>
        <w:rPr>
          <w:rFonts w:cs="Times New Roman"/>
          <w:kern w:val="28"/>
        </w:rPr>
      </w:pPr>
      <w:r>
        <w:rPr>
          <w:rFonts w:cs="Times New Roman" w:hint="eastAsia"/>
          <w:kern w:val="28"/>
        </w:rPr>
        <w:t>本桥址处跨越沟谷，场地高差起伏坡度较大，上覆土为新近沉积新黄土，局部有溶洞，地质情况较差，不能作为落地满堂支架地基持力层，必须经过地基处理后，才能搭设支架，进行箱梁的施工。</w:t>
      </w:r>
    </w:p>
    <w:p w:rsidR="00D4089F" w:rsidRDefault="004D75A5">
      <w:pPr>
        <w:ind w:firstLine="480"/>
        <w:rPr>
          <w:rFonts w:cs="Times New Roman"/>
          <w:kern w:val="28"/>
        </w:rPr>
      </w:pPr>
      <w:r>
        <w:rPr>
          <w:rFonts w:cs="Times New Roman"/>
          <w:kern w:val="28"/>
        </w:rPr>
        <w:t>现浇梁采用满堂支架施工</w:t>
      </w:r>
      <w:r>
        <w:rPr>
          <w:rFonts w:cs="Times New Roman" w:hint="eastAsia"/>
          <w:kern w:val="28"/>
        </w:rPr>
        <w:t>。</w:t>
      </w:r>
      <w:r>
        <w:rPr>
          <w:rFonts w:cs="Times New Roman"/>
          <w:kern w:val="28"/>
        </w:rPr>
        <w:t>在支架搭设范围地基基础四周</w:t>
      </w:r>
      <w:r>
        <w:rPr>
          <w:rFonts w:cs="Times New Roman" w:hint="eastAsia"/>
          <w:kern w:val="28"/>
        </w:rPr>
        <w:t>10</w:t>
      </w:r>
      <w:r>
        <w:rPr>
          <w:rFonts w:cs="Times New Roman"/>
          <w:kern w:val="28"/>
        </w:rPr>
        <w:t>0～160cm 范围内设顺桥向排水沟（水沟横断面为</w:t>
      </w:r>
      <w:r w:rsidR="00734DEB">
        <w:rPr>
          <w:rFonts w:cs="Times New Roman" w:hint="eastAsia"/>
          <w:kern w:val="28"/>
        </w:rPr>
        <w:t>3</w:t>
      </w:r>
      <w:r>
        <w:rPr>
          <w:rFonts w:cs="Times New Roman"/>
          <w:kern w:val="28"/>
        </w:rPr>
        <w:t>0×</w:t>
      </w:r>
      <w:r w:rsidR="00734DEB">
        <w:rPr>
          <w:rFonts w:cs="Times New Roman" w:hint="eastAsia"/>
          <w:kern w:val="28"/>
        </w:rPr>
        <w:t>2</w:t>
      </w:r>
      <w:r>
        <w:rPr>
          <w:rFonts w:cs="Times New Roman"/>
          <w:kern w:val="28"/>
        </w:rPr>
        <w:t>0cm），</w:t>
      </w:r>
      <w:proofErr w:type="gramStart"/>
      <w:r>
        <w:rPr>
          <w:rFonts w:cs="Times New Roman"/>
          <w:kern w:val="28"/>
        </w:rPr>
        <w:t>并挖集水井</w:t>
      </w:r>
      <w:proofErr w:type="gramEnd"/>
      <w:r>
        <w:rPr>
          <w:rFonts w:cs="Times New Roman"/>
          <w:kern w:val="28"/>
        </w:rPr>
        <w:t>，集水井设置在线路</w:t>
      </w:r>
      <w:r>
        <w:rPr>
          <w:rFonts w:cs="Times New Roman" w:hint="eastAsia"/>
          <w:kern w:val="28"/>
        </w:rPr>
        <w:t>两</w:t>
      </w:r>
      <w:r>
        <w:rPr>
          <w:rFonts w:cs="Times New Roman"/>
          <w:kern w:val="28"/>
        </w:rPr>
        <w:t>侧顺桥向排水沟的</w:t>
      </w:r>
      <w:r>
        <w:rPr>
          <w:rFonts w:cs="Times New Roman" w:hint="eastAsia"/>
          <w:kern w:val="28"/>
        </w:rPr>
        <w:t>较低高程处</w:t>
      </w:r>
      <w:r>
        <w:rPr>
          <w:rFonts w:cs="Times New Roman"/>
          <w:kern w:val="28"/>
        </w:rPr>
        <w:t>，排水沟根据集水井的位置设置好排水坡纵，雨水汇集于集水井后，用水泵排至施工便道排水边沟内，确保基础不受雨水浸泡。</w:t>
      </w:r>
    </w:p>
    <w:p w:rsidR="00D4089F" w:rsidRDefault="004D75A5">
      <w:pPr>
        <w:ind w:firstLine="480"/>
        <w:rPr>
          <w:rFonts w:cs="Times New Roman"/>
          <w:kern w:val="28"/>
        </w:rPr>
      </w:pPr>
      <w:proofErr w:type="gramStart"/>
      <w:r>
        <w:rPr>
          <w:rFonts w:cs="Times New Roman"/>
          <w:kern w:val="28"/>
        </w:rPr>
        <w:t>原地面清表</w:t>
      </w:r>
      <w:r>
        <w:rPr>
          <w:rFonts w:cs="Times New Roman" w:hint="eastAsia"/>
          <w:kern w:val="28"/>
        </w:rPr>
        <w:t>后</w:t>
      </w:r>
      <w:proofErr w:type="gramEnd"/>
      <w:r>
        <w:rPr>
          <w:rFonts w:cs="Times New Roman" w:hint="eastAsia"/>
          <w:kern w:val="28"/>
        </w:rPr>
        <w:t>，压路机碾压；</w:t>
      </w:r>
      <w:r>
        <w:rPr>
          <w:rFonts w:cs="Times New Roman"/>
          <w:kern w:val="28"/>
        </w:rPr>
        <w:t>压实后</w:t>
      </w:r>
      <w:r w:rsidR="003339E0">
        <w:rPr>
          <w:rFonts w:cs="Times New Roman" w:hint="eastAsia"/>
          <w:kern w:val="28"/>
        </w:rPr>
        <w:t>采用石渣填筑至设计标高</w:t>
      </w:r>
      <w:r>
        <w:rPr>
          <w:rFonts w:cs="Times New Roman" w:hint="eastAsia"/>
          <w:kern w:val="28"/>
        </w:rPr>
        <w:t>，用压路机碾压。</w:t>
      </w:r>
      <w:r>
        <w:rPr>
          <w:rFonts w:cs="Times New Roman"/>
          <w:kern w:val="28"/>
        </w:rPr>
        <w:t>控制K30下沉系数不小于130，控制压实度不小于9</w:t>
      </w:r>
      <w:r>
        <w:rPr>
          <w:rFonts w:cs="Times New Roman" w:hint="eastAsia"/>
          <w:kern w:val="28"/>
        </w:rPr>
        <w:t>5</w:t>
      </w:r>
      <w:r>
        <w:rPr>
          <w:rFonts w:cs="Times New Roman"/>
          <w:kern w:val="28"/>
        </w:rPr>
        <w:t>%，平整度不大于</w:t>
      </w:r>
      <w:r>
        <w:rPr>
          <w:rFonts w:cs="Times New Roman" w:hint="eastAsia"/>
          <w:kern w:val="28"/>
        </w:rPr>
        <w:t>1</w:t>
      </w:r>
      <w:r w:rsidR="0015018E">
        <w:rPr>
          <w:rFonts w:cs="Times New Roman" w:hint="eastAsia"/>
          <w:kern w:val="28"/>
        </w:rPr>
        <w:t>0</w:t>
      </w:r>
      <w:r>
        <w:rPr>
          <w:rFonts w:cs="Times New Roman"/>
          <w:kern w:val="28"/>
        </w:rPr>
        <w:t>0mm</w:t>
      </w:r>
      <w:r>
        <w:rPr>
          <w:rFonts w:cs="Times New Roman" w:hint="eastAsia"/>
          <w:kern w:val="28"/>
        </w:rPr>
        <w:t>。</w:t>
      </w:r>
    </w:p>
    <w:p w:rsidR="00D4089F" w:rsidRDefault="004D75A5">
      <w:pPr>
        <w:ind w:firstLine="480"/>
        <w:rPr>
          <w:rFonts w:cs="Times New Roman"/>
          <w:kern w:val="28"/>
        </w:rPr>
      </w:pPr>
      <w:r>
        <w:rPr>
          <w:rFonts w:cs="Times New Roman" w:hint="eastAsia"/>
          <w:kern w:val="28"/>
        </w:rPr>
        <w:t>地基处理后必须经承压板试验确定地基满足计算荷载要求的180kPa，然后</w:t>
      </w:r>
      <w:r>
        <w:rPr>
          <w:rFonts w:cs="Times New Roman"/>
          <w:kern w:val="28"/>
        </w:rPr>
        <w:t>浇注20cm厚C20</w:t>
      </w:r>
      <w:proofErr w:type="gramStart"/>
      <w:r>
        <w:rPr>
          <w:rFonts w:cs="Times New Roman"/>
          <w:kern w:val="28"/>
        </w:rPr>
        <w:t>砼</w:t>
      </w:r>
      <w:proofErr w:type="gramEnd"/>
      <w:r>
        <w:rPr>
          <w:rFonts w:cs="Times New Roman"/>
          <w:kern w:val="28"/>
        </w:rPr>
        <w:t>面层进行硬化处理</w:t>
      </w:r>
      <w:r>
        <w:rPr>
          <w:rFonts w:cs="Times New Roman" w:hint="eastAsia"/>
          <w:kern w:val="28"/>
        </w:rPr>
        <w:t>，</w:t>
      </w:r>
      <w:r>
        <w:rPr>
          <w:rFonts w:cs="Times New Roman"/>
          <w:kern w:val="28"/>
        </w:rPr>
        <w:t>并设置</w:t>
      </w:r>
      <w:r>
        <w:rPr>
          <w:rFonts w:cs="Times New Roman" w:hint="eastAsia"/>
          <w:kern w:val="28"/>
        </w:rPr>
        <w:t>2</w:t>
      </w:r>
      <w:r>
        <w:rPr>
          <w:rFonts w:cs="Times New Roman"/>
          <w:kern w:val="28"/>
        </w:rPr>
        <w:t>%</w:t>
      </w:r>
      <w:r>
        <w:rPr>
          <w:rFonts w:cs="Times New Roman" w:hint="eastAsia"/>
          <w:kern w:val="28"/>
        </w:rPr>
        <w:t>双</w:t>
      </w:r>
      <w:r>
        <w:rPr>
          <w:rFonts w:cs="Times New Roman"/>
          <w:kern w:val="28"/>
        </w:rPr>
        <w:t>向横坡，每5~8m设横向涨缩缝，在桥中心设纵向涨缩缝。</w:t>
      </w:r>
    </w:p>
    <w:p w:rsidR="00D4089F" w:rsidRDefault="004D75A5">
      <w:pPr>
        <w:pStyle w:val="3"/>
        <w:ind w:firstLine="482"/>
      </w:pPr>
      <w:bookmarkStart w:id="171" w:name="_Toc488993697"/>
      <w:r>
        <w:rPr>
          <w:rFonts w:hint="eastAsia"/>
        </w:rPr>
        <w:t>5.2.2 贝</w:t>
      </w:r>
      <w:proofErr w:type="gramStart"/>
      <w:r>
        <w:rPr>
          <w:rFonts w:hint="eastAsia"/>
        </w:rPr>
        <w:t>雷架跨立柱</w:t>
      </w:r>
      <w:proofErr w:type="gramEnd"/>
      <w:r>
        <w:rPr>
          <w:rFonts w:hint="eastAsia"/>
        </w:rPr>
        <w:t>基础处理</w:t>
      </w:r>
      <w:bookmarkEnd w:id="171"/>
    </w:p>
    <w:p w:rsidR="00D4089F" w:rsidRDefault="004D75A5">
      <w:pPr>
        <w:ind w:firstLine="480"/>
        <w:rPr>
          <w:rFonts w:cs="Times New Roman"/>
          <w:kern w:val="28"/>
        </w:rPr>
      </w:pPr>
      <w:r>
        <w:rPr>
          <w:rFonts w:cs="Times New Roman" w:hint="eastAsia"/>
          <w:kern w:val="28"/>
        </w:rPr>
        <w:t>本桥址处跨越沟谷及道路，场地高差起伏较大，地质情况较差,岩石坡度较陡，原土为新近沉积新黄土，局部有溶洞；公路</w:t>
      </w:r>
      <w:proofErr w:type="gramStart"/>
      <w:r>
        <w:rPr>
          <w:rFonts w:cs="Times New Roman" w:hint="eastAsia"/>
          <w:kern w:val="28"/>
        </w:rPr>
        <w:t>边坡较</w:t>
      </w:r>
      <w:proofErr w:type="gramEnd"/>
      <w:r>
        <w:rPr>
          <w:rFonts w:cs="Times New Roman" w:hint="eastAsia"/>
          <w:kern w:val="28"/>
        </w:rPr>
        <w:t>陡、较长，不宜在公路边坡上或坡脚处进行开挖。</w:t>
      </w:r>
    </w:p>
    <w:p w:rsidR="00D4089F" w:rsidRDefault="004D75A5">
      <w:pPr>
        <w:ind w:firstLine="480"/>
        <w:rPr>
          <w:rFonts w:cs="Times New Roman"/>
          <w:kern w:val="28"/>
        </w:rPr>
      </w:pPr>
      <w:r>
        <w:rPr>
          <w:rFonts w:cs="Times New Roman" w:hint="eastAsia"/>
          <w:kern w:val="28"/>
        </w:rPr>
        <w:t>基于此，贝雷</w:t>
      </w:r>
      <w:proofErr w:type="gramStart"/>
      <w:r>
        <w:rPr>
          <w:rFonts w:cs="Times New Roman" w:hint="eastAsia"/>
          <w:kern w:val="28"/>
        </w:rPr>
        <w:t>架基础拟</w:t>
      </w:r>
      <w:proofErr w:type="gramEnd"/>
      <w:r>
        <w:rPr>
          <w:rFonts w:cs="Times New Roman" w:hint="eastAsia"/>
          <w:kern w:val="28"/>
        </w:rPr>
        <w:t>采用条形基础，条形基础宽度其3号至4号支墩跨为2m，1号至2号支墩跨为2.5m，基础单幅长度均为13m，基础埋深不小于1.2m（基础底面落在平整的基岩上，并且植筋锚入岩体1m以上），地基基础承载力特征值不小于200kPa。</w:t>
      </w:r>
    </w:p>
    <w:p w:rsidR="00D4089F" w:rsidRDefault="004D75A5">
      <w:pPr>
        <w:pStyle w:val="3"/>
        <w:ind w:firstLine="482"/>
      </w:pPr>
      <w:bookmarkStart w:id="172" w:name="_Toc488993698"/>
      <w:r>
        <w:rPr>
          <w:rFonts w:hint="eastAsia"/>
        </w:rPr>
        <w:t>5.2.3 I40a型钢跨立柱基础处理</w:t>
      </w:r>
      <w:bookmarkEnd w:id="172"/>
    </w:p>
    <w:p w:rsidR="00D4089F" w:rsidRDefault="004D75A5">
      <w:pPr>
        <w:ind w:firstLine="480"/>
        <w:rPr>
          <w:rFonts w:cs="Times New Roman"/>
          <w:kern w:val="28"/>
        </w:rPr>
      </w:pPr>
      <w:r>
        <w:rPr>
          <w:rFonts w:cs="Times New Roman" w:hint="eastAsia"/>
          <w:kern w:val="28"/>
        </w:rPr>
        <w:t>本桥址处跨越沟谷及道路，场地高差起伏较大，地质情况较差,岩石坡度较陡，原土为新近沉积新黄土，局部有溶洞；公路</w:t>
      </w:r>
      <w:proofErr w:type="gramStart"/>
      <w:r>
        <w:rPr>
          <w:rFonts w:cs="Times New Roman" w:hint="eastAsia"/>
          <w:kern w:val="28"/>
        </w:rPr>
        <w:t>边坡较</w:t>
      </w:r>
      <w:proofErr w:type="gramEnd"/>
      <w:r>
        <w:rPr>
          <w:rFonts w:cs="Times New Roman" w:hint="eastAsia"/>
          <w:kern w:val="28"/>
        </w:rPr>
        <w:t>陡、较长，不宜在公路边坡上或坡脚处进行开挖。</w:t>
      </w:r>
    </w:p>
    <w:p w:rsidR="00D4089F" w:rsidRDefault="004D75A5">
      <w:pPr>
        <w:ind w:firstLine="480"/>
        <w:rPr>
          <w:rFonts w:cs="Times New Roman"/>
          <w:kern w:val="28"/>
        </w:rPr>
      </w:pPr>
      <w:r>
        <w:rPr>
          <w:rFonts w:cs="Times New Roman" w:hint="eastAsia"/>
          <w:kern w:val="28"/>
        </w:rPr>
        <w:t>基于此，型钢</w:t>
      </w:r>
      <w:proofErr w:type="gramStart"/>
      <w:r>
        <w:rPr>
          <w:rFonts w:cs="Times New Roman" w:hint="eastAsia"/>
          <w:kern w:val="28"/>
        </w:rPr>
        <w:t>跨基础拟</w:t>
      </w:r>
      <w:proofErr w:type="gramEnd"/>
      <w:r>
        <w:rPr>
          <w:rFonts w:cs="Times New Roman" w:hint="eastAsia"/>
          <w:kern w:val="28"/>
        </w:rPr>
        <w:t>采用条形基础，条形基础宽度为2m，基础单幅长度均为13m，</w:t>
      </w:r>
      <w:r>
        <w:rPr>
          <w:rFonts w:cs="Times New Roman" w:hint="eastAsia"/>
          <w:kern w:val="28"/>
        </w:rPr>
        <w:lastRenderedPageBreak/>
        <w:t>基础埋深不小于1.2m（基础底面落在平整的基岩上，并且植筋锚入岩体1m以上），地基基础承载力特征值不小于200kPa。</w:t>
      </w:r>
    </w:p>
    <w:p w:rsidR="00D4089F" w:rsidRDefault="004D75A5">
      <w:pPr>
        <w:spacing w:line="360" w:lineRule="auto"/>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861989" cy="25146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63619" cy="2515299"/>
                    </a:xfrm>
                    <a:prstGeom prst="rect">
                      <a:avLst/>
                    </a:prstGeom>
                  </pic:spPr>
                </pic:pic>
              </a:graphicData>
            </a:graphic>
          </wp:inline>
        </w:drawing>
      </w:r>
    </w:p>
    <w:p w:rsidR="00D4089F" w:rsidRDefault="004D75A5">
      <w:pPr>
        <w:spacing w:line="360" w:lineRule="auto"/>
        <w:ind w:firstLine="482"/>
        <w:jc w:val="center"/>
        <w:rPr>
          <w:rFonts w:asciiTheme="minorEastAsia" w:eastAsiaTheme="minorEastAsia" w:hAnsiTheme="minorEastAsia"/>
          <w:b/>
        </w:rPr>
      </w:pPr>
      <w:r>
        <w:rPr>
          <w:rFonts w:asciiTheme="minorEastAsia" w:eastAsiaTheme="minorEastAsia" w:hAnsiTheme="minorEastAsia" w:hint="eastAsia"/>
          <w:b/>
        </w:rPr>
        <w:t>图4.2.1 2m宽度和2.5m宽度条形基础配筋示意图</w:t>
      </w:r>
    </w:p>
    <w:p w:rsidR="00D4089F" w:rsidRDefault="004D75A5">
      <w:pPr>
        <w:pStyle w:val="2"/>
        <w:ind w:firstLine="562"/>
      </w:pPr>
      <w:bookmarkStart w:id="173" w:name="_Toc283456959"/>
      <w:bookmarkStart w:id="174" w:name="_Toc225582173"/>
      <w:bookmarkStart w:id="175" w:name="_Toc225582403"/>
      <w:bookmarkStart w:id="176" w:name="_Toc225586539"/>
      <w:bookmarkStart w:id="177" w:name="_Toc488993699"/>
      <w:r>
        <w:rPr>
          <w:rFonts w:hint="eastAsia"/>
        </w:rPr>
        <w:t xml:space="preserve">5.3 </w:t>
      </w:r>
      <w:r>
        <w:rPr>
          <w:rFonts w:hint="eastAsia"/>
        </w:rPr>
        <w:t>支架系统方案</w:t>
      </w:r>
      <w:bookmarkEnd w:id="173"/>
      <w:bookmarkEnd w:id="177"/>
    </w:p>
    <w:p w:rsidR="00D4089F" w:rsidRDefault="004D75A5">
      <w:pPr>
        <w:pStyle w:val="3"/>
        <w:ind w:firstLine="482"/>
      </w:pPr>
      <w:bookmarkStart w:id="178" w:name="_Toc226355694"/>
      <w:bookmarkStart w:id="179" w:name="_Toc283456960"/>
      <w:bookmarkStart w:id="180" w:name="_Toc226605203"/>
      <w:bookmarkStart w:id="181" w:name="_Toc226355943"/>
      <w:bookmarkStart w:id="182" w:name="_Toc226050304"/>
      <w:bookmarkStart w:id="183" w:name="_Toc225586538"/>
      <w:bookmarkStart w:id="184" w:name="_Toc225582402"/>
      <w:bookmarkStart w:id="185" w:name="_Toc225582172"/>
      <w:bookmarkStart w:id="186" w:name="_Toc488993700"/>
      <w:r>
        <w:rPr>
          <w:rFonts w:hint="eastAsia"/>
        </w:rPr>
        <w:t>5.3.1支架体系</w:t>
      </w:r>
      <w:bookmarkEnd w:id="178"/>
      <w:bookmarkEnd w:id="179"/>
      <w:bookmarkEnd w:id="180"/>
      <w:bookmarkEnd w:id="181"/>
      <w:bookmarkEnd w:id="182"/>
      <w:bookmarkEnd w:id="183"/>
      <w:bookmarkEnd w:id="184"/>
      <w:bookmarkEnd w:id="185"/>
      <w:bookmarkEnd w:id="186"/>
    </w:p>
    <w:p w:rsidR="00D4089F" w:rsidRDefault="004D75A5">
      <w:pPr>
        <w:spacing w:line="360" w:lineRule="auto"/>
        <w:ind w:firstLine="482"/>
        <w:rPr>
          <w:rFonts w:asciiTheme="minorEastAsia" w:eastAsiaTheme="minorEastAsia" w:hAnsiTheme="minorEastAsia"/>
          <w:b/>
          <w:szCs w:val="21"/>
        </w:rPr>
      </w:pPr>
      <w:bookmarkStart w:id="187" w:name="_Toc215754727"/>
      <w:bookmarkStart w:id="188" w:name="_Toc225582174"/>
      <w:bookmarkStart w:id="189" w:name="_Toc226355696"/>
      <w:bookmarkStart w:id="190" w:name="_Toc226050306"/>
      <w:bookmarkStart w:id="191" w:name="_Toc225586540"/>
      <w:bookmarkStart w:id="192" w:name="_Toc226355945"/>
      <w:bookmarkStart w:id="193" w:name="_Toc226605205"/>
      <w:bookmarkStart w:id="194" w:name="_Toc225582404"/>
      <w:bookmarkStart w:id="195" w:name="_Toc283456961"/>
      <w:bookmarkEnd w:id="174"/>
      <w:bookmarkEnd w:id="175"/>
      <w:bookmarkEnd w:id="176"/>
      <w:r>
        <w:rPr>
          <w:rFonts w:asciiTheme="minorEastAsia" w:eastAsiaTheme="minorEastAsia" w:hAnsiTheme="minorEastAsia" w:hint="eastAsia"/>
          <w:b/>
          <w:szCs w:val="21"/>
        </w:rPr>
        <w:t>5.3.1.1 满堂支架布置</w:t>
      </w:r>
    </w:p>
    <w:p w:rsidR="00D4089F" w:rsidRDefault="004D75A5">
      <w:pPr>
        <w:ind w:firstLine="480"/>
        <w:rPr>
          <w:rFonts w:cs="Times New Roman"/>
          <w:kern w:val="28"/>
        </w:rPr>
      </w:pPr>
      <w:r>
        <w:rPr>
          <w:rFonts w:cs="Times New Roman" w:hint="eastAsia"/>
          <w:kern w:val="28"/>
        </w:rPr>
        <w:t>支架钢管为φ48.3×3.6㎜，钢管立柱纵横间距根据地基状况和结构受力大小情况而定。</w:t>
      </w:r>
    </w:p>
    <w:p w:rsidR="00D4089F" w:rsidRDefault="004D75A5">
      <w:pPr>
        <w:ind w:firstLine="480"/>
        <w:rPr>
          <w:rFonts w:cs="Times New Roman"/>
          <w:kern w:val="28"/>
        </w:rPr>
      </w:pPr>
      <w:r>
        <w:rPr>
          <w:rFonts w:cs="Times New Roman" w:hint="eastAsia"/>
          <w:kern w:val="28"/>
        </w:rPr>
        <w:t>1.纵向间距正常段均取0.9m，横向间距为0.6m,步距0.9m；</w:t>
      </w:r>
    </w:p>
    <w:p w:rsidR="00D4089F" w:rsidRDefault="004D75A5">
      <w:pPr>
        <w:ind w:firstLine="480"/>
        <w:rPr>
          <w:rFonts w:cs="Times New Roman"/>
          <w:kern w:val="28"/>
        </w:rPr>
      </w:pPr>
      <w:r>
        <w:rPr>
          <w:rFonts w:cs="Times New Roman" w:hint="eastAsia"/>
          <w:kern w:val="28"/>
        </w:rPr>
        <w:t>2.在墩中心线两侧2m范围内加密为：纵向间距0.3m，横向间距0.6m，支架步距均为0.9m；</w:t>
      </w:r>
    </w:p>
    <w:p w:rsidR="00D4089F" w:rsidRDefault="004D75A5">
      <w:pPr>
        <w:ind w:firstLine="480"/>
        <w:rPr>
          <w:rFonts w:cs="Times New Roman"/>
          <w:kern w:val="28"/>
        </w:rPr>
      </w:pPr>
      <w:r>
        <w:rPr>
          <w:rFonts w:cs="Times New Roman" w:hint="eastAsia"/>
          <w:kern w:val="28"/>
        </w:rPr>
        <w:t>3.在外腹板和中间腹板处，纵向间距最大为0.9m，横向间距0.3m，支架步距均为0.9m；</w:t>
      </w:r>
    </w:p>
    <w:p w:rsidR="00D4089F" w:rsidRDefault="004D75A5">
      <w:pPr>
        <w:ind w:firstLine="480"/>
        <w:rPr>
          <w:rFonts w:cs="Times New Roman"/>
          <w:kern w:val="28"/>
        </w:rPr>
      </w:pPr>
      <w:r>
        <w:rPr>
          <w:rFonts w:cs="Times New Roman" w:hint="eastAsia"/>
          <w:kern w:val="28"/>
        </w:rPr>
        <w:t>4.满堂支架的剪刀</w:t>
      </w:r>
      <w:proofErr w:type="gramStart"/>
      <w:r>
        <w:rPr>
          <w:rFonts w:cs="Times New Roman" w:hint="eastAsia"/>
          <w:kern w:val="28"/>
        </w:rPr>
        <w:t>撑按加强</w:t>
      </w:r>
      <w:proofErr w:type="gramEnd"/>
      <w:r>
        <w:rPr>
          <w:rFonts w:cs="Times New Roman" w:hint="eastAsia"/>
          <w:kern w:val="28"/>
        </w:rPr>
        <w:t>型进行布置，剪刀撑纵、横向间距不得超过5m，水平剪刀</w:t>
      </w:r>
      <w:proofErr w:type="gramStart"/>
      <w:r>
        <w:rPr>
          <w:rFonts w:cs="Times New Roman" w:hint="eastAsia"/>
          <w:kern w:val="28"/>
        </w:rPr>
        <w:t>撑</w:t>
      </w:r>
      <w:proofErr w:type="gramEnd"/>
      <w:r>
        <w:rPr>
          <w:rFonts w:cs="Times New Roman" w:hint="eastAsia"/>
          <w:kern w:val="28"/>
        </w:rPr>
        <w:t>间距不得超过6m，并且为加强支架的整体性，在箱梁底两侧和腹板处都要设置剪刀撑。</w:t>
      </w:r>
    </w:p>
    <w:p w:rsidR="00D4089F" w:rsidRDefault="004D75A5">
      <w:pPr>
        <w:ind w:firstLine="480"/>
        <w:rPr>
          <w:rFonts w:cs="Times New Roman"/>
          <w:kern w:val="28"/>
        </w:rPr>
      </w:pPr>
      <w:r>
        <w:rPr>
          <w:rFonts w:cs="Times New Roman" w:hint="eastAsia"/>
          <w:kern w:val="28"/>
        </w:rPr>
        <w:t>现浇梁满堂支架构造由上而下为：底模——10cm×10cm松木方木--双拼6.3槽钢——顶托——扣件式钢管支架——底托</w:t>
      </w:r>
      <w:r>
        <w:rPr>
          <w:rFonts w:cs="Times New Roman"/>
          <w:kern w:val="28"/>
        </w:rPr>
        <w:t>—</w:t>
      </w:r>
      <w:r>
        <w:rPr>
          <w:rFonts w:cs="Times New Roman" w:hint="eastAsia"/>
          <w:kern w:val="28"/>
        </w:rPr>
        <w:t>支垫方木——20cm</w:t>
      </w:r>
      <w:proofErr w:type="gramStart"/>
      <w:r>
        <w:rPr>
          <w:rFonts w:cs="Times New Roman" w:hint="eastAsia"/>
          <w:kern w:val="28"/>
        </w:rPr>
        <w:t>厚素混凝土</w:t>
      </w:r>
      <w:proofErr w:type="gramEnd"/>
      <w:r>
        <w:rPr>
          <w:rFonts w:cs="Times New Roman" w:hint="eastAsia"/>
          <w:kern w:val="28"/>
        </w:rPr>
        <w:t>稳定层。</w:t>
      </w:r>
    </w:p>
    <w:p w:rsidR="00D4089F" w:rsidRDefault="004D75A5">
      <w:pPr>
        <w:ind w:firstLine="480"/>
        <w:rPr>
          <w:rFonts w:cs="Times New Roman"/>
          <w:kern w:val="28"/>
        </w:rPr>
      </w:pPr>
      <w:r>
        <w:rPr>
          <w:rFonts w:cs="Times New Roman" w:hint="eastAsia"/>
          <w:kern w:val="28"/>
        </w:rPr>
        <w:lastRenderedPageBreak/>
        <w:t>支架详细图见附图《仙人洞桥梁施工满堂支撑架平面布置图》、《仙人洞桥梁施工支撑架左幅侧视图》、《仙人洞桥梁施工支撑架右幅侧视图》。</w:t>
      </w:r>
      <w:bookmarkStart w:id="196" w:name="_Toc158081076"/>
      <w:bookmarkStart w:id="197" w:name="_Toc158106906"/>
      <w:r>
        <w:rPr>
          <w:rFonts w:cs="Times New Roman" w:hint="eastAsia"/>
          <w:kern w:val="28"/>
        </w:rPr>
        <w:t>（注：1图纸中未画出支撑架的剪刀撑，施工时满堂支架剪刀</w:t>
      </w:r>
      <w:proofErr w:type="gramStart"/>
      <w:r>
        <w:rPr>
          <w:rFonts w:cs="Times New Roman" w:hint="eastAsia"/>
          <w:kern w:val="28"/>
        </w:rPr>
        <w:t>撑按加强</w:t>
      </w:r>
      <w:proofErr w:type="gramEnd"/>
      <w:r>
        <w:rPr>
          <w:rFonts w:cs="Times New Roman" w:hint="eastAsia"/>
          <w:kern w:val="28"/>
        </w:rPr>
        <w:t>型设置。2满堂支撑架平面布置图中，桥的柱子和高位横梁对满堂支撑架的均未调整，施工时可按工艺去掉桥梁柱子区域所占去的钢管立柱。）</w:t>
      </w:r>
    </w:p>
    <w:p w:rsidR="00D4089F" w:rsidRDefault="004D75A5">
      <w:pPr>
        <w:ind w:firstLine="480"/>
        <w:rPr>
          <w:rFonts w:cs="Times New Roman"/>
          <w:kern w:val="28"/>
        </w:rPr>
      </w:pPr>
      <w:r>
        <w:rPr>
          <w:rFonts w:cs="Times New Roman" w:hint="eastAsia"/>
          <w:kern w:val="28"/>
        </w:rPr>
        <w:t>支架安装应符合《JGJ 130-2011建筑施工碗扣式脚手架安全技术规范》等要求，所使用各种材料规格要按设计要求采购或租赁，如果有材料代换现象，应及时向监理工程师汇报并经验算满足要求后才可进行施工；不可擅自移动支架位置或减少支架数量。</w:t>
      </w:r>
    </w:p>
    <w:p w:rsidR="00D4089F" w:rsidRDefault="004D75A5">
      <w:pPr>
        <w:pStyle w:val="a3"/>
        <w:spacing w:line="360" w:lineRule="auto"/>
        <w:ind w:firstLineChars="0" w:firstLine="0"/>
        <w:jc w:val="center"/>
      </w:pPr>
      <w:r>
        <w:object w:dxaOrig="8364" w:dyaOrig="3155">
          <v:shape id="_x0000_i1026" type="#_x0000_t75" style="width:418.2pt;height:157.75pt" o:ole="">
            <v:imagedata r:id="rId26" o:title="" croptop="10621f" cropbottom="19383f" cropleft="7294f" cropright="18860f"/>
          </v:shape>
          <o:OLEObject Type="Embed" ProgID="AutoCAD.Drawing.17" ShapeID="_x0000_i1026" DrawAspect="Content" ObjectID="_1562736594" r:id="rId27"/>
        </w:object>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图5.3.1 满堂支撑架平面示意图</w:t>
      </w:r>
    </w:p>
    <w:p w:rsidR="00D4089F" w:rsidRDefault="004D75A5">
      <w:pPr>
        <w:spacing w:line="360" w:lineRule="auto"/>
        <w:ind w:firstLineChars="0" w:firstLine="0"/>
        <w:jc w:val="center"/>
        <w:rPr>
          <w:rFonts w:asciiTheme="minorEastAsia" w:eastAsiaTheme="minorEastAsia" w:hAnsiTheme="minorEastAsia"/>
          <w:b/>
          <w:sz w:val="18"/>
          <w:szCs w:val="18"/>
        </w:rPr>
      </w:pPr>
      <w:r>
        <w:rPr>
          <w:rFonts w:asciiTheme="minorEastAsia" w:eastAsiaTheme="minorEastAsia" w:hAnsiTheme="minorEastAsia" w:hint="eastAsia"/>
          <w:b/>
          <w:noProof/>
          <w:sz w:val="18"/>
          <w:szCs w:val="18"/>
        </w:rPr>
        <w:drawing>
          <wp:inline distT="0" distB="0" distL="0" distR="0">
            <wp:extent cx="5107940" cy="1885315"/>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9749" cy="1886179"/>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图5.3.2 满堂支架横向剖面图（此处反应脚手架横距，未画</w:t>
      </w:r>
      <w:proofErr w:type="gramStart"/>
      <w:r>
        <w:rPr>
          <w:rFonts w:asciiTheme="minorEastAsia" w:eastAsiaTheme="minorEastAsia" w:hAnsiTheme="minorEastAsia" w:hint="eastAsia"/>
          <w:b/>
          <w:sz w:val="21"/>
          <w:szCs w:val="21"/>
        </w:rPr>
        <w:t>剪刀撑和横杆</w:t>
      </w:r>
      <w:proofErr w:type="gramEnd"/>
      <w:r>
        <w:rPr>
          <w:rFonts w:asciiTheme="minorEastAsia" w:eastAsiaTheme="minorEastAsia" w:hAnsiTheme="minorEastAsia" w:hint="eastAsia"/>
          <w:b/>
          <w:sz w:val="21"/>
          <w:szCs w:val="21"/>
        </w:rPr>
        <w:t>）</w:t>
      </w:r>
    </w:p>
    <w:p w:rsidR="00D4089F" w:rsidRDefault="004D75A5">
      <w:pPr>
        <w:spacing w:line="360" w:lineRule="auto"/>
        <w:ind w:firstLineChars="0" w:firstLine="0"/>
        <w:jc w:val="center"/>
        <w:rPr>
          <w:rFonts w:asciiTheme="minorEastAsia" w:eastAsiaTheme="minorEastAsia" w:hAnsiTheme="minorEastAsia"/>
          <w:b/>
          <w:sz w:val="18"/>
          <w:szCs w:val="18"/>
          <w:highlight w:val="yellow"/>
        </w:rPr>
      </w:pPr>
      <w:r>
        <w:rPr>
          <w:rFonts w:asciiTheme="minorEastAsia" w:eastAsiaTheme="minorEastAsia" w:hAnsiTheme="minorEastAsia"/>
          <w:b/>
          <w:noProof/>
          <w:sz w:val="18"/>
          <w:szCs w:val="18"/>
        </w:rPr>
        <w:lastRenderedPageBreak/>
        <w:drawing>
          <wp:inline distT="0" distB="0" distL="0" distR="0">
            <wp:extent cx="5274310" cy="2219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2219960"/>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图5.3.3 支架左幅侧视图</w:t>
      </w:r>
    </w:p>
    <w:p w:rsidR="00D4089F" w:rsidRDefault="004D75A5">
      <w:pPr>
        <w:spacing w:line="360" w:lineRule="auto"/>
        <w:ind w:firstLineChars="0" w:firstLine="0"/>
        <w:jc w:val="center"/>
        <w:rPr>
          <w:rFonts w:asciiTheme="minorEastAsia" w:eastAsiaTheme="minorEastAsia" w:hAnsiTheme="minorEastAsia"/>
          <w:b/>
          <w:sz w:val="18"/>
          <w:szCs w:val="18"/>
        </w:rPr>
      </w:pPr>
      <w:r>
        <w:rPr>
          <w:rFonts w:asciiTheme="minorEastAsia" w:eastAsiaTheme="minorEastAsia" w:hAnsiTheme="minorEastAsia"/>
          <w:b/>
          <w:noProof/>
          <w:sz w:val="18"/>
          <w:szCs w:val="18"/>
        </w:rPr>
        <w:drawing>
          <wp:inline distT="0" distB="0" distL="0" distR="0">
            <wp:extent cx="5274310" cy="21545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2154555"/>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图5.3.4支架右幅侧视图</w:t>
      </w:r>
    </w:p>
    <w:p w:rsidR="00D4089F" w:rsidRDefault="004D75A5">
      <w:pPr>
        <w:spacing w:line="360" w:lineRule="auto"/>
        <w:ind w:firstLineChars="0" w:firstLine="0"/>
        <w:jc w:val="center"/>
        <w:rPr>
          <w:rFonts w:asciiTheme="minorEastAsia" w:eastAsiaTheme="minorEastAsia" w:hAnsiTheme="minorEastAsia"/>
          <w:highlight w:val="yellow"/>
        </w:rPr>
      </w:pPr>
      <w:r>
        <w:rPr>
          <w:rFonts w:asciiTheme="minorEastAsia" w:eastAsiaTheme="minorEastAsia" w:hAnsiTheme="minorEastAsia"/>
          <w:noProof/>
        </w:rPr>
        <w:drawing>
          <wp:inline distT="0" distB="0" distL="0" distR="0">
            <wp:extent cx="3096895" cy="28848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00606" cy="2888397"/>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图5.3.5 左幅第一跨侧视图</w:t>
      </w:r>
    </w:p>
    <w:p w:rsidR="00D4089F" w:rsidRDefault="004D75A5">
      <w:pPr>
        <w:spacing w:line="360" w:lineRule="auto"/>
        <w:ind w:firstLineChars="0" w:firstLine="0"/>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4867275" cy="459105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67275" cy="4591050"/>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图5.3.6 左幅第二跨</w:t>
      </w:r>
    </w:p>
    <w:p w:rsidR="00D4089F" w:rsidRDefault="004D75A5">
      <w:pPr>
        <w:spacing w:line="360" w:lineRule="auto"/>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4143375" cy="33667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145509" cy="3368413"/>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图5.3.7 左幅第三跨</w:t>
      </w:r>
    </w:p>
    <w:p w:rsidR="00D4089F" w:rsidRDefault="004D75A5">
      <w:pPr>
        <w:spacing w:line="360" w:lineRule="auto"/>
        <w:ind w:firstLineChars="0" w:firstLine="0"/>
        <w:jc w:val="center"/>
        <w:rPr>
          <w:rFonts w:asciiTheme="minorEastAsia" w:eastAsiaTheme="minorEastAsia" w:hAnsiTheme="minorEastAsia"/>
          <w:b/>
          <w:sz w:val="18"/>
          <w:szCs w:val="18"/>
        </w:rPr>
      </w:pPr>
      <w:r>
        <w:rPr>
          <w:rFonts w:asciiTheme="minorEastAsia" w:eastAsiaTheme="minorEastAsia" w:hAnsiTheme="minorEastAsia"/>
          <w:b/>
          <w:noProof/>
          <w:sz w:val="18"/>
          <w:szCs w:val="18"/>
        </w:rPr>
        <w:lastRenderedPageBreak/>
        <w:drawing>
          <wp:inline distT="0" distB="0" distL="0" distR="0">
            <wp:extent cx="5274310" cy="424053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4240530"/>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图5.3.8 左幅第四跨</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5.3.1.2 贝</w:t>
      </w:r>
      <w:proofErr w:type="gramStart"/>
      <w:r>
        <w:rPr>
          <w:rFonts w:asciiTheme="minorEastAsia" w:eastAsiaTheme="minorEastAsia" w:hAnsiTheme="minorEastAsia" w:hint="eastAsia"/>
          <w:b/>
          <w:szCs w:val="21"/>
        </w:rPr>
        <w:t>雷架跨设置</w:t>
      </w:r>
      <w:bookmarkEnd w:id="196"/>
      <w:bookmarkEnd w:id="197"/>
      <w:proofErr w:type="gramEnd"/>
    </w:p>
    <w:p w:rsidR="00D4089F" w:rsidRDefault="004D75A5">
      <w:pPr>
        <w:ind w:firstLine="482"/>
        <w:rPr>
          <w:rFonts w:cs="Times New Roman"/>
          <w:kern w:val="28"/>
        </w:rPr>
      </w:pPr>
      <w:r>
        <w:rPr>
          <w:rFonts w:asciiTheme="minorEastAsia" w:eastAsiaTheme="minorEastAsia" w:hAnsiTheme="minorEastAsia"/>
          <w:b/>
        </w:rPr>
        <w:tab/>
      </w:r>
      <w:r>
        <w:rPr>
          <w:rFonts w:cs="Times New Roman" w:hint="eastAsia"/>
          <w:kern w:val="28"/>
        </w:rPr>
        <w:t>本桥位于跨河道和跨路，地形变化较大地段</w:t>
      </w:r>
      <w:proofErr w:type="gramStart"/>
      <w:r>
        <w:rPr>
          <w:rFonts w:cs="Times New Roman" w:hint="eastAsia"/>
          <w:kern w:val="28"/>
        </w:rPr>
        <w:t>及跨公路</w:t>
      </w:r>
      <w:proofErr w:type="gramEnd"/>
      <w:r>
        <w:rPr>
          <w:rFonts w:cs="Times New Roman" w:hint="eastAsia"/>
          <w:kern w:val="28"/>
        </w:rPr>
        <w:t>地段不宜采用支架法布置，拟采用贝雷支架跨越方式布置。贝雷</w:t>
      </w:r>
      <w:proofErr w:type="gramStart"/>
      <w:r>
        <w:rPr>
          <w:rFonts w:cs="Times New Roman" w:hint="eastAsia"/>
          <w:kern w:val="28"/>
        </w:rPr>
        <w:t>架采用</w:t>
      </w:r>
      <w:proofErr w:type="gramEnd"/>
      <w:r>
        <w:rPr>
          <w:rFonts w:cs="Times New Roman" w:hint="eastAsia"/>
          <w:kern w:val="28"/>
        </w:rPr>
        <w:t>84式军用贝雷架；钢管立柱材质为Q235，直径为500mm，壁厚为10mm；立柱上安装2</w:t>
      </w:r>
      <w:r>
        <w:rPr>
          <w:rFonts w:cs="Times New Roman"/>
          <w:kern w:val="28"/>
        </w:rPr>
        <w:t>I4</w:t>
      </w:r>
      <w:r>
        <w:rPr>
          <w:rFonts w:cs="Times New Roman" w:hint="eastAsia"/>
          <w:kern w:val="28"/>
        </w:rPr>
        <w:t>0a</w:t>
      </w:r>
      <w:r>
        <w:rPr>
          <w:rFonts w:cs="Times New Roman"/>
          <w:kern w:val="28"/>
        </w:rPr>
        <w:t>工字钢</w:t>
      </w:r>
      <w:r>
        <w:rPr>
          <w:rFonts w:cs="Times New Roman" w:hint="eastAsia"/>
          <w:kern w:val="28"/>
        </w:rPr>
        <w:t>，材质为Q235。</w:t>
      </w:r>
    </w:p>
    <w:p w:rsidR="00D4089F" w:rsidRDefault="004D75A5">
      <w:pPr>
        <w:ind w:firstLine="480"/>
        <w:rPr>
          <w:rFonts w:cs="Times New Roman"/>
          <w:kern w:val="28"/>
        </w:rPr>
      </w:pPr>
      <w:proofErr w:type="gramStart"/>
      <w:r>
        <w:rPr>
          <w:rFonts w:cs="Times New Roman" w:hint="eastAsia"/>
          <w:kern w:val="28"/>
        </w:rPr>
        <w:t>贝雷片纵向</w:t>
      </w:r>
      <w:proofErr w:type="gramEnd"/>
      <w:r>
        <w:rPr>
          <w:rFonts w:cs="Times New Roman" w:hint="eastAsia"/>
          <w:kern w:val="28"/>
        </w:rPr>
        <w:t>间用</w:t>
      </w:r>
      <w:proofErr w:type="gramStart"/>
      <w:r>
        <w:rPr>
          <w:rFonts w:cs="Times New Roman" w:hint="eastAsia"/>
          <w:kern w:val="28"/>
        </w:rPr>
        <w:t>贝雷销联结</w:t>
      </w:r>
      <w:proofErr w:type="gramEnd"/>
      <w:r>
        <w:rPr>
          <w:rFonts w:cs="Times New Roman" w:hint="eastAsia"/>
          <w:kern w:val="28"/>
        </w:rPr>
        <w:t>，横向用90型定型支撑片联结以保证其整体稳定性（支撑片间距3000mm），并且下部用10槽钢进行整体横向连接加强（槽钢间距为3m），</w:t>
      </w:r>
      <w:proofErr w:type="gramStart"/>
      <w:r>
        <w:rPr>
          <w:rFonts w:cs="Times New Roman" w:hint="eastAsia"/>
          <w:kern w:val="28"/>
        </w:rPr>
        <w:t>贝雷片与</w:t>
      </w:r>
      <w:proofErr w:type="gramEnd"/>
      <w:r>
        <w:rPr>
          <w:rFonts w:cs="Times New Roman" w:hint="eastAsia"/>
          <w:kern w:val="28"/>
        </w:rPr>
        <w:t>工字钢横梁间用U型铁件联结以防滑动。</w:t>
      </w:r>
    </w:p>
    <w:p w:rsidR="00D4089F" w:rsidRDefault="004D75A5">
      <w:pPr>
        <w:ind w:firstLine="480"/>
        <w:rPr>
          <w:rFonts w:cs="Times New Roman"/>
          <w:kern w:val="28"/>
        </w:rPr>
      </w:pPr>
      <w:r>
        <w:rPr>
          <w:rFonts w:cs="Times New Roman" w:hint="eastAsia"/>
          <w:kern w:val="28"/>
        </w:rPr>
        <w:t>钢管立柱间用10#槽钢做横向剪刀撑。钢管支墩上下磨光焊接</w:t>
      </w:r>
      <m:oMath>
        <m:r>
          <m:rPr>
            <m:sty m:val="p"/>
          </m:rPr>
          <w:rPr>
            <w:rFonts w:ascii="Cambria Math" w:hAnsi="Cambria Math" w:cs="Times New Roman" w:hint="eastAsia"/>
            <w:kern w:val="28"/>
          </w:rPr>
          <m:t>600</m:t>
        </m:r>
        <m:r>
          <m:rPr>
            <m:sty m:val="p"/>
          </m:rPr>
          <w:rPr>
            <w:rFonts w:ascii="Cambria Math" w:hAnsi="Cambria Math" w:cs="Times New Roman" w:hint="eastAsia"/>
            <w:kern w:val="28"/>
          </w:rPr>
          <m:t>×</m:t>
        </m:r>
        <m:r>
          <m:rPr>
            <m:sty m:val="p"/>
          </m:rPr>
          <w:rPr>
            <w:rFonts w:ascii="Cambria Math" w:hAnsi="Cambria Math" w:cs="Times New Roman" w:hint="eastAsia"/>
            <w:kern w:val="28"/>
          </w:rPr>
          <m:t>600</m:t>
        </m:r>
        <m:r>
          <m:rPr>
            <m:sty m:val="p"/>
          </m:rPr>
          <w:rPr>
            <w:rFonts w:ascii="Cambria Math" w:hAnsi="Cambria Math" w:cs="Times New Roman" w:hint="eastAsia"/>
            <w:kern w:val="28"/>
          </w:rPr>
          <m:t>×</m:t>
        </m:r>
        <m:r>
          <m:rPr>
            <m:sty m:val="p"/>
          </m:rPr>
          <w:rPr>
            <w:rFonts w:ascii="Cambria Math" w:hAnsi="Cambria Math" w:cs="Times New Roman" w:hint="eastAsia"/>
            <w:kern w:val="28"/>
          </w:rPr>
          <m:t>12mm</m:t>
        </m:r>
      </m:oMath>
      <w:r>
        <w:rPr>
          <w:rFonts w:cs="Times New Roman" w:hint="eastAsia"/>
          <w:kern w:val="28"/>
        </w:rPr>
        <w:t>钢板。钢管立柱底钢板与支墩基础预埋精轧螺纹钢，采用螺栓连接，钢管桩两个端头内部加焊12mm厚×150mm宽×300mm高的加强钢板，钢管外部使用8块12</w:t>
      </w:r>
      <w:proofErr w:type="gramStart"/>
      <w:r>
        <w:rPr>
          <w:rFonts w:cs="Times New Roman" w:hint="eastAsia"/>
          <w:kern w:val="28"/>
        </w:rPr>
        <w:t>×150×150</w:t>
      </w:r>
      <w:proofErr w:type="gramEnd"/>
      <w:r>
        <w:rPr>
          <w:rFonts w:cs="Times New Roman" w:hint="eastAsia"/>
          <w:kern w:val="28"/>
        </w:rPr>
        <w:t>mm</w:t>
      </w:r>
      <w:proofErr w:type="gramStart"/>
      <w:r>
        <w:rPr>
          <w:rFonts w:cs="Times New Roman" w:hint="eastAsia"/>
          <w:kern w:val="28"/>
        </w:rPr>
        <w:t>三角襟板加强</w:t>
      </w:r>
      <w:proofErr w:type="gramEnd"/>
      <w:r>
        <w:rPr>
          <w:rFonts w:cs="Times New Roman" w:hint="eastAsia"/>
          <w:kern w:val="28"/>
        </w:rPr>
        <w:t>，安装时采用水准仪从两个垂直方向监控垂直度，要求误差在0.5度以内。3号至4号支墩跨、1号至2号支墩跨</w:t>
      </w:r>
      <w:proofErr w:type="gramStart"/>
      <w:r>
        <w:rPr>
          <w:rFonts w:cs="Times New Roman" w:hint="eastAsia"/>
          <w:kern w:val="28"/>
        </w:rPr>
        <w:t>的柱距与</w:t>
      </w:r>
      <w:proofErr w:type="gramEnd"/>
      <w:r>
        <w:rPr>
          <w:rFonts w:cs="Times New Roman" w:hint="eastAsia"/>
          <w:kern w:val="28"/>
        </w:rPr>
        <w:t>贝雷</w:t>
      </w:r>
      <w:proofErr w:type="gramStart"/>
      <w:r>
        <w:rPr>
          <w:rFonts w:cs="Times New Roman" w:hint="eastAsia"/>
          <w:kern w:val="28"/>
        </w:rPr>
        <w:t>架组布置</w:t>
      </w:r>
      <w:proofErr w:type="gramEnd"/>
      <w:r>
        <w:rPr>
          <w:rFonts w:cs="Times New Roman" w:hint="eastAsia"/>
          <w:kern w:val="28"/>
        </w:rPr>
        <w:t>如图13、图14所示。（注：</w:t>
      </w:r>
      <w:r>
        <w:rPr>
          <w:rFonts w:cs="Times New Roman" w:hint="eastAsia"/>
          <w:kern w:val="28"/>
        </w:rPr>
        <w:lastRenderedPageBreak/>
        <w:t>由于3号至4号支墩</w:t>
      </w:r>
      <w:proofErr w:type="gramStart"/>
      <w:r>
        <w:rPr>
          <w:rFonts w:cs="Times New Roman" w:hint="eastAsia"/>
          <w:kern w:val="28"/>
        </w:rPr>
        <w:t>跨左幅</w:t>
      </w:r>
      <w:proofErr w:type="gramEnd"/>
      <w:r>
        <w:rPr>
          <w:rFonts w:cs="Times New Roman" w:hint="eastAsia"/>
          <w:kern w:val="28"/>
        </w:rPr>
        <w:t>桥宽为变宽段，因此需要根据实际情况布置。其必须满足如下要求：</w:t>
      </w:r>
      <w:proofErr w:type="gramStart"/>
      <w:r>
        <w:rPr>
          <w:rFonts w:cs="Times New Roman" w:hint="eastAsia"/>
          <w:kern w:val="28"/>
        </w:rPr>
        <w:t>柱距不</w:t>
      </w:r>
      <w:proofErr w:type="gramEnd"/>
      <w:r>
        <w:rPr>
          <w:rFonts w:cs="Times New Roman" w:hint="eastAsia"/>
          <w:kern w:val="28"/>
        </w:rPr>
        <w:t>大于2m；腹板</w:t>
      </w:r>
      <w:proofErr w:type="gramStart"/>
      <w:r>
        <w:rPr>
          <w:rFonts w:cs="Times New Roman" w:hint="eastAsia"/>
          <w:kern w:val="28"/>
        </w:rPr>
        <w:t>处贝雷架组</w:t>
      </w:r>
      <w:proofErr w:type="gramEnd"/>
      <w:r>
        <w:rPr>
          <w:rFonts w:cs="Times New Roman" w:hint="eastAsia"/>
          <w:kern w:val="28"/>
        </w:rPr>
        <w:t>必须按四片为一组，且每片贝雷架之间间距为300mm，每组贝雷架边缘间距不能超过700mm。）</w:t>
      </w:r>
    </w:p>
    <w:p w:rsidR="00D4089F" w:rsidRDefault="004D75A5">
      <w:pPr>
        <w:ind w:firstLine="480"/>
        <w:rPr>
          <w:rFonts w:cs="Times New Roman"/>
          <w:kern w:val="28"/>
        </w:rPr>
      </w:pPr>
      <w:r>
        <w:rPr>
          <w:rFonts w:cs="Times New Roman" w:hint="eastAsia"/>
          <w:kern w:val="28"/>
        </w:rPr>
        <w:t>贝</w:t>
      </w:r>
      <w:proofErr w:type="gramStart"/>
      <w:r>
        <w:rPr>
          <w:rFonts w:cs="Times New Roman" w:hint="eastAsia"/>
          <w:kern w:val="28"/>
        </w:rPr>
        <w:t>雷架处现浇</w:t>
      </w:r>
      <w:proofErr w:type="gramEnd"/>
      <w:r>
        <w:rPr>
          <w:rFonts w:cs="Times New Roman" w:hint="eastAsia"/>
          <w:kern w:val="28"/>
        </w:rPr>
        <w:t>梁钢管支架构造由上而下为：组合钢模板底模——10cm×10cm松木方条——双拼6.3槽钢——调节螺杆支座——扣件式钢管支架——10#工字钢——贝雷架——2I40a工字钢——Φ500钢管桩——C30</w:t>
      </w:r>
      <w:proofErr w:type="gramStart"/>
      <w:r>
        <w:rPr>
          <w:rFonts w:cs="Times New Roman" w:hint="eastAsia"/>
          <w:kern w:val="28"/>
        </w:rPr>
        <w:t>砼</w:t>
      </w:r>
      <w:proofErr w:type="gramEnd"/>
      <w:r>
        <w:rPr>
          <w:rFonts w:cs="Times New Roman" w:hint="eastAsia"/>
          <w:kern w:val="28"/>
        </w:rPr>
        <w:t>钢管桩基础。</w:t>
      </w:r>
    </w:p>
    <w:p w:rsidR="00D4089F" w:rsidRDefault="004D75A5">
      <w:pPr>
        <w:pStyle w:val="afa"/>
        <w:rPr>
          <w:lang w:eastAsia="zh-CN"/>
        </w:rPr>
      </w:pPr>
      <w:r>
        <w:rPr>
          <w:noProof/>
          <w:lang w:eastAsia="zh-CN" w:bidi="ar-SA"/>
        </w:rPr>
        <w:drawing>
          <wp:inline distT="0" distB="0" distL="0" distR="0">
            <wp:extent cx="5381625" cy="3041244"/>
            <wp:effectExtent l="0" t="0" r="0" b="6985"/>
            <wp:docPr id="7" name="图片 7" descr="C:\Users\Happytimes\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ppytimes\Desktop\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8660" cy="3039568"/>
                    </a:xfrm>
                    <a:prstGeom prst="rect">
                      <a:avLst/>
                    </a:prstGeom>
                    <a:noFill/>
                    <a:ln>
                      <a:noFill/>
                    </a:ln>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图5.3.9 3号至4号支墩跨钢管桩与贝雷梁片的横向布置 （15米跨）</w:t>
      </w:r>
    </w:p>
    <w:p w:rsidR="00D4089F" w:rsidRDefault="00A71B95">
      <w:pPr>
        <w:pStyle w:val="afa"/>
        <w:spacing w:line="360" w:lineRule="auto"/>
        <w:rPr>
          <w:b/>
          <w:sz w:val="18"/>
          <w:szCs w:val="18"/>
          <w:lang w:eastAsia="zh-CN"/>
        </w:rPr>
      </w:pPr>
      <w:r>
        <w:rPr>
          <w:b/>
          <w:noProof/>
          <w:sz w:val="18"/>
          <w:szCs w:val="18"/>
          <w:lang w:eastAsia="zh-CN" w:bidi="ar-SA"/>
        </w:rPr>
        <w:drawing>
          <wp:inline distT="0" distB="0" distL="0" distR="0">
            <wp:extent cx="4781550" cy="2912559"/>
            <wp:effectExtent l="0" t="0" r="0" b="2540"/>
            <wp:docPr id="11" name="图片 11" descr="C:\Users\Happytimes\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ppytimes\Desktop\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3189" cy="2919648"/>
                    </a:xfrm>
                    <a:prstGeom prst="rect">
                      <a:avLst/>
                    </a:prstGeom>
                    <a:noFill/>
                    <a:ln>
                      <a:noFill/>
                    </a:ln>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图5.3.10 1号至2号柱墩跨钢管桩与贝雷梁片的横向布置（18米跨）</w:t>
      </w:r>
    </w:p>
    <w:p w:rsidR="00D4089F" w:rsidRDefault="004D75A5">
      <w:pPr>
        <w:pStyle w:val="afa"/>
        <w:spacing w:line="360" w:lineRule="auto"/>
        <w:rPr>
          <w:b/>
          <w:sz w:val="18"/>
          <w:szCs w:val="18"/>
          <w:lang w:eastAsia="zh-CN"/>
        </w:rPr>
      </w:pPr>
      <w:r>
        <w:rPr>
          <w:b/>
          <w:noProof/>
          <w:sz w:val="18"/>
          <w:szCs w:val="18"/>
          <w:lang w:eastAsia="zh-CN" w:bidi="ar-SA"/>
        </w:rPr>
        <w:lastRenderedPageBreak/>
        <w:drawing>
          <wp:inline distT="0" distB="0" distL="0" distR="0">
            <wp:extent cx="5274310" cy="1127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1127125"/>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图5.3.11贝雷架加强</w:t>
      </w:r>
      <w:proofErr w:type="gramStart"/>
      <w:r>
        <w:rPr>
          <w:rFonts w:asciiTheme="minorEastAsia" w:eastAsiaTheme="minorEastAsia" w:hAnsiTheme="minorEastAsia" w:hint="eastAsia"/>
          <w:b/>
          <w:sz w:val="21"/>
          <w:szCs w:val="21"/>
        </w:rPr>
        <w:t>撑</w:t>
      </w:r>
      <w:proofErr w:type="gramEnd"/>
      <w:r>
        <w:rPr>
          <w:rFonts w:asciiTheme="minorEastAsia" w:eastAsiaTheme="minorEastAsia" w:hAnsiTheme="minorEastAsia" w:hint="eastAsia"/>
          <w:b/>
          <w:sz w:val="21"/>
          <w:szCs w:val="21"/>
        </w:rPr>
        <w:t>示意图</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5.3.1.3 型钢跨设置</w:t>
      </w:r>
    </w:p>
    <w:p w:rsidR="00D4089F" w:rsidRDefault="004D75A5">
      <w:pPr>
        <w:ind w:firstLine="480"/>
        <w:rPr>
          <w:rFonts w:cs="Times New Roman"/>
          <w:kern w:val="28"/>
        </w:rPr>
      </w:pPr>
      <w:r>
        <w:rPr>
          <w:rFonts w:cs="Times New Roman" w:hint="eastAsia"/>
          <w:kern w:val="28"/>
        </w:rPr>
        <w:t>0号和1号支墩门架采用I40a型钢、钢管支墩组合</w:t>
      </w:r>
      <w:proofErr w:type="gramStart"/>
      <w:r>
        <w:rPr>
          <w:rFonts w:cs="Times New Roman" w:hint="eastAsia"/>
          <w:kern w:val="28"/>
        </w:rPr>
        <w:t>碗</w:t>
      </w:r>
      <w:proofErr w:type="gramEnd"/>
      <w:r>
        <w:rPr>
          <w:rFonts w:cs="Times New Roman" w:hint="eastAsia"/>
          <w:kern w:val="28"/>
        </w:rPr>
        <w:t>扣式脚手架的结构形式。门架跨度6m，在2I40a工字钢上放置I40a工字钢, 型钢间隔为腹板下50cm，空腹板下为60cm。I40a工字钢用[8#槽钢做水平剪刀撑，工字钢和[8#槽钢</w:t>
      </w:r>
      <w:proofErr w:type="gramStart"/>
      <w:r>
        <w:rPr>
          <w:rFonts w:cs="Times New Roman" w:hint="eastAsia"/>
          <w:kern w:val="28"/>
        </w:rPr>
        <w:t>焊接再</w:t>
      </w:r>
      <w:proofErr w:type="gramEnd"/>
      <w:r>
        <w:rPr>
          <w:rFonts w:cs="Times New Roman" w:hint="eastAsia"/>
          <w:kern w:val="28"/>
        </w:rPr>
        <w:t>一起,然后在I40a工字钢上按纵向钢管间距放置10#工字钢。工字钢上搭设扣件钢管支架，搭设支架要求与普通段扣件钢管支架一致。</w:t>
      </w:r>
    </w:p>
    <w:p w:rsidR="00D4089F" w:rsidRDefault="004D75A5">
      <w:pPr>
        <w:ind w:firstLine="480"/>
        <w:rPr>
          <w:rFonts w:cs="Times New Roman"/>
          <w:kern w:val="28"/>
        </w:rPr>
      </w:pPr>
      <w:r>
        <w:rPr>
          <w:rFonts w:cs="Times New Roman" w:hint="eastAsia"/>
          <w:kern w:val="28"/>
        </w:rPr>
        <w:t>型钢</w:t>
      </w:r>
      <w:proofErr w:type="gramStart"/>
      <w:r>
        <w:rPr>
          <w:rFonts w:cs="Times New Roman" w:hint="eastAsia"/>
          <w:kern w:val="28"/>
        </w:rPr>
        <w:t>跨位置</w:t>
      </w:r>
      <w:proofErr w:type="gramEnd"/>
      <w:r>
        <w:rPr>
          <w:rFonts w:cs="Times New Roman" w:hint="eastAsia"/>
          <w:kern w:val="28"/>
        </w:rPr>
        <w:t>现浇梁钢管支架构造由上而下为：组合钢模板底模——10cm×10cm松木方条——双拼6.3槽钢——调节螺杆支座——扣件式钢管支架——10#工字钢——I40a型钢——2I40a工字钢——Φ500钢管桩——C30</w:t>
      </w:r>
      <w:proofErr w:type="gramStart"/>
      <w:r>
        <w:rPr>
          <w:rFonts w:cs="Times New Roman" w:hint="eastAsia"/>
          <w:kern w:val="28"/>
        </w:rPr>
        <w:t>砼</w:t>
      </w:r>
      <w:proofErr w:type="gramEnd"/>
      <w:r>
        <w:rPr>
          <w:rFonts w:cs="Times New Roman" w:hint="eastAsia"/>
          <w:kern w:val="28"/>
        </w:rPr>
        <w:t>钢管桩基础。</w:t>
      </w:r>
      <w:r>
        <w:rPr>
          <w:rFonts w:cs="Times New Roman"/>
          <w:kern w:val="28"/>
        </w:rPr>
        <w:t xml:space="preserve"> </w:t>
      </w:r>
    </w:p>
    <w:p w:rsidR="00D4089F" w:rsidRDefault="004D75A5">
      <w:pPr>
        <w:spacing w:line="360" w:lineRule="auto"/>
        <w:ind w:firstLineChars="0" w:firstLine="0"/>
        <w:jc w:val="center"/>
      </w:pPr>
      <w:r>
        <w:rPr>
          <w:noProof/>
        </w:rPr>
        <w:drawing>
          <wp:inline distT="0" distB="0" distL="0" distR="0">
            <wp:extent cx="5274310" cy="350901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p>
    <w:p w:rsidR="00D4089F" w:rsidRDefault="004D75A5">
      <w:pPr>
        <w:spacing w:line="36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图5.3.12 0号至1号柱墩跨钢管桩与型钢的横向布置（6米跨）</w:t>
      </w:r>
    </w:p>
    <w:p w:rsidR="00D4089F" w:rsidRDefault="004D75A5">
      <w:pPr>
        <w:pStyle w:val="3"/>
        <w:ind w:firstLine="482"/>
      </w:pPr>
      <w:bookmarkStart w:id="198" w:name="_Toc488993701"/>
      <w:r>
        <w:rPr>
          <w:rFonts w:hint="eastAsia"/>
        </w:rPr>
        <w:lastRenderedPageBreak/>
        <w:t xml:space="preserve">5.3.2  </w:t>
      </w:r>
      <w:bookmarkEnd w:id="187"/>
      <w:bookmarkEnd w:id="188"/>
      <w:bookmarkEnd w:id="189"/>
      <w:bookmarkEnd w:id="190"/>
      <w:bookmarkEnd w:id="191"/>
      <w:bookmarkEnd w:id="192"/>
      <w:bookmarkEnd w:id="193"/>
      <w:bookmarkEnd w:id="194"/>
      <w:r>
        <w:t>支架拼装</w:t>
      </w:r>
      <w:bookmarkEnd w:id="195"/>
      <w:bookmarkEnd w:id="198"/>
    </w:p>
    <w:p w:rsidR="00D4089F" w:rsidRDefault="004D75A5">
      <w:pPr>
        <w:spacing w:line="360" w:lineRule="auto"/>
        <w:ind w:firstLine="482"/>
        <w:rPr>
          <w:rFonts w:asciiTheme="minorEastAsia" w:eastAsiaTheme="minorEastAsia" w:hAnsiTheme="minorEastAsia"/>
          <w:b/>
          <w:szCs w:val="21"/>
        </w:rPr>
      </w:pPr>
      <w:bookmarkStart w:id="199" w:name="_Toc225582176"/>
      <w:bookmarkStart w:id="200" w:name="_Toc225582406"/>
      <w:bookmarkStart w:id="201" w:name="_Toc225586542"/>
      <w:bookmarkStart w:id="202" w:name="_Toc226050308"/>
      <w:bookmarkStart w:id="203" w:name="_Toc226355698"/>
      <w:bookmarkStart w:id="204" w:name="_Toc226355947"/>
      <w:bookmarkStart w:id="205" w:name="_Toc226605207"/>
      <w:bookmarkStart w:id="206" w:name="_Toc283456962"/>
      <w:r>
        <w:rPr>
          <w:rFonts w:asciiTheme="minorEastAsia" w:eastAsiaTheme="minorEastAsia" w:hAnsiTheme="minorEastAsia" w:hint="eastAsia"/>
          <w:b/>
          <w:szCs w:val="21"/>
        </w:rPr>
        <w:t>5.3.2.1测量放样</w:t>
      </w:r>
      <w:bookmarkEnd w:id="199"/>
      <w:bookmarkEnd w:id="200"/>
      <w:bookmarkEnd w:id="201"/>
      <w:bookmarkEnd w:id="202"/>
      <w:bookmarkEnd w:id="203"/>
      <w:bookmarkEnd w:id="204"/>
      <w:bookmarkEnd w:id="205"/>
      <w:bookmarkEnd w:id="206"/>
    </w:p>
    <w:p w:rsidR="00D4089F" w:rsidRDefault="004D75A5">
      <w:pPr>
        <w:ind w:firstLine="480"/>
        <w:rPr>
          <w:rFonts w:cs="Times New Roman"/>
          <w:kern w:val="28"/>
        </w:rPr>
      </w:pPr>
      <w:r>
        <w:rPr>
          <w:rFonts w:cs="Times New Roman" w:hint="eastAsia"/>
          <w:kern w:val="28"/>
        </w:rPr>
        <w:t>在搭设现浇梁脚手架之前，先根据支架设计要求进行实地放样。主要工作如下：</w:t>
      </w:r>
    </w:p>
    <w:p w:rsidR="00D4089F" w:rsidRDefault="004D75A5">
      <w:pPr>
        <w:ind w:firstLine="480"/>
        <w:rPr>
          <w:rFonts w:cs="Times New Roman"/>
          <w:kern w:val="28"/>
        </w:rPr>
      </w:pPr>
      <w:r>
        <w:rPr>
          <w:rFonts w:cs="Times New Roman" w:hint="eastAsia"/>
          <w:kern w:val="28"/>
        </w:rPr>
        <w:t>⑴首先，对纵梁标高进行测量。分别取几个特征点，对这几个特征点进行水准测量。标高测量结果作为配置</w:t>
      </w:r>
      <w:proofErr w:type="gramStart"/>
      <w:r>
        <w:rPr>
          <w:rFonts w:cs="Times New Roman" w:hint="eastAsia"/>
          <w:kern w:val="28"/>
        </w:rPr>
        <w:t>碗</w:t>
      </w:r>
      <w:proofErr w:type="gramEnd"/>
      <w:r>
        <w:rPr>
          <w:rFonts w:cs="Times New Roman" w:hint="eastAsia"/>
          <w:kern w:val="28"/>
        </w:rPr>
        <w:t>扣式脚手架的依据。</w:t>
      </w:r>
    </w:p>
    <w:p w:rsidR="00D4089F" w:rsidRDefault="004D75A5">
      <w:pPr>
        <w:ind w:firstLine="480"/>
        <w:rPr>
          <w:rFonts w:cs="Times New Roman"/>
          <w:kern w:val="28"/>
        </w:rPr>
      </w:pPr>
      <w:r>
        <w:rPr>
          <w:rFonts w:cs="Times New Roman" w:hint="eastAsia"/>
          <w:kern w:val="28"/>
        </w:rPr>
        <w:t>⑵对上述特征点进行水准测量完成后，再用全站仪把桥梁中心线定出，然后根据支架设计布置，隔排放出立杆支点位置，用红油漆或墨线标出记号，作为立杆支点定位点。具体放样，采用坐标放样。</w:t>
      </w:r>
    </w:p>
    <w:p w:rsidR="00D4089F" w:rsidRDefault="004D75A5">
      <w:pPr>
        <w:spacing w:line="360" w:lineRule="auto"/>
        <w:ind w:firstLine="482"/>
        <w:rPr>
          <w:rFonts w:asciiTheme="minorEastAsia" w:eastAsiaTheme="minorEastAsia" w:hAnsiTheme="minorEastAsia"/>
          <w:b/>
          <w:szCs w:val="21"/>
        </w:rPr>
      </w:pPr>
      <w:bookmarkStart w:id="207" w:name="_Toc225586543"/>
      <w:bookmarkStart w:id="208" w:name="_Toc226050309"/>
      <w:bookmarkStart w:id="209" w:name="_Toc226355699"/>
      <w:bookmarkStart w:id="210" w:name="_Toc226355948"/>
      <w:bookmarkStart w:id="211" w:name="_Toc226605208"/>
      <w:bookmarkStart w:id="212" w:name="_Toc283456963"/>
      <w:bookmarkStart w:id="213" w:name="_Toc225582177"/>
      <w:bookmarkStart w:id="214" w:name="_Toc225582407"/>
      <w:r>
        <w:rPr>
          <w:rFonts w:asciiTheme="minorEastAsia" w:eastAsiaTheme="minorEastAsia" w:hAnsiTheme="minorEastAsia" w:hint="eastAsia"/>
          <w:b/>
          <w:szCs w:val="21"/>
        </w:rPr>
        <w:t>5.3.2.2脚手架的搭设</w:t>
      </w:r>
      <w:bookmarkEnd w:id="207"/>
      <w:bookmarkEnd w:id="208"/>
      <w:bookmarkEnd w:id="209"/>
      <w:bookmarkEnd w:id="210"/>
      <w:bookmarkEnd w:id="211"/>
      <w:bookmarkEnd w:id="212"/>
      <w:bookmarkEnd w:id="213"/>
      <w:bookmarkEnd w:id="214"/>
    </w:p>
    <w:p w:rsidR="00D4089F" w:rsidRDefault="004D75A5">
      <w:pPr>
        <w:ind w:firstLine="480"/>
        <w:rPr>
          <w:rFonts w:cs="Times New Roman"/>
          <w:kern w:val="28"/>
        </w:rPr>
      </w:pPr>
      <w:r>
        <w:rPr>
          <w:rFonts w:cs="Times New Roman" w:hint="eastAsia"/>
          <w:kern w:val="28"/>
        </w:rPr>
        <w:t>在本设计中，钢管采用φ48.3，即外径48.3mm，壁厚3.6mm的钢管，扣件采用</w:t>
      </w:r>
      <w:proofErr w:type="gramStart"/>
      <w:r>
        <w:rPr>
          <w:rFonts w:cs="Times New Roman" w:hint="eastAsia"/>
          <w:kern w:val="28"/>
        </w:rPr>
        <w:t>碗</w:t>
      </w:r>
      <w:proofErr w:type="gramEnd"/>
      <w:r>
        <w:rPr>
          <w:rFonts w:cs="Times New Roman" w:hint="eastAsia"/>
          <w:kern w:val="28"/>
        </w:rPr>
        <w:t>扣式扣件。</w:t>
      </w:r>
      <w:proofErr w:type="gramStart"/>
      <w:r>
        <w:rPr>
          <w:rFonts w:cs="Times New Roman" w:hint="eastAsia"/>
          <w:kern w:val="28"/>
        </w:rPr>
        <w:t>碗</w:t>
      </w:r>
      <w:proofErr w:type="gramEnd"/>
      <w:r>
        <w:rPr>
          <w:rFonts w:cs="Times New Roman" w:hint="eastAsia"/>
          <w:kern w:val="28"/>
        </w:rPr>
        <w:t>扣式多功能脚手架是一种先进的承插式钢管脚手架，具有多功能、高功效、承载力大、安全可靠等特点。进场时附出厂合格证，必须经检验合格后方可使用，且抽样送检测其力学性能。支架搭设时严格按照施工方案搭设，支架布置详见图5.3.13 碗扣式支架布置详图。</w:t>
      </w:r>
    </w:p>
    <w:p w:rsidR="00D4089F" w:rsidRDefault="004D75A5">
      <w:pPr>
        <w:ind w:firstLine="480"/>
        <w:rPr>
          <w:rFonts w:cs="Times New Roman"/>
          <w:kern w:val="28"/>
        </w:rPr>
      </w:pPr>
      <w:r>
        <w:rPr>
          <w:rFonts w:cs="Times New Roman"/>
          <w:noProof/>
          <w:kern w:val="28"/>
        </w:rPr>
        <w:drawing>
          <wp:anchor distT="0" distB="0" distL="114300" distR="114300" simplePos="0" relativeHeight="251750400" behindDoc="0" locked="0" layoutInCell="1" allowOverlap="1">
            <wp:simplePos x="0" y="0"/>
            <wp:positionH relativeFrom="column">
              <wp:posOffset>1261745</wp:posOffset>
            </wp:positionH>
            <wp:positionV relativeFrom="paragraph">
              <wp:posOffset>133350</wp:posOffset>
            </wp:positionV>
            <wp:extent cx="2819400" cy="2468245"/>
            <wp:effectExtent l="0" t="0" r="0" b="8255"/>
            <wp:wrapNone/>
            <wp:docPr id="5" name="图片 5" descr="F:\文件收发\仙人洞支架现浇方案\节点详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文件收发\仙人洞支架现浇方案\节点详图.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19400" cy="2468245"/>
                    </a:xfrm>
                    <a:prstGeom prst="rect">
                      <a:avLst/>
                    </a:prstGeom>
                    <a:noFill/>
                    <a:ln>
                      <a:noFill/>
                    </a:ln>
                  </pic:spPr>
                </pic:pic>
              </a:graphicData>
            </a:graphic>
          </wp:anchor>
        </w:drawing>
      </w: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D4089F">
      <w:pPr>
        <w:ind w:firstLine="480"/>
        <w:rPr>
          <w:rFonts w:cs="Times New Roman"/>
          <w:kern w:val="28"/>
        </w:rPr>
      </w:pPr>
    </w:p>
    <w:p w:rsidR="00D4089F" w:rsidRDefault="004D75A5">
      <w:pPr>
        <w:spacing w:line="360" w:lineRule="auto"/>
        <w:ind w:firstLineChars="0" w:firstLine="0"/>
        <w:jc w:val="center"/>
        <w:rPr>
          <w:rFonts w:cs="Times New Roman"/>
          <w:kern w:val="28"/>
        </w:rPr>
      </w:pPr>
      <w:r>
        <w:rPr>
          <w:rFonts w:asciiTheme="minorEastAsia" w:eastAsiaTheme="minorEastAsia" w:hAnsiTheme="minorEastAsia" w:hint="eastAsia"/>
          <w:b/>
          <w:sz w:val="21"/>
          <w:szCs w:val="21"/>
        </w:rPr>
        <w:t>图5.3.13 碗扣式支架布置详图</w:t>
      </w:r>
    </w:p>
    <w:p w:rsidR="00D4089F" w:rsidRDefault="004D75A5">
      <w:pPr>
        <w:ind w:firstLine="480"/>
        <w:rPr>
          <w:rFonts w:cs="Times New Roman"/>
          <w:kern w:val="28"/>
        </w:rPr>
      </w:pPr>
      <w:r>
        <w:rPr>
          <w:rFonts w:cs="Times New Roman" w:hint="eastAsia"/>
          <w:kern w:val="28"/>
        </w:rPr>
        <w:t>⑴支架搭设顺序</w:t>
      </w:r>
    </w:p>
    <w:p w:rsidR="00D4089F" w:rsidRDefault="004D75A5">
      <w:pPr>
        <w:ind w:firstLine="480"/>
        <w:rPr>
          <w:rFonts w:cs="Times New Roman"/>
          <w:kern w:val="28"/>
        </w:rPr>
      </w:pPr>
      <w:r>
        <w:rPr>
          <w:rFonts w:cs="Times New Roman" w:hint="eastAsia"/>
          <w:kern w:val="28"/>
        </w:rPr>
        <w:t>在已处理好的地基垫层上按设计位置安放立杆可调底托，其上安装立杆，调整立杆可调座，使同一层立杆接头处于同一水平面内，以便装横杆。组装顺序为：立杆底托 → 立杆 → 横杆 → 接头锁紧 → 上层立杆 → 立杆连接销 → 横杆 → 顶杆 → 顶托。</w:t>
      </w:r>
    </w:p>
    <w:p w:rsidR="00D4089F" w:rsidRDefault="004D75A5">
      <w:pPr>
        <w:ind w:firstLine="480"/>
        <w:rPr>
          <w:rFonts w:cs="Times New Roman"/>
          <w:kern w:val="28"/>
        </w:rPr>
      </w:pPr>
      <w:r>
        <w:rPr>
          <w:rFonts w:cs="Times New Roman" w:hint="eastAsia"/>
          <w:kern w:val="28"/>
        </w:rPr>
        <w:lastRenderedPageBreak/>
        <w:t>碗扣支架组装以3～4个为一小组，其中1～2</w:t>
      </w:r>
      <w:proofErr w:type="gramStart"/>
      <w:r>
        <w:rPr>
          <w:rFonts w:cs="Times New Roman" w:hint="eastAsia"/>
          <w:kern w:val="28"/>
        </w:rPr>
        <w:t>人递料</w:t>
      </w:r>
      <w:proofErr w:type="gramEnd"/>
      <w:r>
        <w:rPr>
          <w:rFonts w:cs="Times New Roman" w:hint="eastAsia"/>
          <w:kern w:val="28"/>
        </w:rPr>
        <w:t>，另外两人共同配合组装，组装时要求至多两层向同一方向，由中间向两边推进，不得从两边向中间合拢组装，否则中间几根会因两侧架子刚度太大而难以安装。</w:t>
      </w:r>
    </w:p>
    <w:p w:rsidR="00D4089F" w:rsidRDefault="004D75A5">
      <w:pPr>
        <w:ind w:firstLine="480"/>
        <w:rPr>
          <w:rFonts w:cs="Times New Roman"/>
          <w:kern w:val="28"/>
        </w:rPr>
      </w:pPr>
      <w:bookmarkStart w:id="215" w:name="_Toc97374792"/>
      <w:bookmarkStart w:id="216" w:name="_Toc108795502"/>
      <w:bookmarkStart w:id="217" w:name="_Toc97341797"/>
      <w:r>
        <w:rPr>
          <w:rFonts w:cs="Times New Roman" w:hint="eastAsia"/>
          <w:kern w:val="28"/>
        </w:rPr>
        <w:t>⑵支架搭设的有关事项</w:t>
      </w:r>
    </w:p>
    <w:p w:rsidR="00D4089F" w:rsidRDefault="004D75A5">
      <w:pPr>
        <w:ind w:firstLine="480"/>
        <w:rPr>
          <w:rFonts w:cs="Times New Roman"/>
          <w:kern w:val="28"/>
        </w:rPr>
      </w:pPr>
      <w:r>
        <w:rPr>
          <w:rFonts w:cs="Times New Roman" w:hint="eastAsia"/>
          <w:kern w:val="28"/>
        </w:rPr>
        <w:t>①立杆选用同类管径和壁厚的钢管搭设，同批号的钢管；</w:t>
      </w:r>
    </w:p>
    <w:p w:rsidR="00D4089F" w:rsidRDefault="004D75A5">
      <w:pPr>
        <w:ind w:firstLine="480"/>
        <w:rPr>
          <w:rFonts w:cs="Times New Roman"/>
          <w:kern w:val="28"/>
        </w:rPr>
      </w:pPr>
      <w:r>
        <w:rPr>
          <w:rFonts w:cs="Times New Roman" w:hint="eastAsia"/>
          <w:kern w:val="28"/>
        </w:rPr>
        <w:t>②搭设场地要平整，场地四周设排水沟；</w:t>
      </w:r>
    </w:p>
    <w:p w:rsidR="00D4089F" w:rsidRDefault="004D75A5">
      <w:pPr>
        <w:ind w:firstLine="480"/>
        <w:rPr>
          <w:rFonts w:cs="Times New Roman"/>
          <w:kern w:val="28"/>
        </w:rPr>
      </w:pPr>
      <w:r>
        <w:rPr>
          <w:rFonts w:cs="Times New Roman" w:hint="eastAsia"/>
          <w:kern w:val="28"/>
        </w:rPr>
        <w:t>③在搭设之前，必须对进场的脚手架配件进行严格的检查，禁止使用规格和质量不合格的杆配件；</w:t>
      </w:r>
    </w:p>
    <w:p w:rsidR="00D4089F" w:rsidRDefault="004D75A5">
      <w:pPr>
        <w:ind w:firstLine="480"/>
        <w:rPr>
          <w:rFonts w:cs="Times New Roman"/>
          <w:kern w:val="28"/>
        </w:rPr>
      </w:pPr>
      <w:r>
        <w:rPr>
          <w:rFonts w:cs="Times New Roman" w:hint="eastAsia"/>
          <w:kern w:val="28"/>
        </w:rPr>
        <w:t>④脚手架的搭设作业，必须在统一指挥下，严格按照以下规定行：</w:t>
      </w:r>
    </w:p>
    <w:p w:rsidR="00D4089F" w:rsidRDefault="004D75A5">
      <w:pPr>
        <w:ind w:firstLine="480"/>
        <w:rPr>
          <w:rFonts w:cs="Times New Roman"/>
          <w:kern w:val="28"/>
        </w:rPr>
      </w:pPr>
      <w:r>
        <w:rPr>
          <w:rFonts w:cs="Times New Roman" w:hint="eastAsia"/>
          <w:kern w:val="28"/>
        </w:rPr>
        <w:t>A.按照施工设计放线、设置底座或标定立管位置；</w:t>
      </w:r>
    </w:p>
    <w:p w:rsidR="00D4089F" w:rsidRDefault="004D75A5">
      <w:pPr>
        <w:ind w:firstLine="480"/>
        <w:rPr>
          <w:rFonts w:cs="Times New Roman"/>
          <w:kern w:val="28"/>
        </w:rPr>
      </w:pPr>
      <w:r>
        <w:rPr>
          <w:rFonts w:cs="Times New Roman" w:hint="eastAsia"/>
          <w:kern w:val="28"/>
        </w:rPr>
        <w:t>B.从一端向另一端有序的进行搭设，按定位依次竖起立杆，立杆的接长缝要错开布置，然后装设第一步的纵向和横向水平杆，校正立杆垂直度之后予以固定，并按此要求继续向上搭设；</w:t>
      </w:r>
    </w:p>
    <w:p w:rsidR="00D4089F" w:rsidRDefault="004D75A5">
      <w:pPr>
        <w:ind w:firstLine="480"/>
        <w:rPr>
          <w:rFonts w:cs="Times New Roman"/>
          <w:kern w:val="28"/>
        </w:rPr>
      </w:pPr>
      <w:r>
        <w:rPr>
          <w:rFonts w:cs="Times New Roman" w:hint="eastAsia"/>
          <w:kern w:val="28"/>
        </w:rPr>
        <w:t>C.</w:t>
      </w:r>
      <w:proofErr w:type="gramStart"/>
      <w:r>
        <w:rPr>
          <w:rFonts w:cs="Times New Roman" w:hint="eastAsia"/>
          <w:kern w:val="28"/>
        </w:rPr>
        <w:t>剪刀撑等整体</w:t>
      </w:r>
      <w:proofErr w:type="gramEnd"/>
      <w:r>
        <w:rPr>
          <w:rFonts w:cs="Times New Roman" w:hint="eastAsia"/>
          <w:kern w:val="28"/>
        </w:rPr>
        <w:t>拉结杆件应</w:t>
      </w:r>
      <w:proofErr w:type="gramStart"/>
      <w:r>
        <w:rPr>
          <w:rFonts w:cs="Times New Roman" w:hint="eastAsia"/>
          <w:kern w:val="28"/>
        </w:rPr>
        <w:t>随搭升</w:t>
      </w:r>
      <w:proofErr w:type="gramEnd"/>
      <w:r>
        <w:rPr>
          <w:rFonts w:cs="Times New Roman" w:hint="eastAsia"/>
          <w:kern w:val="28"/>
        </w:rPr>
        <w:t>的架子上一起及时设置；</w:t>
      </w:r>
    </w:p>
    <w:p w:rsidR="00D4089F" w:rsidRDefault="004D75A5">
      <w:pPr>
        <w:ind w:firstLine="480"/>
        <w:rPr>
          <w:rFonts w:cs="Times New Roman"/>
          <w:kern w:val="28"/>
        </w:rPr>
      </w:pPr>
      <w:r>
        <w:rPr>
          <w:rFonts w:cs="Times New Roman" w:hint="eastAsia"/>
          <w:kern w:val="28"/>
        </w:rPr>
        <w:t>D.在搭设过程中严格按照设计方案进行，不得随意改变构架设计、减少杆配件设置和对立杆纵距作大于100mm的构架尺寸放大。确有实际情况，需要调整时，要经过技术计算；</w:t>
      </w:r>
    </w:p>
    <w:p w:rsidR="00D4089F" w:rsidRDefault="004D75A5">
      <w:pPr>
        <w:ind w:firstLine="480"/>
        <w:rPr>
          <w:rFonts w:cs="Times New Roman"/>
          <w:kern w:val="28"/>
        </w:rPr>
      </w:pPr>
      <w:r>
        <w:rPr>
          <w:rFonts w:cs="Times New Roman" w:hint="eastAsia"/>
          <w:kern w:val="28"/>
        </w:rPr>
        <w:t>⑤节点应可靠连接，扣件的拧紧程度应控制在扭力距达到40～60N•M；</w:t>
      </w:r>
    </w:p>
    <w:p w:rsidR="00D4089F" w:rsidRDefault="004D75A5">
      <w:pPr>
        <w:ind w:firstLine="480"/>
        <w:rPr>
          <w:rFonts w:cs="Times New Roman"/>
          <w:kern w:val="28"/>
        </w:rPr>
      </w:pPr>
      <w:r>
        <w:rPr>
          <w:rFonts w:cs="Times New Roman" w:hint="eastAsia"/>
          <w:kern w:val="28"/>
        </w:rPr>
        <w:t>⑥钢管立杆垂直度应≤1/500L。且应同时控制其最大垂直度偏差不大于100mm；</w:t>
      </w:r>
    </w:p>
    <w:p w:rsidR="00D4089F" w:rsidRDefault="004D75A5">
      <w:pPr>
        <w:ind w:firstLine="480"/>
        <w:rPr>
          <w:rFonts w:cs="Times New Roman"/>
          <w:kern w:val="28"/>
        </w:rPr>
      </w:pPr>
      <w:r>
        <w:rPr>
          <w:rFonts w:cs="Times New Roman" w:hint="eastAsia"/>
          <w:kern w:val="28"/>
        </w:rPr>
        <w:t>⑦纵向水平杆的水平偏差应≤1/400L；</w:t>
      </w:r>
    </w:p>
    <w:p w:rsidR="00D4089F" w:rsidRDefault="004D75A5">
      <w:pPr>
        <w:ind w:firstLine="480"/>
        <w:rPr>
          <w:rFonts w:cs="Times New Roman"/>
          <w:kern w:val="28"/>
        </w:rPr>
      </w:pPr>
      <w:r>
        <w:rPr>
          <w:rFonts w:cs="Times New Roman" w:hint="eastAsia"/>
          <w:kern w:val="28"/>
        </w:rPr>
        <w:t>⑧支架搭设前应对其进行检查验收，同时，在施工过程中要经常检查其安全情况，发现有明显的变形、沉降、压扁、弯曲等情况时，要及时处理；</w:t>
      </w:r>
    </w:p>
    <w:p w:rsidR="00D4089F" w:rsidRDefault="004D75A5">
      <w:pPr>
        <w:ind w:firstLine="480"/>
        <w:rPr>
          <w:rFonts w:cs="Times New Roman"/>
          <w:kern w:val="28"/>
        </w:rPr>
      </w:pPr>
      <w:r>
        <w:rPr>
          <w:rFonts w:cs="Times New Roman" w:hint="eastAsia"/>
          <w:kern w:val="28"/>
        </w:rPr>
        <w:t>⑨支架上进行电、气焊作业时，必须有防火措施和专人看守；</w:t>
      </w:r>
    </w:p>
    <w:p w:rsidR="00D4089F" w:rsidRDefault="004D75A5">
      <w:pPr>
        <w:ind w:firstLine="480"/>
        <w:rPr>
          <w:rFonts w:cs="Times New Roman"/>
          <w:kern w:val="28"/>
        </w:rPr>
      </w:pPr>
      <w:r>
        <w:rPr>
          <w:rFonts w:cs="Times New Roman" w:hint="eastAsia"/>
          <w:kern w:val="28"/>
        </w:rPr>
        <w:t>⑩作业层上的施工荷载应符合设计要求，不得偏载、超载，严禁悬挂起重设备；</w:t>
      </w:r>
    </w:p>
    <w:p w:rsidR="00D4089F" w:rsidRDefault="004D75A5">
      <w:pPr>
        <w:ind w:firstLine="480"/>
        <w:rPr>
          <w:rFonts w:cs="Times New Roman"/>
          <w:kern w:val="28"/>
        </w:rPr>
      </w:pPr>
      <w:r>
        <w:rPr>
          <w:rFonts w:cs="Times New Roman" w:hint="eastAsia"/>
          <w:kern w:val="28"/>
        </w:rPr>
        <w:t>⑪支架的搭设要保证横杆的可靠连接，注意支架与墩身有必要可靠连接。支架搭设前，一定要计算好支架的高度，顶托与底托的调节量，使其在可以调节的范围内；</w:t>
      </w:r>
    </w:p>
    <w:p w:rsidR="00D4089F" w:rsidRDefault="004D75A5">
      <w:pPr>
        <w:ind w:firstLine="480"/>
        <w:rPr>
          <w:rFonts w:cs="Times New Roman"/>
          <w:kern w:val="28"/>
        </w:rPr>
      </w:pPr>
      <w:r>
        <w:rPr>
          <w:rFonts w:cs="Times New Roman" w:hint="eastAsia"/>
          <w:kern w:val="28"/>
        </w:rPr>
        <w:lastRenderedPageBreak/>
        <w:t>⑫</w:t>
      </w:r>
      <w:proofErr w:type="gramStart"/>
      <w:r>
        <w:rPr>
          <w:rFonts w:cs="Times New Roman" w:hint="eastAsia"/>
          <w:kern w:val="28"/>
        </w:rPr>
        <w:t>砼</w:t>
      </w:r>
      <w:proofErr w:type="gramEnd"/>
      <w:r>
        <w:rPr>
          <w:rFonts w:cs="Times New Roman" w:hint="eastAsia"/>
          <w:kern w:val="28"/>
        </w:rPr>
        <w:t>浇筑过程中要有专人巡视支架，随时注意观察支架的变形，并根据情况做好加固；</w:t>
      </w:r>
    </w:p>
    <w:p w:rsidR="00D4089F" w:rsidRDefault="004D75A5">
      <w:pPr>
        <w:ind w:firstLine="480"/>
        <w:rPr>
          <w:rFonts w:cs="Times New Roman"/>
          <w:kern w:val="28"/>
        </w:rPr>
      </w:pPr>
      <w:r>
        <w:rPr>
          <w:rFonts w:cs="Times New Roman" w:hint="eastAsia"/>
          <w:kern w:val="28"/>
        </w:rPr>
        <w:t>⑬立杆高度随梁的高度变化而决定，采用不同型号的立杆钢管进行选择组合,交错布置；</w:t>
      </w:r>
    </w:p>
    <w:p w:rsidR="00D4089F" w:rsidRDefault="004D75A5">
      <w:pPr>
        <w:ind w:firstLine="480"/>
        <w:rPr>
          <w:rFonts w:cs="Times New Roman"/>
          <w:kern w:val="28"/>
        </w:rPr>
      </w:pPr>
      <w:r>
        <w:rPr>
          <w:rFonts w:cs="Times New Roman" w:hint="eastAsia"/>
          <w:kern w:val="28"/>
        </w:rPr>
        <w:t>⑭拆除时划分工作区，周围竖立警戒标志，地面设有专人指挥，严禁非作业人员入内。拆除顺序应遵行自上而下，先搭后拆，</w:t>
      </w:r>
      <w:proofErr w:type="gramStart"/>
      <w:r>
        <w:rPr>
          <w:rFonts w:cs="Times New Roman" w:hint="eastAsia"/>
          <w:kern w:val="28"/>
        </w:rPr>
        <w:t>后搭先拆</w:t>
      </w:r>
      <w:proofErr w:type="gramEnd"/>
      <w:r>
        <w:rPr>
          <w:rFonts w:cs="Times New Roman" w:hint="eastAsia"/>
          <w:kern w:val="28"/>
        </w:rPr>
        <w:t>的原则；</w:t>
      </w:r>
    </w:p>
    <w:p w:rsidR="00D4089F" w:rsidRDefault="004D75A5">
      <w:pPr>
        <w:ind w:firstLine="480"/>
        <w:rPr>
          <w:rFonts w:cs="Times New Roman"/>
          <w:kern w:val="28"/>
        </w:rPr>
      </w:pPr>
      <w:r>
        <w:rPr>
          <w:rFonts w:cs="Times New Roman" w:hint="eastAsia"/>
          <w:kern w:val="28"/>
        </w:rPr>
        <w:t>⑮支架的搭设和拆除的施工人员必须戴安全帽、系安全带、穿防滑鞋。</w:t>
      </w:r>
    </w:p>
    <w:p w:rsidR="00D4089F" w:rsidRDefault="004D75A5">
      <w:pPr>
        <w:ind w:firstLine="480"/>
        <w:rPr>
          <w:rFonts w:cs="Times New Roman"/>
          <w:kern w:val="28"/>
        </w:rPr>
      </w:pPr>
      <w:r>
        <w:rPr>
          <w:rFonts w:cs="Times New Roman" w:hint="eastAsia"/>
          <w:kern w:val="28"/>
        </w:rPr>
        <w:t>⑶可调托座的设置</w:t>
      </w:r>
    </w:p>
    <w:p w:rsidR="00D4089F" w:rsidRDefault="004D75A5">
      <w:pPr>
        <w:ind w:firstLine="480"/>
        <w:rPr>
          <w:rFonts w:cs="Times New Roman"/>
          <w:kern w:val="28"/>
        </w:rPr>
      </w:pPr>
      <w:r>
        <w:rPr>
          <w:rFonts w:cs="Times New Roman" w:hint="eastAsia"/>
          <w:kern w:val="28"/>
        </w:rPr>
        <w:t>为了使脚手架，以及现浇箱梁标高满足设计要求，在立杆的顶端和底部，都安装上可调托座。立杆底端采用KTZ-60型可调底座，顶端采用KTC-60型可调托撑。对可调节托座的使用，应严格按照规范操作。一般情况下，使用可调节支座时，其调节范围不超出20cm，当情况需要时间，调节范围超出20cm时，应采取加固措施。底部调整高度超出30cm时，下面加垫枕木。</w:t>
      </w:r>
    </w:p>
    <w:p w:rsidR="00D4089F" w:rsidRDefault="004D75A5">
      <w:pPr>
        <w:ind w:firstLine="480"/>
        <w:rPr>
          <w:rFonts w:cs="Times New Roman"/>
          <w:kern w:val="28"/>
        </w:rPr>
      </w:pPr>
      <w:r>
        <w:rPr>
          <w:rFonts w:cs="Times New Roman" w:hint="eastAsia"/>
          <w:kern w:val="28"/>
        </w:rPr>
        <w:t>⑷</w:t>
      </w:r>
      <w:proofErr w:type="gramStart"/>
      <w:r>
        <w:rPr>
          <w:rFonts w:cs="Times New Roman" w:hint="eastAsia"/>
          <w:kern w:val="28"/>
        </w:rPr>
        <w:t>护拦及楼梯</w:t>
      </w:r>
      <w:proofErr w:type="gramEnd"/>
    </w:p>
    <w:p w:rsidR="00D4089F" w:rsidRDefault="004D75A5">
      <w:pPr>
        <w:ind w:firstLine="480"/>
        <w:rPr>
          <w:rFonts w:cs="Times New Roman"/>
          <w:kern w:val="28"/>
        </w:rPr>
      </w:pPr>
      <w:r>
        <w:rPr>
          <w:rFonts w:cs="Times New Roman" w:hint="eastAsia"/>
          <w:kern w:val="28"/>
        </w:rPr>
        <w:t>在所搭设脚手架的顶面，即桥面左右两边各自预留</w:t>
      </w:r>
      <w:r w:rsidR="00E11FFB">
        <w:rPr>
          <w:rFonts w:cs="Times New Roman" w:hint="eastAsia"/>
          <w:kern w:val="28"/>
        </w:rPr>
        <w:t>60</w:t>
      </w:r>
      <w:r>
        <w:rPr>
          <w:rFonts w:cs="Times New Roman" w:hint="eastAsia"/>
          <w:kern w:val="28"/>
        </w:rPr>
        <w:t>cm作业平台，及梁端各搭设工作平台（2m宽）。在施工作业时，为了作业人员的安全，设置护栏，护栏采用钢管扣件连接骨架，挂安全网的方式。</w:t>
      </w:r>
    </w:p>
    <w:p w:rsidR="00D4089F" w:rsidRDefault="004D75A5">
      <w:pPr>
        <w:ind w:firstLine="480"/>
        <w:rPr>
          <w:rFonts w:cs="Times New Roman"/>
          <w:kern w:val="28"/>
        </w:rPr>
      </w:pPr>
      <w:r>
        <w:rPr>
          <w:rFonts w:cs="Times New Roman" w:hint="eastAsia"/>
          <w:kern w:val="28"/>
        </w:rPr>
        <w:t>同时，在施工作业时，为了作业人员能方便上下作业平面，</w:t>
      </w:r>
      <w:r w:rsidR="006E64FA">
        <w:rPr>
          <w:rFonts w:cs="Times New Roman" w:hint="eastAsia"/>
          <w:kern w:val="28"/>
        </w:rPr>
        <w:t>在支架外侧设置专用</w:t>
      </w:r>
      <w:r w:rsidR="00CE02BB">
        <w:rPr>
          <w:rFonts w:cs="Times New Roman" w:hint="eastAsia"/>
          <w:kern w:val="28"/>
        </w:rPr>
        <w:t>安全</w:t>
      </w:r>
      <w:r w:rsidR="006E64FA">
        <w:rPr>
          <w:rFonts w:cs="Times New Roman" w:hint="eastAsia"/>
          <w:kern w:val="28"/>
        </w:rPr>
        <w:t>爬梯，并</w:t>
      </w:r>
      <w:r w:rsidR="006E64FA">
        <w:rPr>
          <w:rFonts w:cs="Times New Roman" w:hint="eastAsia"/>
          <w:kern w:val="28"/>
        </w:rPr>
        <w:t>采用钢管</w:t>
      </w:r>
      <w:r w:rsidR="006E64FA">
        <w:rPr>
          <w:rFonts w:cs="Times New Roman" w:hint="eastAsia"/>
          <w:kern w:val="28"/>
        </w:rPr>
        <w:t>与支架连接成整体</w:t>
      </w:r>
      <w:r>
        <w:rPr>
          <w:rFonts w:cs="Times New Roman" w:hint="eastAsia"/>
          <w:kern w:val="28"/>
        </w:rPr>
        <w:t>。</w:t>
      </w:r>
    </w:p>
    <w:p w:rsidR="00D4089F" w:rsidRDefault="004D75A5">
      <w:pPr>
        <w:pStyle w:val="2"/>
        <w:ind w:firstLine="562"/>
        <w:rPr>
          <w:rFonts w:ascii="宋体" w:hAnsi="宋体"/>
          <w:b w:val="0"/>
          <w:sz w:val="24"/>
          <w:szCs w:val="24"/>
        </w:rPr>
      </w:pPr>
      <w:bookmarkStart w:id="218" w:name="_Toc283456964"/>
      <w:bookmarkStart w:id="219" w:name="_Toc488993702"/>
      <w:r>
        <w:rPr>
          <w:rFonts w:hint="eastAsia"/>
        </w:rPr>
        <w:t xml:space="preserve">5.4 </w:t>
      </w:r>
      <w:r>
        <w:rPr>
          <w:rFonts w:hint="eastAsia"/>
        </w:rPr>
        <w:t>模板安装</w:t>
      </w:r>
      <w:bookmarkEnd w:id="218"/>
      <w:bookmarkEnd w:id="219"/>
    </w:p>
    <w:p w:rsidR="00D4089F" w:rsidRDefault="004D75A5">
      <w:pPr>
        <w:ind w:firstLine="480"/>
        <w:rPr>
          <w:rFonts w:cs="Times New Roman"/>
          <w:kern w:val="28"/>
        </w:rPr>
      </w:pPr>
      <w:r>
        <w:rPr>
          <w:rFonts w:cs="Times New Roman" w:hint="eastAsia"/>
          <w:kern w:val="28"/>
        </w:rPr>
        <w:t>箱梁底模、</w:t>
      </w:r>
      <w:proofErr w:type="gramStart"/>
      <w:r>
        <w:rPr>
          <w:rFonts w:cs="Times New Roman" w:hint="eastAsia"/>
          <w:kern w:val="28"/>
        </w:rPr>
        <w:t>端模及</w:t>
      </w:r>
      <w:proofErr w:type="gramEnd"/>
      <w:r>
        <w:rPr>
          <w:rFonts w:cs="Times New Roman" w:hint="eastAsia"/>
          <w:kern w:val="28"/>
        </w:rPr>
        <w:t>内模采用竹胶合板，外侧</w:t>
      </w:r>
      <w:proofErr w:type="gramStart"/>
      <w:r>
        <w:rPr>
          <w:rFonts w:cs="Times New Roman" w:hint="eastAsia"/>
          <w:kern w:val="28"/>
        </w:rPr>
        <w:t>模采用竹</w:t>
      </w:r>
      <w:proofErr w:type="gramEnd"/>
      <w:r>
        <w:rPr>
          <w:rFonts w:cs="Times New Roman" w:hint="eastAsia"/>
          <w:kern w:val="28"/>
        </w:rPr>
        <w:t>胶合板。</w:t>
      </w:r>
    </w:p>
    <w:p w:rsidR="00D4089F" w:rsidRDefault="004D75A5">
      <w:pPr>
        <w:ind w:firstLine="480"/>
        <w:rPr>
          <w:rFonts w:cs="Times New Roman"/>
          <w:kern w:val="28"/>
        </w:rPr>
      </w:pPr>
      <w:r>
        <w:rPr>
          <w:rFonts w:cs="Times New Roman" w:hint="eastAsia"/>
          <w:kern w:val="28"/>
        </w:rPr>
        <w:t>支架搭设完成后，先测定箱梁中心线、梁端线及梁底两侧边线。在支模前，做好高程的控制，先按照设计坡度线高程进行，待底</w:t>
      </w:r>
      <w:proofErr w:type="gramStart"/>
      <w:r>
        <w:rPr>
          <w:rFonts w:cs="Times New Roman" w:hint="eastAsia"/>
          <w:kern w:val="28"/>
        </w:rPr>
        <w:t>模立完</w:t>
      </w:r>
      <w:proofErr w:type="gramEnd"/>
      <w:r>
        <w:rPr>
          <w:rFonts w:cs="Times New Roman" w:hint="eastAsia"/>
          <w:kern w:val="28"/>
        </w:rPr>
        <w:t>后，再按照预拱度设置要求进行调整。模板的安装应与钢筋安装配合进行，顺序为先安装底模和</w:t>
      </w:r>
      <w:proofErr w:type="gramStart"/>
      <w:r>
        <w:rPr>
          <w:rFonts w:cs="Times New Roman" w:hint="eastAsia"/>
          <w:kern w:val="28"/>
        </w:rPr>
        <w:t>侧模</w:t>
      </w:r>
      <w:proofErr w:type="gramEnd"/>
      <w:r>
        <w:rPr>
          <w:rFonts w:cs="Times New Roman" w:hint="eastAsia"/>
          <w:kern w:val="28"/>
        </w:rPr>
        <w:t>及翼缘板模板，待绑扎底板钢筋和腹板钢筋完毕后，再安装内模后再绑扎顶板钢筋。所有模板纵、横向接缝设在同一条直线上，并与两中心线正交或垂直，与梁中心线呈对称分布。每处模板接缝</w:t>
      </w:r>
      <w:r>
        <w:rPr>
          <w:rFonts w:cs="Times New Roman" w:hint="eastAsia"/>
          <w:kern w:val="28"/>
        </w:rPr>
        <w:lastRenderedPageBreak/>
        <w:t>间使用止水胶带挤紧，露出模板部分使用小刀刮掉，防止模板漏浆。</w:t>
      </w:r>
    </w:p>
    <w:p w:rsidR="00D4089F" w:rsidRDefault="004D75A5">
      <w:pPr>
        <w:ind w:firstLine="480"/>
        <w:rPr>
          <w:rFonts w:cs="Times New Roman"/>
          <w:kern w:val="28"/>
        </w:rPr>
      </w:pPr>
      <w:r>
        <w:rPr>
          <w:rFonts w:cs="Times New Roman" w:hint="eastAsia"/>
          <w:kern w:val="28"/>
        </w:rPr>
        <w:t>模板安装允许偏差和检验方法见表5.4.1。</w:t>
      </w:r>
    </w:p>
    <w:p w:rsidR="00D4089F" w:rsidRDefault="004D75A5">
      <w:pPr>
        <w:ind w:firstLine="482"/>
        <w:jc w:val="center"/>
        <w:rPr>
          <w:b/>
        </w:rPr>
      </w:pPr>
      <w:bookmarkStart w:id="220" w:name="_Toc225582179"/>
      <w:bookmarkStart w:id="221" w:name="_Toc225582409"/>
      <w:bookmarkStart w:id="222" w:name="_Toc225586545"/>
      <w:bookmarkStart w:id="223" w:name="_Toc226050311"/>
      <w:bookmarkStart w:id="224" w:name="_Toc226355701"/>
      <w:bookmarkStart w:id="225" w:name="_Toc226355950"/>
      <w:bookmarkStart w:id="226" w:name="_Toc226605210"/>
      <w:r>
        <w:rPr>
          <w:rFonts w:hint="eastAsia"/>
          <w:b/>
        </w:rPr>
        <w:t>表5.4.1  模板安装允许偏差和检验方法</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2509"/>
        <w:gridCol w:w="2269"/>
        <w:gridCol w:w="3709"/>
      </w:tblGrid>
      <w:tr w:rsidR="00D4089F">
        <w:trPr>
          <w:trHeight w:val="45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序号</w:t>
            </w:r>
          </w:p>
        </w:tc>
        <w:tc>
          <w:tcPr>
            <w:tcW w:w="2509" w:type="dxa"/>
            <w:vAlign w:val="center"/>
          </w:tcPr>
          <w:p w:rsidR="00D4089F" w:rsidRDefault="004D75A5">
            <w:pPr>
              <w:adjustRightInd w:val="0"/>
              <w:snapToGrid w:val="0"/>
              <w:spacing w:line="240" w:lineRule="auto"/>
              <w:ind w:firstLineChars="0" w:firstLine="0"/>
              <w:jc w:val="center"/>
            </w:pPr>
            <w:r>
              <w:rPr>
                <w:rFonts w:hint="eastAsia"/>
              </w:rPr>
              <w:t>项  目</w:t>
            </w:r>
          </w:p>
        </w:tc>
        <w:tc>
          <w:tcPr>
            <w:tcW w:w="2269" w:type="dxa"/>
            <w:vAlign w:val="center"/>
          </w:tcPr>
          <w:p w:rsidR="00D4089F" w:rsidRDefault="004D75A5">
            <w:pPr>
              <w:adjustRightInd w:val="0"/>
              <w:snapToGrid w:val="0"/>
              <w:spacing w:line="240" w:lineRule="auto"/>
              <w:ind w:firstLineChars="0" w:firstLine="0"/>
              <w:jc w:val="center"/>
            </w:pPr>
            <w:r>
              <w:rPr>
                <w:rFonts w:hint="eastAsia"/>
              </w:rPr>
              <w:t>允许偏差（mm）</w:t>
            </w:r>
          </w:p>
        </w:tc>
        <w:tc>
          <w:tcPr>
            <w:tcW w:w="3709" w:type="dxa"/>
            <w:vAlign w:val="center"/>
          </w:tcPr>
          <w:p w:rsidR="00D4089F" w:rsidRDefault="004D75A5">
            <w:pPr>
              <w:adjustRightInd w:val="0"/>
              <w:snapToGrid w:val="0"/>
              <w:spacing w:line="240" w:lineRule="auto"/>
              <w:ind w:firstLineChars="0" w:firstLine="0"/>
              <w:jc w:val="center"/>
            </w:pPr>
            <w:r>
              <w:rPr>
                <w:rFonts w:hint="eastAsia"/>
              </w:rPr>
              <w:t>检验方法</w:t>
            </w:r>
          </w:p>
        </w:tc>
      </w:tr>
      <w:tr w:rsidR="00D4089F">
        <w:trPr>
          <w:trHeight w:val="45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1</w:t>
            </w:r>
          </w:p>
        </w:tc>
        <w:tc>
          <w:tcPr>
            <w:tcW w:w="2509" w:type="dxa"/>
            <w:vAlign w:val="center"/>
          </w:tcPr>
          <w:p w:rsidR="00D4089F" w:rsidRDefault="004D75A5">
            <w:pPr>
              <w:adjustRightInd w:val="0"/>
              <w:snapToGrid w:val="0"/>
              <w:spacing w:line="240" w:lineRule="auto"/>
              <w:ind w:firstLineChars="0" w:firstLine="0"/>
              <w:jc w:val="center"/>
            </w:pPr>
            <w:r>
              <w:rPr>
                <w:rFonts w:hint="eastAsia"/>
              </w:rPr>
              <w:t>轴线偏位</w:t>
            </w:r>
          </w:p>
        </w:tc>
        <w:tc>
          <w:tcPr>
            <w:tcW w:w="2269" w:type="dxa"/>
            <w:vAlign w:val="center"/>
          </w:tcPr>
          <w:p w:rsidR="00D4089F" w:rsidRDefault="004D75A5">
            <w:pPr>
              <w:adjustRightInd w:val="0"/>
              <w:snapToGrid w:val="0"/>
              <w:spacing w:line="240" w:lineRule="auto"/>
              <w:ind w:firstLineChars="0" w:firstLine="0"/>
              <w:jc w:val="center"/>
            </w:pPr>
            <w:r>
              <w:rPr>
                <w:rFonts w:hint="eastAsia"/>
              </w:rPr>
              <w:t>5</w:t>
            </w:r>
          </w:p>
        </w:tc>
        <w:tc>
          <w:tcPr>
            <w:tcW w:w="3709" w:type="dxa"/>
            <w:vAlign w:val="center"/>
          </w:tcPr>
          <w:p w:rsidR="00D4089F" w:rsidRDefault="004D75A5">
            <w:pPr>
              <w:adjustRightInd w:val="0"/>
              <w:snapToGrid w:val="0"/>
              <w:spacing w:line="240" w:lineRule="auto"/>
              <w:ind w:firstLineChars="0" w:firstLine="0"/>
              <w:jc w:val="center"/>
            </w:pPr>
            <w:r>
              <w:rPr>
                <w:rFonts w:hint="eastAsia"/>
              </w:rPr>
              <w:t>尺量，每边不少于2处</w:t>
            </w:r>
          </w:p>
        </w:tc>
      </w:tr>
      <w:tr w:rsidR="00D4089F">
        <w:trPr>
          <w:trHeight w:val="45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2</w:t>
            </w:r>
          </w:p>
        </w:tc>
        <w:tc>
          <w:tcPr>
            <w:tcW w:w="2509" w:type="dxa"/>
            <w:vAlign w:val="center"/>
          </w:tcPr>
          <w:p w:rsidR="00D4089F" w:rsidRDefault="004D75A5">
            <w:pPr>
              <w:adjustRightInd w:val="0"/>
              <w:snapToGrid w:val="0"/>
              <w:spacing w:line="240" w:lineRule="auto"/>
              <w:ind w:firstLineChars="0" w:firstLine="0"/>
              <w:jc w:val="center"/>
            </w:pPr>
            <w:r>
              <w:rPr>
                <w:rFonts w:hint="eastAsia"/>
              </w:rPr>
              <w:t>表面平整度</w:t>
            </w:r>
          </w:p>
        </w:tc>
        <w:tc>
          <w:tcPr>
            <w:tcW w:w="2269" w:type="dxa"/>
            <w:vAlign w:val="center"/>
          </w:tcPr>
          <w:p w:rsidR="00D4089F" w:rsidRDefault="004D75A5">
            <w:pPr>
              <w:adjustRightInd w:val="0"/>
              <w:snapToGrid w:val="0"/>
              <w:spacing w:line="240" w:lineRule="auto"/>
              <w:ind w:firstLineChars="0" w:firstLine="0"/>
              <w:jc w:val="center"/>
            </w:pPr>
            <w:r>
              <w:rPr>
                <w:rFonts w:hint="eastAsia"/>
              </w:rPr>
              <w:t>5</w:t>
            </w:r>
          </w:p>
        </w:tc>
        <w:tc>
          <w:tcPr>
            <w:tcW w:w="3709" w:type="dxa"/>
            <w:vAlign w:val="center"/>
          </w:tcPr>
          <w:p w:rsidR="00D4089F" w:rsidRDefault="004D75A5">
            <w:pPr>
              <w:adjustRightInd w:val="0"/>
              <w:snapToGrid w:val="0"/>
              <w:spacing w:line="240" w:lineRule="auto"/>
              <w:ind w:firstLineChars="0" w:firstLine="0"/>
              <w:jc w:val="center"/>
            </w:pPr>
            <w:r>
              <w:rPr>
                <w:rFonts w:hint="eastAsia"/>
              </w:rPr>
              <w:t>2m靠尺和塞尺，不少于3处</w:t>
            </w:r>
          </w:p>
        </w:tc>
      </w:tr>
      <w:tr w:rsidR="00D4089F">
        <w:trPr>
          <w:trHeight w:val="45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3</w:t>
            </w:r>
          </w:p>
        </w:tc>
        <w:tc>
          <w:tcPr>
            <w:tcW w:w="2509" w:type="dxa"/>
            <w:vAlign w:val="center"/>
          </w:tcPr>
          <w:p w:rsidR="00D4089F" w:rsidRDefault="004D75A5">
            <w:pPr>
              <w:adjustRightInd w:val="0"/>
              <w:snapToGrid w:val="0"/>
              <w:spacing w:line="240" w:lineRule="auto"/>
              <w:ind w:firstLineChars="0" w:firstLine="0"/>
              <w:jc w:val="center"/>
            </w:pPr>
            <w:r>
              <w:rPr>
                <w:rFonts w:hint="eastAsia"/>
              </w:rPr>
              <w:t>高  程</w:t>
            </w:r>
          </w:p>
        </w:tc>
        <w:tc>
          <w:tcPr>
            <w:tcW w:w="2269" w:type="dxa"/>
            <w:vAlign w:val="center"/>
          </w:tcPr>
          <w:p w:rsidR="00D4089F" w:rsidRDefault="004D75A5">
            <w:pPr>
              <w:adjustRightInd w:val="0"/>
              <w:snapToGrid w:val="0"/>
              <w:spacing w:line="240" w:lineRule="auto"/>
              <w:ind w:firstLineChars="0" w:firstLine="0"/>
              <w:jc w:val="center"/>
            </w:pPr>
            <w:r>
              <w:rPr>
                <w:rFonts w:hint="eastAsia"/>
              </w:rPr>
              <w:t>±5</w:t>
            </w:r>
          </w:p>
        </w:tc>
        <w:tc>
          <w:tcPr>
            <w:tcW w:w="3709" w:type="dxa"/>
            <w:vAlign w:val="center"/>
          </w:tcPr>
          <w:p w:rsidR="00D4089F" w:rsidRDefault="004D75A5">
            <w:pPr>
              <w:adjustRightInd w:val="0"/>
              <w:snapToGrid w:val="0"/>
              <w:spacing w:line="240" w:lineRule="auto"/>
              <w:ind w:firstLineChars="0" w:firstLine="0"/>
              <w:jc w:val="center"/>
            </w:pPr>
            <w:r>
              <w:rPr>
                <w:rFonts w:hint="eastAsia"/>
              </w:rPr>
              <w:t>测量</w:t>
            </w:r>
          </w:p>
        </w:tc>
      </w:tr>
      <w:tr w:rsidR="00D4089F">
        <w:trPr>
          <w:trHeight w:val="45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4</w:t>
            </w:r>
          </w:p>
        </w:tc>
        <w:tc>
          <w:tcPr>
            <w:tcW w:w="2509" w:type="dxa"/>
            <w:vAlign w:val="center"/>
          </w:tcPr>
          <w:p w:rsidR="00D4089F" w:rsidRDefault="004D75A5">
            <w:pPr>
              <w:adjustRightInd w:val="0"/>
              <w:snapToGrid w:val="0"/>
              <w:spacing w:line="240" w:lineRule="auto"/>
              <w:ind w:firstLineChars="0" w:firstLine="0"/>
              <w:jc w:val="center"/>
            </w:pPr>
            <w:r>
              <w:rPr>
                <w:rFonts w:hint="eastAsia"/>
              </w:rPr>
              <w:t>模板的侧向弯曲</w:t>
            </w:r>
          </w:p>
        </w:tc>
        <w:tc>
          <w:tcPr>
            <w:tcW w:w="2269" w:type="dxa"/>
            <w:vAlign w:val="center"/>
          </w:tcPr>
          <w:p w:rsidR="00D4089F" w:rsidRDefault="004D75A5">
            <w:pPr>
              <w:adjustRightInd w:val="0"/>
              <w:snapToGrid w:val="0"/>
              <w:spacing w:line="240" w:lineRule="auto"/>
              <w:ind w:firstLineChars="0" w:firstLine="0"/>
              <w:jc w:val="center"/>
            </w:pPr>
            <w:r>
              <w:rPr>
                <w:rFonts w:hint="eastAsia"/>
              </w:rPr>
              <w:t>l/1500</w:t>
            </w:r>
          </w:p>
        </w:tc>
        <w:tc>
          <w:tcPr>
            <w:tcW w:w="3709" w:type="dxa"/>
            <w:vAlign w:val="center"/>
          </w:tcPr>
          <w:p w:rsidR="00D4089F" w:rsidRDefault="004D75A5">
            <w:pPr>
              <w:adjustRightInd w:val="0"/>
              <w:snapToGrid w:val="0"/>
              <w:spacing w:line="240" w:lineRule="auto"/>
              <w:ind w:firstLineChars="0" w:firstLine="0"/>
              <w:jc w:val="center"/>
            </w:pPr>
            <w:r>
              <w:rPr>
                <w:rFonts w:hint="eastAsia"/>
              </w:rPr>
              <w:t>拉线尺量</w:t>
            </w:r>
          </w:p>
        </w:tc>
      </w:tr>
      <w:tr w:rsidR="00D4089F">
        <w:trPr>
          <w:trHeight w:val="680"/>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5</w:t>
            </w:r>
          </w:p>
        </w:tc>
        <w:tc>
          <w:tcPr>
            <w:tcW w:w="2509" w:type="dxa"/>
            <w:vAlign w:val="center"/>
          </w:tcPr>
          <w:p w:rsidR="00D4089F" w:rsidRDefault="004D75A5">
            <w:pPr>
              <w:adjustRightInd w:val="0"/>
              <w:snapToGrid w:val="0"/>
              <w:spacing w:line="240" w:lineRule="auto"/>
              <w:ind w:firstLineChars="0" w:firstLine="0"/>
              <w:jc w:val="center"/>
            </w:pPr>
            <w:r>
              <w:rPr>
                <w:rFonts w:hint="eastAsia"/>
              </w:rPr>
              <w:t>模板内侧宽度</w:t>
            </w:r>
          </w:p>
        </w:tc>
        <w:tc>
          <w:tcPr>
            <w:tcW w:w="2269" w:type="dxa"/>
            <w:vAlign w:val="center"/>
          </w:tcPr>
          <w:p w:rsidR="00D4089F" w:rsidRDefault="004D75A5">
            <w:pPr>
              <w:adjustRightInd w:val="0"/>
              <w:snapToGrid w:val="0"/>
              <w:spacing w:line="240" w:lineRule="auto"/>
              <w:ind w:firstLineChars="0" w:firstLine="0"/>
              <w:jc w:val="center"/>
            </w:pPr>
            <w:r>
              <w:rPr>
                <w:rFonts w:hint="eastAsia"/>
              </w:rPr>
              <w:t>+10</w:t>
            </w:r>
          </w:p>
          <w:p w:rsidR="00D4089F" w:rsidRDefault="004D75A5">
            <w:pPr>
              <w:adjustRightInd w:val="0"/>
              <w:snapToGrid w:val="0"/>
              <w:spacing w:line="240" w:lineRule="auto"/>
              <w:ind w:firstLineChars="0" w:firstLine="0"/>
              <w:jc w:val="center"/>
            </w:pPr>
            <w:r>
              <w:rPr>
                <w:rFonts w:hint="eastAsia"/>
              </w:rPr>
              <w:t>-5</w:t>
            </w:r>
          </w:p>
        </w:tc>
        <w:tc>
          <w:tcPr>
            <w:tcW w:w="3709" w:type="dxa"/>
            <w:vAlign w:val="center"/>
          </w:tcPr>
          <w:p w:rsidR="00D4089F" w:rsidRDefault="004D75A5">
            <w:pPr>
              <w:adjustRightInd w:val="0"/>
              <w:snapToGrid w:val="0"/>
              <w:spacing w:line="240" w:lineRule="auto"/>
              <w:ind w:firstLineChars="0" w:firstLine="0"/>
              <w:jc w:val="center"/>
            </w:pPr>
            <w:r>
              <w:rPr>
                <w:rFonts w:hint="eastAsia"/>
              </w:rPr>
              <w:t>尺量，不少于3处</w:t>
            </w:r>
          </w:p>
        </w:tc>
      </w:tr>
      <w:tr w:rsidR="00D4089F">
        <w:trPr>
          <w:trHeight w:val="680"/>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6</w:t>
            </w:r>
          </w:p>
        </w:tc>
        <w:tc>
          <w:tcPr>
            <w:tcW w:w="2509" w:type="dxa"/>
            <w:vAlign w:val="center"/>
          </w:tcPr>
          <w:p w:rsidR="00D4089F" w:rsidRDefault="004D75A5">
            <w:pPr>
              <w:adjustRightInd w:val="0"/>
              <w:snapToGrid w:val="0"/>
              <w:spacing w:line="240" w:lineRule="auto"/>
              <w:ind w:firstLineChars="0" w:firstLine="0"/>
              <w:jc w:val="center"/>
            </w:pPr>
            <w:r>
              <w:rPr>
                <w:rFonts w:hint="eastAsia"/>
              </w:rPr>
              <w:t>底模拱度</w:t>
            </w:r>
          </w:p>
        </w:tc>
        <w:tc>
          <w:tcPr>
            <w:tcW w:w="2269" w:type="dxa"/>
            <w:vAlign w:val="center"/>
          </w:tcPr>
          <w:p w:rsidR="00D4089F" w:rsidRDefault="004D75A5">
            <w:pPr>
              <w:adjustRightInd w:val="0"/>
              <w:snapToGrid w:val="0"/>
              <w:spacing w:line="240" w:lineRule="auto"/>
              <w:ind w:firstLineChars="0" w:firstLine="0"/>
              <w:jc w:val="center"/>
            </w:pPr>
            <w:r>
              <w:rPr>
                <w:rFonts w:hint="eastAsia"/>
              </w:rPr>
              <w:t>+5</w:t>
            </w:r>
          </w:p>
          <w:p w:rsidR="00D4089F" w:rsidRDefault="004D75A5">
            <w:pPr>
              <w:adjustRightInd w:val="0"/>
              <w:snapToGrid w:val="0"/>
              <w:spacing w:line="240" w:lineRule="auto"/>
              <w:ind w:firstLineChars="0" w:firstLine="0"/>
              <w:jc w:val="center"/>
            </w:pPr>
            <w:r>
              <w:rPr>
                <w:rFonts w:hint="eastAsia"/>
              </w:rPr>
              <w:t>-2</w:t>
            </w:r>
          </w:p>
        </w:tc>
        <w:tc>
          <w:tcPr>
            <w:tcW w:w="3709" w:type="dxa"/>
            <w:vAlign w:val="center"/>
          </w:tcPr>
          <w:p w:rsidR="00D4089F" w:rsidRDefault="004D75A5">
            <w:pPr>
              <w:adjustRightInd w:val="0"/>
              <w:snapToGrid w:val="0"/>
              <w:spacing w:line="240" w:lineRule="auto"/>
              <w:ind w:firstLineChars="0" w:firstLine="0"/>
              <w:jc w:val="center"/>
            </w:pPr>
            <w:r>
              <w:rPr>
                <w:rFonts w:hint="eastAsia"/>
              </w:rPr>
              <w:t>拉线尺量</w:t>
            </w:r>
          </w:p>
        </w:tc>
      </w:tr>
      <w:tr w:rsidR="00D4089F">
        <w:trPr>
          <w:trHeight w:val="464"/>
          <w:jc w:val="center"/>
        </w:trPr>
        <w:tc>
          <w:tcPr>
            <w:tcW w:w="913" w:type="dxa"/>
            <w:vAlign w:val="center"/>
          </w:tcPr>
          <w:p w:rsidR="00D4089F" w:rsidRDefault="004D75A5">
            <w:pPr>
              <w:adjustRightInd w:val="0"/>
              <w:snapToGrid w:val="0"/>
              <w:spacing w:line="240" w:lineRule="auto"/>
              <w:ind w:firstLineChars="0" w:firstLine="0"/>
              <w:jc w:val="center"/>
            </w:pPr>
            <w:r>
              <w:rPr>
                <w:rFonts w:hint="eastAsia"/>
              </w:rPr>
              <w:t>7</w:t>
            </w:r>
          </w:p>
        </w:tc>
        <w:tc>
          <w:tcPr>
            <w:tcW w:w="2509" w:type="dxa"/>
            <w:vAlign w:val="center"/>
          </w:tcPr>
          <w:p w:rsidR="00D4089F" w:rsidRDefault="004D75A5">
            <w:pPr>
              <w:adjustRightInd w:val="0"/>
              <w:snapToGrid w:val="0"/>
              <w:spacing w:line="240" w:lineRule="auto"/>
              <w:ind w:firstLineChars="0" w:firstLine="0"/>
              <w:jc w:val="center"/>
            </w:pPr>
            <w:r>
              <w:rPr>
                <w:rFonts w:hint="eastAsia"/>
              </w:rPr>
              <w:t>相邻两板表面高低差</w:t>
            </w:r>
          </w:p>
        </w:tc>
        <w:tc>
          <w:tcPr>
            <w:tcW w:w="2269" w:type="dxa"/>
            <w:vAlign w:val="center"/>
          </w:tcPr>
          <w:p w:rsidR="00D4089F" w:rsidRDefault="004D75A5">
            <w:pPr>
              <w:adjustRightInd w:val="0"/>
              <w:snapToGrid w:val="0"/>
              <w:spacing w:line="240" w:lineRule="auto"/>
              <w:ind w:firstLineChars="0" w:firstLine="0"/>
              <w:jc w:val="center"/>
            </w:pPr>
            <w:r>
              <w:rPr>
                <w:rFonts w:hint="eastAsia"/>
              </w:rPr>
              <w:t>2</w:t>
            </w:r>
          </w:p>
        </w:tc>
        <w:tc>
          <w:tcPr>
            <w:tcW w:w="3709" w:type="dxa"/>
            <w:vAlign w:val="center"/>
          </w:tcPr>
          <w:p w:rsidR="00D4089F" w:rsidRDefault="004D75A5">
            <w:pPr>
              <w:adjustRightInd w:val="0"/>
              <w:snapToGrid w:val="0"/>
              <w:spacing w:line="240" w:lineRule="auto"/>
              <w:ind w:firstLineChars="0" w:firstLine="0"/>
              <w:jc w:val="center"/>
            </w:pPr>
            <w:r>
              <w:rPr>
                <w:rFonts w:hint="eastAsia"/>
              </w:rPr>
              <w:t>尺量</w:t>
            </w:r>
          </w:p>
        </w:tc>
      </w:tr>
    </w:tbl>
    <w:p w:rsidR="00D4089F" w:rsidRDefault="004D75A5">
      <w:pPr>
        <w:pStyle w:val="3"/>
        <w:ind w:firstLine="482"/>
      </w:pPr>
      <w:bookmarkStart w:id="227" w:name="_Toc283456965"/>
      <w:bookmarkStart w:id="228" w:name="_Toc235808662"/>
      <w:bookmarkStart w:id="229" w:name="_Toc488993703"/>
      <w:r>
        <w:rPr>
          <w:rFonts w:hint="eastAsia"/>
        </w:rPr>
        <w:t>5.4.1支座安装</w:t>
      </w:r>
      <w:bookmarkEnd w:id="227"/>
      <w:bookmarkEnd w:id="228"/>
      <w:bookmarkEnd w:id="229"/>
    </w:p>
    <w:bookmarkEnd w:id="220"/>
    <w:bookmarkEnd w:id="221"/>
    <w:bookmarkEnd w:id="222"/>
    <w:bookmarkEnd w:id="223"/>
    <w:bookmarkEnd w:id="224"/>
    <w:bookmarkEnd w:id="225"/>
    <w:bookmarkEnd w:id="226"/>
    <w:p w:rsidR="00D4089F" w:rsidRDefault="004D75A5">
      <w:pPr>
        <w:ind w:firstLine="480"/>
      </w:pPr>
      <w:r>
        <w:rPr>
          <w:rFonts w:hint="eastAsia"/>
        </w:rPr>
        <w:t>（25+2*30+25）m</w:t>
      </w:r>
      <w:r>
        <w:t>预应力混凝土连续</w:t>
      </w:r>
      <w:r>
        <w:rPr>
          <w:rFonts w:hint="eastAsia"/>
        </w:rPr>
        <w:t>箱</w:t>
      </w:r>
      <w:r>
        <w:t>梁采用</w:t>
      </w:r>
      <w:r>
        <w:rPr>
          <w:rFonts w:hint="eastAsia"/>
        </w:rPr>
        <w:t>GPZ盆式（橡胶）</w:t>
      </w:r>
      <w:r>
        <w:t>支座，</w:t>
      </w:r>
      <w:r>
        <w:rPr>
          <w:rFonts w:hint="eastAsia"/>
        </w:rPr>
        <w:t>支座类型为双向活动支座和单向活动支座</w:t>
      </w:r>
      <w:r>
        <w:t>。</w:t>
      </w:r>
    </w:p>
    <w:p w:rsidR="00D4089F" w:rsidRDefault="004D75A5">
      <w:pPr>
        <w:ind w:firstLine="480"/>
      </w:pPr>
      <w:r>
        <w:t>现浇连续梁桥用</w:t>
      </w:r>
      <w:r>
        <w:rPr>
          <w:rFonts w:hint="eastAsia"/>
        </w:rPr>
        <w:t>盆式（橡胶）</w:t>
      </w:r>
      <w:r>
        <w:t>支座安装工艺要求：</w:t>
      </w:r>
    </w:p>
    <w:p w:rsidR="00D4089F" w:rsidRDefault="004D75A5">
      <w:pPr>
        <w:ind w:firstLine="480"/>
      </w:pPr>
      <w:r>
        <w:t>安装支座前复测桥墩中心距离及支承垫石高程，检查锚栓孔位置及深度要符合设计要求。</w:t>
      </w:r>
    </w:p>
    <w:p w:rsidR="00D4089F" w:rsidRDefault="004D75A5">
      <w:pPr>
        <w:ind w:firstLine="480"/>
      </w:pPr>
      <w:r>
        <w:t>在支座安装前，工地检查支座连接状况是否正常，但不得任意松动上、下支座连接螺栓。</w:t>
      </w:r>
    </w:p>
    <w:p w:rsidR="00D4089F" w:rsidRDefault="004D75A5">
      <w:pPr>
        <w:ind w:firstLine="480"/>
      </w:pPr>
      <w:r>
        <w:t>凿毛支座就位部位的支承垫石表面，清除预留锚栓孔中的杂物，安装灌浆用模板，并用水将支承垫石表面浸湿。</w:t>
      </w:r>
    </w:p>
    <w:p w:rsidR="00D4089F" w:rsidRDefault="004D75A5">
      <w:pPr>
        <w:ind w:firstLine="480"/>
      </w:pPr>
      <w:r>
        <w:t>用钢楔块楔入支座四角，找平支座，并将支座底面调整到设计标高，在支座底面与支承垫石之间应留有20～30mm 空隙，安装灌浆用模板。</w:t>
      </w:r>
    </w:p>
    <w:p w:rsidR="00D4089F" w:rsidRDefault="004D75A5">
      <w:pPr>
        <w:ind w:firstLine="480"/>
      </w:pPr>
      <w:r>
        <w:t>仔细检查支座中心位置及标高后，用无收缩高强度灌注材料灌浆。灌浆材料性能要求</w:t>
      </w:r>
      <w:r>
        <w:rPr>
          <w:rFonts w:hint="eastAsia"/>
        </w:rPr>
        <w:t>见表5.4.2 。</w:t>
      </w:r>
    </w:p>
    <w:p w:rsidR="00D4089F" w:rsidRDefault="004D75A5">
      <w:pPr>
        <w:ind w:firstLine="480"/>
      </w:pPr>
      <w:r>
        <w:t>采用重力灌浆方式，灌注支座下部及锚栓孔间隙处，灌浆过程应从支座中心部位向</w:t>
      </w:r>
      <w:r>
        <w:lastRenderedPageBreak/>
        <w:t>四周注浆，直至从钢模与支座底板周边间隙观察到灌浆材料全部灌满为止。</w:t>
      </w:r>
    </w:p>
    <w:p w:rsidR="00D4089F" w:rsidRDefault="004D75A5">
      <w:pPr>
        <w:ind w:firstLine="480"/>
      </w:pPr>
      <w:r>
        <w:t>灌浆前，应初步计算所需的浆体体积，灌注实用浆体数量不应与计算值产生过大误差，应防止中间缺浆。</w:t>
      </w:r>
    </w:p>
    <w:p w:rsidR="00D4089F" w:rsidRDefault="004D75A5">
      <w:pPr>
        <w:ind w:firstLine="482"/>
        <w:jc w:val="center"/>
        <w:rPr>
          <w:b/>
          <w:kern w:val="0"/>
        </w:rPr>
      </w:pPr>
      <w:r>
        <w:rPr>
          <w:rFonts w:hint="eastAsia"/>
          <w:b/>
        </w:rPr>
        <w:t xml:space="preserve">表5.4.2   </w:t>
      </w:r>
      <w:r>
        <w:rPr>
          <w:b/>
        </w:rPr>
        <w:t>灌浆材料性能要求</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2145"/>
        <w:gridCol w:w="2146"/>
        <w:gridCol w:w="2146"/>
      </w:tblGrid>
      <w:tr w:rsidR="00D4089F">
        <w:trPr>
          <w:trHeight w:val="377"/>
          <w:jc w:val="center"/>
        </w:trPr>
        <w:tc>
          <w:tcPr>
            <w:tcW w:w="4290" w:type="dxa"/>
            <w:gridSpan w:val="2"/>
            <w:vAlign w:val="center"/>
          </w:tcPr>
          <w:p w:rsidR="00D4089F" w:rsidRDefault="004D75A5">
            <w:pPr>
              <w:spacing w:line="240" w:lineRule="auto"/>
              <w:ind w:firstLineChars="0" w:firstLine="0"/>
              <w:jc w:val="center"/>
            </w:pPr>
            <w:r>
              <w:t>抗压强度（Mpa）</w:t>
            </w:r>
          </w:p>
        </w:tc>
        <w:tc>
          <w:tcPr>
            <w:tcW w:w="2146" w:type="dxa"/>
            <w:vAlign w:val="center"/>
          </w:tcPr>
          <w:p w:rsidR="00D4089F" w:rsidRDefault="004D75A5">
            <w:pPr>
              <w:spacing w:line="240" w:lineRule="auto"/>
              <w:ind w:firstLineChars="0" w:firstLine="0"/>
              <w:jc w:val="center"/>
            </w:pPr>
            <w:proofErr w:type="gramStart"/>
            <w:r>
              <w:t>泌</w:t>
            </w:r>
            <w:proofErr w:type="gramEnd"/>
            <w:r>
              <w:t>水性</w:t>
            </w:r>
          </w:p>
        </w:tc>
        <w:tc>
          <w:tcPr>
            <w:tcW w:w="2146" w:type="dxa"/>
            <w:vAlign w:val="center"/>
          </w:tcPr>
          <w:p w:rsidR="00D4089F" w:rsidRDefault="004D75A5">
            <w:pPr>
              <w:spacing w:line="240" w:lineRule="auto"/>
              <w:ind w:firstLineChars="0" w:firstLine="0"/>
              <w:jc w:val="center"/>
            </w:pPr>
            <w:r>
              <w:t>不</w:t>
            </w:r>
            <w:proofErr w:type="gramStart"/>
            <w:r>
              <w:t>泌</w:t>
            </w:r>
            <w:proofErr w:type="gramEnd"/>
            <w:r>
              <w:t>水</w:t>
            </w:r>
          </w:p>
        </w:tc>
      </w:tr>
      <w:tr w:rsidR="00D4089F">
        <w:trPr>
          <w:trHeight w:val="396"/>
          <w:jc w:val="center"/>
        </w:trPr>
        <w:tc>
          <w:tcPr>
            <w:tcW w:w="2145" w:type="dxa"/>
            <w:vAlign w:val="center"/>
          </w:tcPr>
          <w:p w:rsidR="00D4089F" w:rsidRDefault="004D75A5">
            <w:pPr>
              <w:spacing w:line="240" w:lineRule="auto"/>
              <w:ind w:firstLineChars="0" w:firstLine="0"/>
              <w:jc w:val="center"/>
            </w:pPr>
            <w:r>
              <w:t>8h</w:t>
            </w:r>
          </w:p>
        </w:tc>
        <w:tc>
          <w:tcPr>
            <w:tcW w:w="2145" w:type="dxa"/>
            <w:vAlign w:val="center"/>
          </w:tcPr>
          <w:p w:rsidR="00D4089F" w:rsidRDefault="004D75A5">
            <w:pPr>
              <w:spacing w:line="240" w:lineRule="auto"/>
              <w:ind w:firstLineChars="0" w:firstLine="0"/>
              <w:jc w:val="center"/>
            </w:pPr>
            <w:r>
              <w:t>≥20</w:t>
            </w:r>
          </w:p>
        </w:tc>
        <w:tc>
          <w:tcPr>
            <w:tcW w:w="2146" w:type="dxa"/>
            <w:vAlign w:val="center"/>
          </w:tcPr>
          <w:p w:rsidR="00D4089F" w:rsidRDefault="004D75A5">
            <w:pPr>
              <w:spacing w:line="240" w:lineRule="auto"/>
              <w:ind w:firstLineChars="0" w:firstLine="0"/>
              <w:jc w:val="center"/>
            </w:pPr>
            <w:r>
              <w:t>流动性</w:t>
            </w:r>
          </w:p>
        </w:tc>
        <w:tc>
          <w:tcPr>
            <w:tcW w:w="2146" w:type="dxa"/>
            <w:vAlign w:val="center"/>
          </w:tcPr>
          <w:p w:rsidR="00D4089F" w:rsidRDefault="004D75A5">
            <w:pPr>
              <w:spacing w:line="240" w:lineRule="auto"/>
              <w:ind w:firstLineChars="0" w:firstLine="0"/>
              <w:jc w:val="center"/>
            </w:pPr>
            <w:r>
              <w:t>≥220mm</w:t>
            </w:r>
          </w:p>
        </w:tc>
      </w:tr>
      <w:tr w:rsidR="00D4089F">
        <w:trPr>
          <w:trHeight w:val="377"/>
          <w:jc w:val="center"/>
        </w:trPr>
        <w:tc>
          <w:tcPr>
            <w:tcW w:w="2145" w:type="dxa"/>
            <w:vAlign w:val="center"/>
          </w:tcPr>
          <w:p w:rsidR="00D4089F" w:rsidRDefault="004D75A5">
            <w:pPr>
              <w:spacing w:line="240" w:lineRule="auto"/>
              <w:ind w:firstLineChars="0" w:firstLine="0"/>
              <w:jc w:val="center"/>
            </w:pPr>
            <w:r>
              <w:t>12h</w:t>
            </w:r>
          </w:p>
        </w:tc>
        <w:tc>
          <w:tcPr>
            <w:tcW w:w="2145" w:type="dxa"/>
            <w:vAlign w:val="center"/>
          </w:tcPr>
          <w:p w:rsidR="00D4089F" w:rsidRDefault="004D75A5">
            <w:pPr>
              <w:spacing w:line="240" w:lineRule="auto"/>
              <w:ind w:firstLineChars="0" w:firstLine="0"/>
              <w:jc w:val="center"/>
            </w:pPr>
            <w:r>
              <w:t>≥25</w:t>
            </w:r>
          </w:p>
        </w:tc>
        <w:tc>
          <w:tcPr>
            <w:tcW w:w="2146" w:type="dxa"/>
            <w:vAlign w:val="center"/>
          </w:tcPr>
          <w:p w:rsidR="00D4089F" w:rsidRDefault="004D75A5">
            <w:pPr>
              <w:spacing w:line="240" w:lineRule="auto"/>
              <w:ind w:firstLineChars="0" w:firstLine="0"/>
              <w:jc w:val="center"/>
            </w:pPr>
            <w:r>
              <w:t>温度范围</w:t>
            </w:r>
          </w:p>
        </w:tc>
        <w:tc>
          <w:tcPr>
            <w:tcW w:w="2146" w:type="dxa"/>
            <w:vAlign w:val="center"/>
          </w:tcPr>
          <w:p w:rsidR="00D4089F" w:rsidRDefault="004D75A5">
            <w:pPr>
              <w:spacing w:line="240" w:lineRule="auto"/>
              <w:ind w:firstLineChars="0" w:firstLine="0"/>
              <w:jc w:val="center"/>
            </w:pPr>
            <w:r>
              <w:t>+5~+35℃</w:t>
            </w:r>
          </w:p>
        </w:tc>
      </w:tr>
      <w:tr w:rsidR="00D4089F">
        <w:trPr>
          <w:trHeight w:val="385"/>
          <w:jc w:val="center"/>
        </w:trPr>
        <w:tc>
          <w:tcPr>
            <w:tcW w:w="2145" w:type="dxa"/>
            <w:vAlign w:val="center"/>
          </w:tcPr>
          <w:p w:rsidR="00D4089F" w:rsidRDefault="004D75A5">
            <w:pPr>
              <w:spacing w:line="240" w:lineRule="auto"/>
              <w:ind w:firstLineChars="0" w:firstLine="0"/>
              <w:jc w:val="center"/>
            </w:pPr>
            <w:r>
              <w:t>24h</w:t>
            </w:r>
          </w:p>
        </w:tc>
        <w:tc>
          <w:tcPr>
            <w:tcW w:w="2145" w:type="dxa"/>
            <w:vAlign w:val="center"/>
          </w:tcPr>
          <w:p w:rsidR="00D4089F" w:rsidRDefault="004D75A5">
            <w:pPr>
              <w:spacing w:line="240" w:lineRule="auto"/>
              <w:ind w:firstLineChars="0" w:firstLine="0"/>
              <w:jc w:val="center"/>
            </w:pPr>
            <w:r>
              <w:t>≥40</w:t>
            </w:r>
          </w:p>
        </w:tc>
        <w:tc>
          <w:tcPr>
            <w:tcW w:w="2146" w:type="dxa"/>
            <w:vAlign w:val="center"/>
          </w:tcPr>
          <w:p w:rsidR="00D4089F" w:rsidRDefault="004D75A5">
            <w:pPr>
              <w:spacing w:line="240" w:lineRule="auto"/>
              <w:ind w:firstLineChars="0" w:firstLine="0"/>
              <w:jc w:val="center"/>
            </w:pPr>
            <w:r>
              <w:t>凝固时间</w:t>
            </w:r>
          </w:p>
        </w:tc>
        <w:tc>
          <w:tcPr>
            <w:tcW w:w="2146" w:type="dxa"/>
            <w:vAlign w:val="center"/>
          </w:tcPr>
          <w:p w:rsidR="00D4089F" w:rsidRDefault="004D75A5">
            <w:pPr>
              <w:spacing w:line="240" w:lineRule="auto"/>
              <w:ind w:firstLineChars="0" w:firstLine="0"/>
              <w:jc w:val="center"/>
            </w:pPr>
            <w:r>
              <w:t>初凝≤30min、终凝≥3h</w:t>
            </w:r>
          </w:p>
        </w:tc>
      </w:tr>
      <w:tr w:rsidR="00D4089F">
        <w:trPr>
          <w:trHeight w:val="377"/>
          <w:jc w:val="center"/>
        </w:trPr>
        <w:tc>
          <w:tcPr>
            <w:tcW w:w="2145" w:type="dxa"/>
            <w:vAlign w:val="center"/>
          </w:tcPr>
          <w:p w:rsidR="00D4089F" w:rsidRDefault="004D75A5">
            <w:pPr>
              <w:spacing w:line="240" w:lineRule="auto"/>
              <w:ind w:firstLineChars="0" w:firstLine="0"/>
              <w:jc w:val="center"/>
            </w:pPr>
            <w:r>
              <w:t>28h</w:t>
            </w:r>
          </w:p>
        </w:tc>
        <w:tc>
          <w:tcPr>
            <w:tcW w:w="2145" w:type="dxa"/>
            <w:vAlign w:val="center"/>
          </w:tcPr>
          <w:p w:rsidR="00D4089F" w:rsidRDefault="004D75A5">
            <w:pPr>
              <w:spacing w:line="240" w:lineRule="auto"/>
              <w:ind w:firstLineChars="0" w:firstLine="0"/>
              <w:jc w:val="center"/>
            </w:pPr>
            <w:r>
              <w:t>≥50</w:t>
            </w:r>
          </w:p>
        </w:tc>
        <w:tc>
          <w:tcPr>
            <w:tcW w:w="2146" w:type="dxa"/>
            <w:vAlign w:val="center"/>
          </w:tcPr>
          <w:p w:rsidR="00D4089F" w:rsidRDefault="004D75A5">
            <w:pPr>
              <w:spacing w:line="240" w:lineRule="auto"/>
              <w:ind w:firstLineChars="0" w:firstLine="0"/>
              <w:jc w:val="center"/>
            </w:pPr>
            <w:r>
              <w:t>收缩率</w:t>
            </w:r>
          </w:p>
        </w:tc>
        <w:tc>
          <w:tcPr>
            <w:tcW w:w="2146" w:type="dxa"/>
            <w:vAlign w:val="center"/>
          </w:tcPr>
          <w:p w:rsidR="00D4089F" w:rsidRDefault="004D75A5">
            <w:pPr>
              <w:spacing w:line="240" w:lineRule="auto"/>
              <w:ind w:firstLineChars="0" w:firstLine="0"/>
              <w:jc w:val="center"/>
            </w:pPr>
            <w:r>
              <w:t>＜2%</w:t>
            </w:r>
          </w:p>
        </w:tc>
      </w:tr>
      <w:tr w:rsidR="00D4089F">
        <w:trPr>
          <w:trHeight w:val="396"/>
          <w:jc w:val="center"/>
        </w:trPr>
        <w:tc>
          <w:tcPr>
            <w:tcW w:w="2145" w:type="dxa"/>
            <w:vAlign w:val="center"/>
          </w:tcPr>
          <w:p w:rsidR="00D4089F" w:rsidRDefault="004D75A5">
            <w:pPr>
              <w:spacing w:line="240" w:lineRule="auto"/>
              <w:ind w:firstLineChars="0" w:firstLine="0"/>
              <w:jc w:val="center"/>
            </w:pPr>
            <w:r>
              <w:t>56d和90d后</w:t>
            </w:r>
          </w:p>
        </w:tc>
        <w:tc>
          <w:tcPr>
            <w:tcW w:w="2145" w:type="dxa"/>
            <w:vAlign w:val="center"/>
          </w:tcPr>
          <w:p w:rsidR="00D4089F" w:rsidRDefault="004D75A5">
            <w:pPr>
              <w:spacing w:line="240" w:lineRule="auto"/>
              <w:ind w:firstLineChars="0" w:firstLine="0"/>
              <w:jc w:val="center"/>
            </w:pPr>
            <w:r>
              <w:t>强度不降低</w:t>
            </w:r>
          </w:p>
        </w:tc>
        <w:tc>
          <w:tcPr>
            <w:tcW w:w="2146" w:type="dxa"/>
            <w:vAlign w:val="center"/>
          </w:tcPr>
          <w:p w:rsidR="00D4089F" w:rsidRDefault="004D75A5">
            <w:pPr>
              <w:spacing w:line="240" w:lineRule="auto"/>
              <w:ind w:firstLineChars="0" w:firstLine="0"/>
              <w:jc w:val="center"/>
            </w:pPr>
            <w:r>
              <w:t>膨胀率</w:t>
            </w:r>
          </w:p>
        </w:tc>
        <w:tc>
          <w:tcPr>
            <w:tcW w:w="2146" w:type="dxa"/>
            <w:vAlign w:val="center"/>
          </w:tcPr>
          <w:p w:rsidR="00D4089F" w:rsidRDefault="004D75A5">
            <w:pPr>
              <w:spacing w:line="240" w:lineRule="auto"/>
              <w:ind w:firstLineChars="0" w:firstLine="0"/>
              <w:jc w:val="center"/>
            </w:pPr>
            <w:r>
              <w:t>≥0.1%</w:t>
            </w:r>
          </w:p>
        </w:tc>
      </w:tr>
    </w:tbl>
    <w:p w:rsidR="00D4089F" w:rsidRDefault="004D75A5">
      <w:pPr>
        <w:ind w:firstLine="480"/>
      </w:pPr>
      <w:r>
        <w:rPr>
          <w:rFonts w:hint="eastAsia"/>
        </w:rPr>
        <w:t>铺设支座周围的梁底模前，先卸下活动支座连接螺栓，按设计要求调整支座预偏心量，用钢筋在耳块（连接螺栓处）临时焊接固定，张拉前拆。</w:t>
      </w:r>
      <w:proofErr w:type="gramStart"/>
      <w:r>
        <w:rPr>
          <w:rFonts w:hint="eastAsia"/>
        </w:rPr>
        <w:t>铺模时</w:t>
      </w:r>
      <w:proofErr w:type="gramEnd"/>
      <w:r>
        <w:rPr>
          <w:rFonts w:hint="eastAsia"/>
        </w:rPr>
        <w:t>为保证</w:t>
      </w:r>
      <w:proofErr w:type="gramStart"/>
      <w:r>
        <w:rPr>
          <w:rFonts w:hint="eastAsia"/>
        </w:rPr>
        <w:t>底模与支座</w:t>
      </w:r>
      <w:proofErr w:type="gramEnd"/>
      <w:r>
        <w:rPr>
          <w:rFonts w:hint="eastAsia"/>
        </w:rPr>
        <w:t>顶板间拼缝严密，采用掺加107胶水的腻子处理接缝，并将支座从顶板到底板采用胶带围裹，防止浇注混凝土时水泥浆进入支座内部，影响支座的使用功能。</w:t>
      </w:r>
    </w:p>
    <w:p w:rsidR="00D4089F" w:rsidRDefault="004D75A5">
      <w:pPr>
        <w:pStyle w:val="3"/>
        <w:ind w:firstLine="482"/>
      </w:pPr>
      <w:bookmarkStart w:id="230" w:name="_Toc225582180"/>
      <w:bookmarkStart w:id="231" w:name="_Toc226050312"/>
      <w:bookmarkStart w:id="232" w:name="_Toc225582410"/>
      <w:bookmarkStart w:id="233" w:name="_Toc226355951"/>
      <w:bookmarkStart w:id="234" w:name="_Toc226355702"/>
      <w:bookmarkStart w:id="235" w:name="_Toc225586546"/>
      <w:bookmarkStart w:id="236" w:name="_Toc226605211"/>
      <w:bookmarkStart w:id="237" w:name="_Toc283456966"/>
      <w:bookmarkStart w:id="238" w:name="_Toc488993704"/>
      <w:r>
        <w:rPr>
          <w:rFonts w:hint="eastAsia"/>
        </w:rPr>
        <w:t>5.4.2 底模安装</w:t>
      </w:r>
      <w:bookmarkEnd w:id="230"/>
      <w:bookmarkEnd w:id="231"/>
      <w:bookmarkEnd w:id="232"/>
      <w:bookmarkEnd w:id="233"/>
      <w:bookmarkEnd w:id="234"/>
      <w:bookmarkEnd w:id="235"/>
      <w:bookmarkEnd w:id="236"/>
      <w:bookmarkEnd w:id="237"/>
      <w:bookmarkEnd w:id="238"/>
    </w:p>
    <w:p w:rsidR="00D4089F" w:rsidRDefault="004D75A5">
      <w:pPr>
        <w:ind w:firstLine="480"/>
      </w:pPr>
      <w:r>
        <w:rPr>
          <w:rFonts w:hint="eastAsia"/>
        </w:rPr>
        <w:t>底</w:t>
      </w:r>
      <w:proofErr w:type="gramStart"/>
      <w:r>
        <w:rPr>
          <w:rFonts w:hint="eastAsia"/>
        </w:rPr>
        <w:t>模采用</w:t>
      </w:r>
      <w:proofErr w:type="gramEnd"/>
      <w:r>
        <w:rPr>
          <w:rFonts w:hint="eastAsia"/>
        </w:rPr>
        <w:t>大块竹胶板，外侧钉设10×10cm（间距</w:t>
      </w:r>
      <w:r w:rsidR="008E67F3">
        <w:rPr>
          <w:rFonts w:hint="eastAsia"/>
        </w:rPr>
        <w:t>30</w:t>
      </w:r>
      <w:r>
        <w:rPr>
          <w:rFonts w:hint="eastAsia"/>
        </w:rPr>
        <w:t>cm）方木，方</w:t>
      </w:r>
      <w:r>
        <w:t>木接头相互交错布置，方木之间调整</w:t>
      </w:r>
      <w:r>
        <w:rPr>
          <w:rFonts w:hint="eastAsia"/>
        </w:rPr>
        <w:t>顶托螺杆高度</w:t>
      </w:r>
      <w:r>
        <w:t>以保证底模线形。</w:t>
      </w:r>
      <w:r>
        <w:rPr>
          <w:rFonts w:hint="eastAsia"/>
        </w:rPr>
        <w:t>铺设时每块</w:t>
      </w:r>
      <w:proofErr w:type="gramStart"/>
      <w:r>
        <w:rPr>
          <w:rFonts w:hint="eastAsia"/>
        </w:rPr>
        <w:t>底模间缝隙</w:t>
      </w:r>
      <w:proofErr w:type="gramEnd"/>
      <w:r>
        <w:rPr>
          <w:rFonts w:hint="eastAsia"/>
        </w:rPr>
        <w:t>用双面胶带夹缝纵横连接。底模铺设完成后，清除模板表面外双面胶带，模板表面光滑、平整，确保拼缝质量。</w:t>
      </w:r>
      <w:r>
        <w:t>在铺设</w:t>
      </w:r>
      <w:proofErr w:type="gramStart"/>
      <w:r>
        <w:t>底模前先</w:t>
      </w:r>
      <w:proofErr w:type="gramEnd"/>
      <w:r>
        <w:t>放置好支座，并在支座位置处根据梁底的楔块尺寸在底模上开孔，在开孔</w:t>
      </w:r>
      <w:proofErr w:type="gramStart"/>
      <w:r>
        <w:t>处支立梁底</w:t>
      </w:r>
      <w:proofErr w:type="gramEnd"/>
      <w:r>
        <w:t>楔块的模板，楔块的底</w:t>
      </w:r>
      <w:proofErr w:type="gramStart"/>
      <w:r>
        <w:t>模根据</w:t>
      </w:r>
      <w:proofErr w:type="gramEnd"/>
      <w:r>
        <w:t>预埋钢板的尺寸开孔，预埋钢板与楔块的底模用高强砂浆密封。</w:t>
      </w:r>
      <w:r>
        <w:rPr>
          <w:rFonts w:hint="eastAsia"/>
        </w:rPr>
        <w:t>报监理工程师检验合格</w:t>
      </w:r>
      <w:proofErr w:type="gramStart"/>
      <w:r>
        <w:rPr>
          <w:rFonts w:hint="eastAsia"/>
        </w:rPr>
        <w:t>后转序施工</w:t>
      </w:r>
      <w:proofErr w:type="gramEnd"/>
      <w:r>
        <w:rPr>
          <w:rFonts w:hint="eastAsia"/>
        </w:rPr>
        <w:t>。</w:t>
      </w:r>
    </w:p>
    <w:p w:rsidR="00D4089F" w:rsidRDefault="004D75A5">
      <w:pPr>
        <w:pStyle w:val="3"/>
        <w:ind w:firstLine="482"/>
      </w:pPr>
      <w:bookmarkStart w:id="239" w:name="_Toc283456967"/>
      <w:bookmarkStart w:id="240" w:name="_Toc226605212"/>
      <w:bookmarkStart w:id="241" w:name="_Toc226355952"/>
      <w:bookmarkStart w:id="242" w:name="_Toc226355703"/>
      <w:bookmarkStart w:id="243" w:name="_Toc226050313"/>
      <w:bookmarkStart w:id="244" w:name="_Toc225586547"/>
      <w:bookmarkStart w:id="245" w:name="_Toc225582411"/>
      <w:bookmarkStart w:id="246" w:name="_Toc225582181"/>
      <w:bookmarkStart w:id="247" w:name="_Toc488993705"/>
      <w:r>
        <w:rPr>
          <w:rFonts w:hint="eastAsia"/>
        </w:rPr>
        <w:t>5.4.3 外模及内模安装</w:t>
      </w:r>
      <w:bookmarkEnd w:id="239"/>
      <w:bookmarkEnd w:id="240"/>
      <w:bookmarkEnd w:id="241"/>
      <w:bookmarkEnd w:id="242"/>
      <w:bookmarkEnd w:id="243"/>
      <w:bookmarkEnd w:id="244"/>
      <w:bookmarkEnd w:id="245"/>
      <w:bookmarkEnd w:id="246"/>
      <w:bookmarkEnd w:id="247"/>
    </w:p>
    <w:p w:rsidR="00D4089F" w:rsidRDefault="004D75A5">
      <w:pPr>
        <w:ind w:firstLine="480"/>
      </w:pPr>
      <w:bookmarkStart w:id="248" w:name="_Toc225582412"/>
      <w:bookmarkStart w:id="249" w:name="_Toc225586548"/>
      <w:bookmarkStart w:id="250" w:name="_Toc226050314"/>
      <w:bookmarkStart w:id="251" w:name="_Toc226355704"/>
      <w:bookmarkStart w:id="252" w:name="_Toc226355953"/>
      <w:bookmarkStart w:id="253" w:name="_Toc226605213"/>
      <w:bookmarkStart w:id="254" w:name="_Toc225582182"/>
      <w:r>
        <w:rPr>
          <w:rFonts w:hint="eastAsia"/>
        </w:rPr>
        <w:t>⑴外侧模板采用大块竹胶板，采用Φ16拉杆将其与内模对拉。模板安装时严格控制垂直度并固定牢靠，防止位移或突出，保证腹板厚度尺寸，同时考虑施工安全，安装过程中临时支撑防止倾覆。</w:t>
      </w:r>
    </w:p>
    <w:p w:rsidR="00D4089F" w:rsidRDefault="004D75A5">
      <w:pPr>
        <w:ind w:firstLine="480"/>
      </w:pPr>
      <w:r>
        <w:rPr>
          <w:rFonts w:hint="eastAsia"/>
        </w:rPr>
        <w:t>安装侧模板时，为防止模板移位和凸出，保证腹板的结构尺寸，应使用拉杆与内模连接，拉杆为φ16mm圆钢，外套PVC管，以便</w:t>
      </w:r>
      <w:proofErr w:type="gramStart"/>
      <w:r>
        <w:rPr>
          <w:rFonts w:hint="eastAsia"/>
        </w:rPr>
        <w:t>砼</w:t>
      </w:r>
      <w:proofErr w:type="gramEnd"/>
      <w:r>
        <w:rPr>
          <w:rFonts w:hint="eastAsia"/>
        </w:rPr>
        <w:t>浇注完毕后拔出，拉杆纵向间距为60cm，</w:t>
      </w:r>
      <w:r>
        <w:rPr>
          <w:rFonts w:hint="eastAsia"/>
        </w:rPr>
        <w:lastRenderedPageBreak/>
        <w:t>竖向间距为50cm。</w:t>
      </w:r>
    </w:p>
    <w:p w:rsidR="00D4089F" w:rsidRDefault="004D75A5">
      <w:pPr>
        <w:ind w:firstLine="480"/>
      </w:pPr>
      <w:r>
        <w:rPr>
          <w:rFonts w:hint="eastAsia"/>
        </w:rPr>
        <w:t>⑵内模板包括内</w:t>
      </w:r>
      <w:proofErr w:type="gramStart"/>
      <w:r>
        <w:rPr>
          <w:rFonts w:hint="eastAsia"/>
        </w:rPr>
        <w:t>腹板侧模和</w:t>
      </w:r>
      <w:proofErr w:type="gramEnd"/>
      <w:r>
        <w:rPr>
          <w:rFonts w:hint="eastAsia"/>
        </w:rPr>
        <w:t>内模顶模</w:t>
      </w:r>
    </w:p>
    <w:p w:rsidR="00D4089F" w:rsidRDefault="004D75A5" w:rsidP="0025713F">
      <w:pPr>
        <w:pStyle w:val="afb"/>
        <w:numPr>
          <w:ilvl w:val="0"/>
          <w:numId w:val="1"/>
        </w:numPr>
        <w:ind w:firstLineChars="0"/>
      </w:pPr>
      <w:r>
        <w:rPr>
          <w:rFonts w:hint="eastAsia"/>
        </w:rPr>
        <w:t>模腹板</w:t>
      </w:r>
      <w:proofErr w:type="gramStart"/>
      <w:r>
        <w:rPr>
          <w:rFonts w:hint="eastAsia"/>
        </w:rPr>
        <w:t>侧模采用</w:t>
      </w:r>
      <w:proofErr w:type="gramEnd"/>
      <w:r>
        <w:rPr>
          <w:rFonts w:hint="eastAsia"/>
        </w:rPr>
        <w:t>大块胶合板，外侧钉10×10cm小方木，设置间距30cm。</w:t>
      </w:r>
    </w:p>
    <w:p w:rsidR="00D4089F" w:rsidRDefault="004D75A5">
      <w:pPr>
        <w:ind w:firstLine="480"/>
      </w:pPr>
      <w:r>
        <w:rPr>
          <w:rFonts w:hint="eastAsia"/>
        </w:rPr>
        <w:t>②内模</w:t>
      </w:r>
      <w:proofErr w:type="gramStart"/>
      <w:r>
        <w:rPr>
          <w:rFonts w:hint="eastAsia"/>
        </w:rPr>
        <w:t>顶模采用</w:t>
      </w:r>
      <w:proofErr w:type="gramEnd"/>
      <w:r w:rsidR="001E4A65">
        <w:rPr>
          <w:rFonts w:hint="eastAsia"/>
        </w:rPr>
        <w:t>6.3槽钢双拼</w:t>
      </w:r>
      <w:r>
        <w:rPr>
          <w:rFonts w:hint="eastAsia"/>
        </w:rPr>
        <w:t>横梁间距60cm，</w:t>
      </w:r>
      <w:proofErr w:type="gramStart"/>
      <w:r>
        <w:rPr>
          <w:rFonts w:hint="eastAsia"/>
        </w:rPr>
        <w:t>纵桥向</w:t>
      </w:r>
      <w:proofErr w:type="gramEnd"/>
      <w:r>
        <w:rPr>
          <w:rFonts w:hint="eastAsia"/>
        </w:rPr>
        <w:t>方木间距</w:t>
      </w:r>
      <w:r w:rsidR="0025713F">
        <w:rPr>
          <w:rFonts w:hint="eastAsia"/>
        </w:rPr>
        <w:t>30</w:t>
      </w:r>
      <w:r>
        <w:rPr>
          <w:rFonts w:hint="eastAsia"/>
        </w:rPr>
        <w:t xml:space="preserve">cm和大块竹胶板组合而成。 </w:t>
      </w:r>
    </w:p>
    <w:p w:rsidR="00D4089F" w:rsidRDefault="004D75A5">
      <w:pPr>
        <w:ind w:firstLine="480"/>
      </w:pPr>
      <w:r>
        <w:rPr>
          <w:rFonts w:hint="eastAsia"/>
        </w:rPr>
        <w:t>③内模支撑采用钢管支架加固支撑。</w:t>
      </w:r>
      <w:r>
        <w:t xml:space="preserve"> </w:t>
      </w:r>
    </w:p>
    <w:p w:rsidR="00D4089F" w:rsidRDefault="004D75A5">
      <w:pPr>
        <w:ind w:firstLine="480"/>
      </w:pPr>
      <w:r>
        <w:rPr>
          <w:rFonts w:hint="eastAsia"/>
        </w:rPr>
        <w:t>④内模安装时预留挂钩，使模板与底板钢筋相连，防止内模上浮。</w:t>
      </w:r>
    </w:p>
    <w:p w:rsidR="00D4089F" w:rsidRDefault="004D75A5">
      <w:pPr>
        <w:ind w:firstLine="480"/>
      </w:pPr>
      <w:r>
        <w:rPr>
          <w:noProof/>
        </w:rPr>
        <w:drawing>
          <wp:anchor distT="0" distB="0" distL="114300" distR="114300" simplePos="0" relativeHeight="251748352" behindDoc="0" locked="0" layoutInCell="1" allowOverlap="1">
            <wp:simplePos x="0" y="0"/>
            <wp:positionH relativeFrom="column">
              <wp:posOffset>2847340</wp:posOffset>
            </wp:positionH>
            <wp:positionV relativeFrom="paragraph">
              <wp:posOffset>951865</wp:posOffset>
            </wp:positionV>
            <wp:extent cx="2764155" cy="1838325"/>
            <wp:effectExtent l="0" t="0" r="0" b="9525"/>
            <wp:wrapNone/>
            <wp:docPr id="3" name="图片 3" descr="F:\文件收发\仙人洞支架现浇方案\波纹管及内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文件收发\仙人洞支架现浇方案\波纹管及内模.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64155" cy="1838325"/>
                    </a:xfrm>
                    <a:prstGeom prst="rect">
                      <a:avLst/>
                    </a:prstGeom>
                    <a:noFill/>
                    <a:ln>
                      <a:noFill/>
                    </a:ln>
                  </pic:spPr>
                </pic:pic>
              </a:graphicData>
            </a:graphic>
          </wp:anchor>
        </w:drawing>
      </w:r>
      <w:r>
        <w:rPr>
          <w:noProof/>
        </w:rPr>
        <w:drawing>
          <wp:anchor distT="0" distB="0" distL="114300" distR="114300" simplePos="0" relativeHeight="251749376" behindDoc="0" locked="0" layoutInCell="1" allowOverlap="1">
            <wp:simplePos x="0" y="0"/>
            <wp:positionH relativeFrom="column">
              <wp:posOffset>185420</wp:posOffset>
            </wp:positionH>
            <wp:positionV relativeFrom="paragraph">
              <wp:posOffset>951865</wp:posOffset>
            </wp:positionV>
            <wp:extent cx="2533650" cy="1842135"/>
            <wp:effectExtent l="0" t="0" r="0" b="5715"/>
            <wp:wrapNone/>
            <wp:docPr id="2" name="图片 2" descr="F:\文件收发\仙人洞支架现浇方案\外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文件收发\仙人洞支架现浇方案\外模.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3650" cy="1842138"/>
                    </a:xfrm>
                    <a:prstGeom prst="rect">
                      <a:avLst/>
                    </a:prstGeom>
                    <a:noFill/>
                    <a:ln>
                      <a:noFill/>
                    </a:ln>
                  </pic:spPr>
                </pic:pic>
              </a:graphicData>
            </a:graphic>
          </wp:anchor>
        </w:drawing>
      </w:r>
      <w:r>
        <w:rPr>
          <w:rFonts w:hint="eastAsia"/>
        </w:rPr>
        <w:t>⑶堵头模板采用竹胶板木模，根据预应力筋槽口及结构尺寸加工，因有钢筋及预应力管道孔眼，按断面尺寸挖割。孔眼必须按钢筋及预应力管道位置精确定位切割，预应力张拉端槽口模板尺寸位置要求准确。</w:t>
      </w: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4D75A5">
      <w:pPr>
        <w:ind w:firstLineChars="0" w:firstLine="0"/>
        <w:jc w:val="center"/>
        <w:rPr>
          <w:b/>
        </w:rPr>
      </w:pPr>
      <w:r>
        <w:rPr>
          <w:rFonts w:hint="eastAsia"/>
          <w:b/>
        </w:rPr>
        <w:t>图5.4.1 外模及内模体系图</w:t>
      </w:r>
    </w:p>
    <w:p w:rsidR="00D4089F" w:rsidRDefault="004D75A5">
      <w:pPr>
        <w:pStyle w:val="3"/>
        <w:ind w:firstLine="482"/>
      </w:pPr>
      <w:bookmarkStart w:id="255" w:name="_Toc283456968"/>
      <w:bookmarkStart w:id="256" w:name="_Toc488993706"/>
      <w:r>
        <w:rPr>
          <w:rFonts w:hint="eastAsia"/>
        </w:rPr>
        <w:t>5.4.4模板工程注意事项。</w:t>
      </w:r>
      <w:bookmarkEnd w:id="248"/>
      <w:bookmarkEnd w:id="249"/>
      <w:bookmarkEnd w:id="250"/>
      <w:bookmarkEnd w:id="251"/>
      <w:bookmarkEnd w:id="252"/>
      <w:bookmarkEnd w:id="253"/>
      <w:bookmarkEnd w:id="254"/>
      <w:bookmarkEnd w:id="255"/>
      <w:bookmarkEnd w:id="256"/>
    </w:p>
    <w:p w:rsidR="00D4089F" w:rsidRDefault="004D75A5">
      <w:pPr>
        <w:ind w:firstLine="480"/>
      </w:pPr>
      <w:r>
        <w:rPr>
          <w:rFonts w:hint="eastAsia"/>
        </w:rPr>
        <w:t>⑴ 制作模板前首先熟悉施工图和模板配件加工图，核实工程结构的各细部尺寸，复杂结构应通过放大样，以便能正确配制。</w:t>
      </w:r>
    </w:p>
    <w:p w:rsidR="00D4089F" w:rsidRDefault="004D75A5">
      <w:pPr>
        <w:ind w:firstLine="480"/>
      </w:pPr>
      <w:r>
        <w:rPr>
          <w:rFonts w:hint="eastAsia"/>
        </w:rPr>
        <w:t>⑵ 模板的接缝必须密合，不得错台，并用粘贴双面胶条防漏。</w:t>
      </w:r>
    </w:p>
    <w:p w:rsidR="00D4089F" w:rsidRDefault="004D75A5">
      <w:pPr>
        <w:ind w:firstLine="480"/>
      </w:pPr>
      <w:r>
        <w:rPr>
          <w:rFonts w:hint="eastAsia"/>
        </w:rPr>
        <w:t>⑶ 模板安装时，要保证其平整度和垂直度，模板支撑系统必须有足够的稳定性。模板与钢筋安装工作要配合进行，妨碍钢筋绑扎的模板应待钢筋安装完毕后安设。</w:t>
      </w:r>
    </w:p>
    <w:p w:rsidR="00D4089F" w:rsidRDefault="004D75A5">
      <w:pPr>
        <w:ind w:firstLine="480"/>
      </w:pPr>
      <w:r>
        <w:rPr>
          <w:rFonts w:hint="eastAsia"/>
        </w:rPr>
        <w:t>⑷ 模板上在预留孔洞处，在安装后将洞口盖好。梁体内</w:t>
      </w:r>
      <w:proofErr w:type="gramStart"/>
      <w:r>
        <w:rPr>
          <w:rFonts w:hint="eastAsia"/>
        </w:rPr>
        <w:t>预留洞按设计</w:t>
      </w:r>
      <w:proofErr w:type="gramEnd"/>
      <w:r>
        <w:rPr>
          <w:rFonts w:hint="eastAsia"/>
        </w:rPr>
        <w:t>要求准确定位，用螺旋</w:t>
      </w:r>
      <w:proofErr w:type="gramStart"/>
      <w:r>
        <w:rPr>
          <w:rFonts w:hint="eastAsia"/>
        </w:rPr>
        <w:t>筋</w:t>
      </w:r>
      <w:proofErr w:type="gramEnd"/>
      <w:r>
        <w:rPr>
          <w:rFonts w:hint="eastAsia"/>
        </w:rPr>
        <w:t>加固，且与模板紧密相贴。</w:t>
      </w:r>
    </w:p>
    <w:p w:rsidR="00D4089F" w:rsidRDefault="004D75A5">
      <w:pPr>
        <w:ind w:firstLine="480"/>
      </w:pPr>
      <w:r>
        <w:rPr>
          <w:rFonts w:hint="eastAsia"/>
        </w:rPr>
        <w:t>⑸ 模板安装完后，应将各处的连接拉杆、支撑检查一遍，模板安装要牢固、平顺，</w:t>
      </w:r>
      <w:r>
        <w:rPr>
          <w:rFonts w:hint="eastAsia"/>
        </w:rPr>
        <w:lastRenderedPageBreak/>
        <w:t>接缝密贴，内模下下左右对称且不能移位，模板的强度和刚度满足设计要求，同时检查整体模板的长、宽、高等尺寸是否符合设计要求，若不符合规定，及时调整，模板安装完成后，报请监理对模板进行检查验收。</w:t>
      </w:r>
    </w:p>
    <w:p w:rsidR="00D4089F" w:rsidRDefault="004D75A5">
      <w:pPr>
        <w:ind w:firstLine="480"/>
      </w:pPr>
      <w:r>
        <w:rPr>
          <w:rFonts w:hint="eastAsia"/>
        </w:rPr>
        <w:t>⑹ 模板的拆除应严格按规范要求，并在</w:t>
      </w:r>
      <w:proofErr w:type="gramStart"/>
      <w:r>
        <w:rPr>
          <w:rFonts w:hint="eastAsia"/>
        </w:rPr>
        <w:t>砼</w:t>
      </w:r>
      <w:proofErr w:type="gramEnd"/>
      <w:r>
        <w:rPr>
          <w:rFonts w:hint="eastAsia"/>
        </w:rPr>
        <w:t>施工时，留置试块，标准养护，作为拆模的依据。</w:t>
      </w:r>
      <w:proofErr w:type="gramStart"/>
      <w:r>
        <w:rPr>
          <w:rFonts w:hint="eastAsia"/>
        </w:rPr>
        <w:t>砼</w:t>
      </w:r>
      <w:proofErr w:type="gramEnd"/>
      <w:r>
        <w:rPr>
          <w:rFonts w:hint="eastAsia"/>
        </w:rPr>
        <w:t>若未达到强度要求，不得提前拆模。</w:t>
      </w:r>
    </w:p>
    <w:p w:rsidR="00D4089F" w:rsidRDefault="004D75A5">
      <w:pPr>
        <w:ind w:firstLine="480"/>
      </w:pPr>
      <w:r>
        <w:rPr>
          <w:rFonts w:hint="eastAsia"/>
        </w:rPr>
        <w:t>⑺ 拆模的顺序应按自上而下，从里到外，先拆掉水平和斜支撑，后拆模板支撑，梁应</w:t>
      </w:r>
      <w:proofErr w:type="gramStart"/>
      <w:r>
        <w:rPr>
          <w:rFonts w:hint="eastAsia"/>
        </w:rPr>
        <w:t>先拆侧模后拆</w:t>
      </w:r>
      <w:proofErr w:type="gramEnd"/>
      <w:r>
        <w:rPr>
          <w:rFonts w:hint="eastAsia"/>
        </w:rPr>
        <w:t>底模。</w:t>
      </w:r>
    </w:p>
    <w:p w:rsidR="00D4089F" w:rsidRDefault="004D75A5">
      <w:pPr>
        <w:pStyle w:val="2"/>
        <w:ind w:firstLine="562"/>
      </w:pPr>
      <w:bookmarkStart w:id="257" w:name="_Toc283456969"/>
      <w:bookmarkStart w:id="258" w:name="_Toc488993707"/>
      <w:r>
        <w:rPr>
          <w:rFonts w:hint="eastAsia"/>
        </w:rPr>
        <w:t xml:space="preserve">5.5 </w:t>
      </w:r>
      <w:r>
        <w:rPr>
          <w:rFonts w:hint="eastAsia"/>
        </w:rPr>
        <w:t>支架预压</w:t>
      </w:r>
      <w:bookmarkEnd w:id="257"/>
      <w:bookmarkEnd w:id="258"/>
    </w:p>
    <w:p w:rsidR="00D4089F" w:rsidRDefault="004D75A5">
      <w:pPr>
        <w:pStyle w:val="3"/>
        <w:ind w:firstLine="482"/>
      </w:pPr>
      <w:bookmarkStart w:id="259" w:name="_Toc225582184"/>
      <w:bookmarkStart w:id="260" w:name="_Toc225582414"/>
      <w:bookmarkStart w:id="261" w:name="_Toc225586550"/>
      <w:bookmarkStart w:id="262" w:name="_Toc226050316"/>
      <w:bookmarkStart w:id="263" w:name="_Toc226355706"/>
      <w:bookmarkStart w:id="264" w:name="_Toc226355955"/>
      <w:bookmarkStart w:id="265" w:name="_Toc226605215"/>
      <w:bookmarkStart w:id="266" w:name="_Toc283456970"/>
      <w:bookmarkStart w:id="267" w:name="_Toc488993708"/>
      <w:r>
        <w:rPr>
          <w:rFonts w:hint="eastAsia"/>
        </w:rPr>
        <w:t>5.5.1</w:t>
      </w:r>
      <w:r>
        <w:t>支架预压的目的</w:t>
      </w:r>
      <w:r>
        <w:rPr>
          <w:rFonts w:hint="eastAsia"/>
        </w:rPr>
        <w:t>：</w:t>
      </w:r>
      <w:bookmarkEnd w:id="259"/>
      <w:bookmarkEnd w:id="260"/>
      <w:bookmarkEnd w:id="261"/>
      <w:bookmarkEnd w:id="262"/>
      <w:bookmarkEnd w:id="263"/>
      <w:bookmarkEnd w:id="264"/>
      <w:bookmarkEnd w:id="265"/>
      <w:bookmarkEnd w:id="266"/>
      <w:bookmarkEnd w:id="267"/>
    </w:p>
    <w:p w:rsidR="00D4089F" w:rsidRDefault="004D75A5">
      <w:pPr>
        <w:ind w:firstLine="480"/>
      </w:pPr>
      <w:r>
        <w:rPr>
          <w:rFonts w:hint="eastAsia"/>
        </w:rPr>
        <w:t xml:space="preserve">⑴ </w:t>
      </w:r>
      <w:r>
        <w:t>检查支架的</w:t>
      </w:r>
      <w:r>
        <w:rPr>
          <w:rFonts w:hint="eastAsia"/>
        </w:rPr>
        <w:t>强度及稳定性</w:t>
      </w:r>
      <w:r>
        <w:t>，确保施工</w:t>
      </w:r>
      <w:r>
        <w:rPr>
          <w:rFonts w:hint="eastAsia"/>
        </w:rPr>
        <w:t>质量及</w:t>
      </w:r>
      <w:r>
        <w:t>安全。</w:t>
      </w:r>
    </w:p>
    <w:p w:rsidR="00D4089F" w:rsidRDefault="004D75A5">
      <w:pPr>
        <w:ind w:firstLine="480"/>
      </w:pPr>
      <w:r>
        <w:rPr>
          <w:rFonts w:hint="eastAsia"/>
        </w:rPr>
        <w:t>⑵ 减少和</w:t>
      </w:r>
      <w:r>
        <w:t>消除</w:t>
      </w:r>
      <w:r>
        <w:rPr>
          <w:rFonts w:hint="eastAsia"/>
        </w:rPr>
        <w:t>支架的沉降</w:t>
      </w:r>
      <w:r>
        <w:t>变形</w:t>
      </w:r>
      <w:r>
        <w:rPr>
          <w:rFonts w:hint="eastAsia"/>
        </w:rPr>
        <w:t>及</w:t>
      </w:r>
      <w:r>
        <w:t>支架</w:t>
      </w:r>
      <w:r>
        <w:rPr>
          <w:rFonts w:hint="eastAsia"/>
        </w:rPr>
        <w:t>的</w:t>
      </w:r>
      <w:r>
        <w:t>非弹性变形的影响，</w:t>
      </w:r>
      <w:r>
        <w:rPr>
          <w:rFonts w:hint="eastAsia"/>
        </w:rPr>
        <w:t>测量计算支架的弹性变形，根据掌握的弹性变形资料进行梁底模板调整并设置预拱度，</w:t>
      </w:r>
      <w:r>
        <w:t>有利于桥面线形控制。</w:t>
      </w:r>
    </w:p>
    <w:p w:rsidR="00D4089F" w:rsidRDefault="004D75A5">
      <w:pPr>
        <w:pStyle w:val="3"/>
        <w:ind w:firstLine="482"/>
      </w:pPr>
      <w:bookmarkStart w:id="268" w:name="_Toc225582185"/>
      <w:bookmarkStart w:id="269" w:name="_Toc225582415"/>
      <w:bookmarkStart w:id="270" w:name="_Toc225586551"/>
      <w:bookmarkStart w:id="271" w:name="_Toc226050317"/>
      <w:bookmarkStart w:id="272" w:name="_Toc226355707"/>
      <w:bookmarkStart w:id="273" w:name="_Toc226355956"/>
      <w:bookmarkStart w:id="274" w:name="_Toc226605216"/>
      <w:bookmarkStart w:id="275" w:name="_Toc283456971"/>
      <w:bookmarkStart w:id="276" w:name="_Toc488993709"/>
      <w:r>
        <w:rPr>
          <w:rFonts w:hint="eastAsia"/>
        </w:rPr>
        <w:t>5.5.2测点布置</w:t>
      </w:r>
      <w:bookmarkEnd w:id="268"/>
      <w:bookmarkEnd w:id="269"/>
      <w:bookmarkEnd w:id="270"/>
      <w:bookmarkEnd w:id="271"/>
      <w:bookmarkEnd w:id="272"/>
      <w:bookmarkEnd w:id="273"/>
      <w:bookmarkEnd w:id="274"/>
      <w:bookmarkEnd w:id="275"/>
      <w:bookmarkEnd w:id="276"/>
    </w:p>
    <w:p w:rsidR="00D4089F" w:rsidRDefault="004D75A5">
      <w:pPr>
        <w:ind w:firstLine="480"/>
      </w:pPr>
      <w:r>
        <w:rPr>
          <w:rFonts w:cs="宋体"/>
          <w:noProof/>
          <w:kern w:val="0"/>
        </w:rPr>
        <w:drawing>
          <wp:anchor distT="0" distB="0" distL="114300" distR="114300" simplePos="0" relativeHeight="251684864" behindDoc="1" locked="0" layoutInCell="1" allowOverlap="1">
            <wp:simplePos x="0" y="0"/>
            <wp:positionH relativeFrom="column">
              <wp:posOffset>552450</wp:posOffset>
            </wp:positionH>
            <wp:positionV relativeFrom="paragraph">
              <wp:posOffset>1294765</wp:posOffset>
            </wp:positionV>
            <wp:extent cx="5048250" cy="1285875"/>
            <wp:effectExtent l="0" t="0" r="0" b="9525"/>
            <wp:wrapNone/>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048250" cy="1285875"/>
                    </a:xfrm>
                    <a:prstGeom prst="rect">
                      <a:avLst/>
                    </a:prstGeom>
                    <a:noFill/>
                    <a:ln>
                      <a:noFill/>
                    </a:ln>
                    <a:effectLst/>
                  </pic:spPr>
                </pic:pic>
              </a:graphicData>
            </a:graphic>
          </wp:anchor>
        </w:drawing>
      </w:r>
      <w:r>
        <w:rPr>
          <w:rFonts w:hint="eastAsia"/>
        </w:rPr>
        <w:t>加载前，先准确确定各测点位置，每孔设置5个观测断面，位置为跨中、 1/4边跨及两侧梁端处，每个断面设3个观测点，共15个观测点。预压加载分阶段进行，第一阶段先底板和腹板，第二阶段翼缘板及顶板，观测点与之对应，用红漆做记号。加载前，先准确测出各点的初始标高值H0并记录入表格。</w:t>
      </w:r>
    </w:p>
    <w:p w:rsidR="00D4089F" w:rsidRDefault="00D4089F">
      <w:pPr>
        <w:widowControl/>
        <w:ind w:firstLine="480"/>
        <w:jc w:val="left"/>
      </w:pPr>
    </w:p>
    <w:p w:rsidR="00D4089F" w:rsidRDefault="00D4089F">
      <w:pPr>
        <w:snapToGrid w:val="0"/>
        <w:ind w:firstLine="480"/>
        <w:jc w:val="center"/>
        <w:rPr>
          <w:rFonts w:ascii="仿宋_GB2312" w:eastAsia="仿宋_GB2312"/>
        </w:rPr>
      </w:pPr>
    </w:p>
    <w:p w:rsidR="00D4089F" w:rsidRDefault="00D4089F">
      <w:pPr>
        <w:spacing w:line="600" w:lineRule="exact"/>
        <w:ind w:firstLine="482"/>
        <w:jc w:val="center"/>
        <w:rPr>
          <w:b/>
        </w:rPr>
      </w:pPr>
    </w:p>
    <w:p w:rsidR="00D4089F" w:rsidRDefault="004D75A5">
      <w:pPr>
        <w:spacing w:line="600" w:lineRule="exact"/>
        <w:ind w:firstLine="482"/>
        <w:jc w:val="center"/>
        <w:rPr>
          <w:b/>
        </w:rPr>
      </w:pPr>
      <w:r>
        <w:rPr>
          <w:rFonts w:hint="eastAsia"/>
          <w:b/>
        </w:rPr>
        <w:t>图5.5.1 测点布置图</w:t>
      </w:r>
    </w:p>
    <w:p w:rsidR="00D4089F" w:rsidRDefault="004D75A5">
      <w:pPr>
        <w:spacing w:line="600" w:lineRule="exact"/>
        <w:ind w:firstLine="480"/>
      </w:pPr>
      <w:r>
        <w:rPr>
          <w:rFonts w:hint="eastAsia"/>
        </w:rPr>
        <w:t>地基观测点布置时，落地满堂支架地基沿纵向支架两侧每间隔10米位置布置一排观测点，贝雷架及型钢条形基础分别在基础两端设置观测点。</w:t>
      </w:r>
    </w:p>
    <w:p w:rsidR="00D4089F" w:rsidRDefault="004D75A5">
      <w:pPr>
        <w:pStyle w:val="3"/>
        <w:ind w:firstLine="482"/>
      </w:pPr>
      <w:bookmarkStart w:id="277" w:name="_Toc235808669"/>
      <w:bookmarkStart w:id="278" w:name="_Toc283456972"/>
      <w:bookmarkStart w:id="279" w:name="_Toc226355709"/>
      <w:bookmarkStart w:id="280" w:name="_Toc226355958"/>
      <w:bookmarkStart w:id="281" w:name="_Toc226605218"/>
      <w:bookmarkStart w:id="282" w:name="_Toc225582417"/>
      <w:bookmarkStart w:id="283" w:name="_Toc225582187"/>
      <w:bookmarkStart w:id="284" w:name="_Toc226050319"/>
      <w:bookmarkStart w:id="285" w:name="_Toc225586553"/>
      <w:bookmarkStart w:id="286" w:name="_Toc488993710"/>
      <w:r>
        <w:rPr>
          <w:rFonts w:hint="eastAsia"/>
        </w:rPr>
        <w:t>5.5.3 预压荷载</w:t>
      </w:r>
      <w:bookmarkEnd w:id="277"/>
      <w:bookmarkEnd w:id="278"/>
      <w:bookmarkEnd w:id="286"/>
    </w:p>
    <w:p w:rsidR="00D4089F" w:rsidRDefault="004D75A5">
      <w:pPr>
        <w:ind w:firstLine="480"/>
      </w:pPr>
      <w:r>
        <w:rPr>
          <w:rFonts w:hint="eastAsia"/>
        </w:rPr>
        <w:t>为消除支架变形对现浇箱梁质量的影响，采用梁体重量120%的重量对支架进行预</w:t>
      </w:r>
      <w:r>
        <w:rPr>
          <w:rFonts w:hint="eastAsia"/>
        </w:rPr>
        <w:lastRenderedPageBreak/>
        <w:t>压，实测支架的沉降及变形，以便提前预设拱度，确保梁底高程符合设计要求。</w:t>
      </w:r>
    </w:p>
    <w:p w:rsidR="00D4089F" w:rsidRDefault="004D75A5">
      <w:pPr>
        <w:ind w:firstLine="480"/>
      </w:pPr>
      <w:r>
        <w:rPr>
          <w:rFonts w:hint="eastAsia"/>
        </w:rPr>
        <w:t>预压最大荷载=120%梁体重量（包括混凝土、钢筋、钢绞线等）。支架底模拼装完成后，首先按照设计线型进行调整。调整完成后即可进行预压试验，荷载采用</w:t>
      </w:r>
      <w:proofErr w:type="gramStart"/>
      <w:r>
        <w:rPr>
          <w:rFonts w:hint="eastAsia"/>
        </w:rPr>
        <w:t>砂袋堆载预压</w:t>
      </w:r>
      <w:proofErr w:type="gramEnd"/>
      <w:r>
        <w:rPr>
          <w:rFonts w:hint="eastAsia"/>
        </w:rPr>
        <w:t>。</w:t>
      </w:r>
    </w:p>
    <w:p w:rsidR="00D4089F" w:rsidRDefault="004D75A5">
      <w:pPr>
        <w:ind w:firstLine="480"/>
      </w:pPr>
      <w:r>
        <w:rPr>
          <w:rFonts w:hint="eastAsia"/>
          <w:noProof/>
        </w:rPr>
        <w:drawing>
          <wp:anchor distT="0" distB="0" distL="114300" distR="114300" simplePos="0" relativeHeight="251746304" behindDoc="0" locked="0" layoutInCell="1" allowOverlap="1">
            <wp:simplePos x="0" y="0"/>
            <wp:positionH relativeFrom="column">
              <wp:posOffset>1042670</wp:posOffset>
            </wp:positionH>
            <wp:positionV relativeFrom="paragraph">
              <wp:posOffset>233045</wp:posOffset>
            </wp:positionV>
            <wp:extent cx="3676650" cy="1768475"/>
            <wp:effectExtent l="0" t="0" r="0" b="3175"/>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76650" cy="1768475"/>
                    </a:xfrm>
                    <a:prstGeom prst="rect">
                      <a:avLst/>
                    </a:prstGeom>
                  </pic:spPr>
                </pic:pic>
              </a:graphicData>
            </a:graphic>
          </wp:anchor>
        </w:drawing>
      </w: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4D75A5">
      <w:pPr>
        <w:ind w:firstLineChars="0" w:firstLine="0"/>
        <w:jc w:val="center"/>
        <w:rPr>
          <w:b/>
        </w:rPr>
      </w:pPr>
      <w:r>
        <w:rPr>
          <w:rFonts w:hint="eastAsia"/>
          <w:b/>
        </w:rPr>
        <w:t>图5.5.2 支架预压图</w:t>
      </w:r>
    </w:p>
    <w:p w:rsidR="00D4089F" w:rsidRDefault="004D75A5">
      <w:pPr>
        <w:pStyle w:val="3"/>
        <w:ind w:firstLine="482"/>
      </w:pPr>
      <w:bookmarkStart w:id="287" w:name="_Toc283456973"/>
      <w:bookmarkStart w:id="288" w:name="_Toc488993711"/>
      <w:r>
        <w:rPr>
          <w:rFonts w:hint="eastAsia"/>
        </w:rPr>
        <w:t>5.5.4 压载过程</w:t>
      </w:r>
      <w:bookmarkEnd w:id="279"/>
      <w:bookmarkEnd w:id="280"/>
      <w:bookmarkEnd w:id="281"/>
      <w:bookmarkEnd w:id="282"/>
      <w:bookmarkEnd w:id="283"/>
      <w:bookmarkEnd w:id="284"/>
      <w:bookmarkEnd w:id="285"/>
      <w:bookmarkEnd w:id="287"/>
      <w:bookmarkEnd w:id="288"/>
    </w:p>
    <w:p w:rsidR="00D4089F" w:rsidRDefault="004D75A5">
      <w:pPr>
        <w:ind w:firstLine="480"/>
      </w:pPr>
      <w:bookmarkStart w:id="289" w:name="_Toc225582418"/>
      <w:bookmarkStart w:id="290" w:name="_Toc225586554"/>
      <w:bookmarkStart w:id="291" w:name="_Toc226050320"/>
      <w:bookmarkStart w:id="292" w:name="_Toc226355710"/>
      <w:bookmarkStart w:id="293" w:name="_Toc226355959"/>
      <w:bookmarkStart w:id="294" w:name="_Toc226605219"/>
      <w:bookmarkStart w:id="295" w:name="_Toc225582188"/>
      <w:r>
        <w:rPr>
          <w:rFonts w:hint="eastAsia"/>
        </w:rPr>
        <w:t>⑴荷载加载过程主要是模拟施工过程，尽量做到与施工过程相符。施工过程为：搭架立外模→扎底板腹板钢筋→立内模→扎顶板、翼缘板钢筋→浇筑底板腹板</w:t>
      </w:r>
      <w:proofErr w:type="gramStart"/>
      <w:r>
        <w:rPr>
          <w:rFonts w:hint="eastAsia"/>
        </w:rPr>
        <w:t>砼</w:t>
      </w:r>
      <w:proofErr w:type="gramEnd"/>
      <w:r>
        <w:rPr>
          <w:rFonts w:hint="eastAsia"/>
        </w:rPr>
        <w:t>→浇顶板翼缘板</w:t>
      </w:r>
      <w:proofErr w:type="gramStart"/>
      <w:r>
        <w:rPr>
          <w:rFonts w:hint="eastAsia"/>
        </w:rPr>
        <w:t>砼</w:t>
      </w:r>
      <w:proofErr w:type="gramEnd"/>
      <w:r>
        <w:rPr>
          <w:rFonts w:hint="eastAsia"/>
        </w:rPr>
        <w:t>。</w:t>
      </w:r>
    </w:p>
    <w:p w:rsidR="00D4089F" w:rsidRDefault="004D75A5">
      <w:pPr>
        <w:ind w:firstLine="480"/>
      </w:pPr>
      <w:r>
        <w:rPr>
          <w:rFonts w:hint="eastAsia"/>
        </w:rPr>
        <w:t>⑵浇筑</w:t>
      </w:r>
      <w:proofErr w:type="gramStart"/>
      <w:r>
        <w:rPr>
          <w:rFonts w:hint="eastAsia"/>
        </w:rPr>
        <w:t>砼</w:t>
      </w:r>
      <w:proofErr w:type="gramEnd"/>
      <w:r>
        <w:rPr>
          <w:rFonts w:hint="eastAsia"/>
        </w:rPr>
        <w:t>前重量加载</w:t>
      </w:r>
    </w:p>
    <w:p w:rsidR="00D4089F" w:rsidRDefault="004D75A5">
      <w:pPr>
        <w:ind w:firstLine="480"/>
      </w:pPr>
      <w:r>
        <w:rPr>
          <w:rFonts w:hint="eastAsia"/>
        </w:rPr>
        <w:t>浇筑</w:t>
      </w:r>
      <w:proofErr w:type="gramStart"/>
      <w:r>
        <w:rPr>
          <w:rFonts w:hint="eastAsia"/>
        </w:rPr>
        <w:t>砼</w:t>
      </w:r>
      <w:proofErr w:type="gramEnd"/>
      <w:r>
        <w:rPr>
          <w:rFonts w:hint="eastAsia"/>
        </w:rPr>
        <w:t>前重量加载主要模拟模板、钢筋安装完成，各项工作就绪准备浇筑</w:t>
      </w:r>
      <w:proofErr w:type="gramStart"/>
      <w:r>
        <w:rPr>
          <w:rFonts w:hint="eastAsia"/>
        </w:rPr>
        <w:t>砼</w:t>
      </w:r>
      <w:proofErr w:type="gramEnd"/>
      <w:r>
        <w:rPr>
          <w:rFonts w:hint="eastAsia"/>
        </w:rPr>
        <w:t>前的支架支承重量。包括内模重量和所有钢材重量。由于大部分重量位于底腹板部位，因此其</w:t>
      </w:r>
      <w:proofErr w:type="gramStart"/>
      <w:r>
        <w:rPr>
          <w:rFonts w:hint="eastAsia"/>
        </w:rPr>
        <w:t>荷载按均布</w:t>
      </w:r>
      <w:proofErr w:type="gramEnd"/>
      <w:r>
        <w:rPr>
          <w:rFonts w:hint="eastAsia"/>
        </w:rPr>
        <w:t>于底板上考虑。若直接在底模上压重，则需在竹胶板上铺一层厚塑料布，以防划伤竹胶板光面，影响</w:t>
      </w:r>
      <w:proofErr w:type="gramStart"/>
      <w:r>
        <w:rPr>
          <w:rFonts w:hint="eastAsia"/>
        </w:rPr>
        <w:t>砼</w:t>
      </w:r>
      <w:proofErr w:type="gramEnd"/>
      <w:r>
        <w:rPr>
          <w:rFonts w:hint="eastAsia"/>
        </w:rPr>
        <w:t>外观质量。加载完成后对各观测点进行观测,测点标高为H1。</w:t>
      </w:r>
    </w:p>
    <w:p w:rsidR="00D4089F" w:rsidRDefault="004D75A5">
      <w:pPr>
        <w:ind w:firstLine="480"/>
      </w:pPr>
      <w:r>
        <w:rPr>
          <w:rFonts w:hint="eastAsia"/>
        </w:rPr>
        <w:t>⑶底腹板</w:t>
      </w:r>
      <w:proofErr w:type="gramStart"/>
      <w:r>
        <w:rPr>
          <w:rFonts w:hint="eastAsia"/>
        </w:rPr>
        <w:t>砼</w:t>
      </w:r>
      <w:proofErr w:type="gramEnd"/>
      <w:r>
        <w:rPr>
          <w:rFonts w:hint="eastAsia"/>
        </w:rPr>
        <w:t>浇筑完成重量加载</w:t>
      </w:r>
    </w:p>
    <w:p w:rsidR="00D4089F" w:rsidRDefault="004D75A5">
      <w:pPr>
        <w:ind w:firstLine="480"/>
      </w:pPr>
      <w:r>
        <w:rPr>
          <w:rFonts w:hint="eastAsia"/>
        </w:rPr>
        <w:t>这种加载是模拟底板</w:t>
      </w:r>
      <w:proofErr w:type="gramStart"/>
      <w:r>
        <w:rPr>
          <w:rFonts w:hint="eastAsia"/>
        </w:rPr>
        <w:t>砼</w:t>
      </w:r>
      <w:proofErr w:type="gramEnd"/>
      <w:r>
        <w:rPr>
          <w:rFonts w:hint="eastAsia"/>
        </w:rPr>
        <w:t>、腹板</w:t>
      </w:r>
      <w:proofErr w:type="gramStart"/>
      <w:r>
        <w:rPr>
          <w:rFonts w:hint="eastAsia"/>
        </w:rPr>
        <w:t>砼</w:t>
      </w:r>
      <w:proofErr w:type="gramEnd"/>
      <w:r>
        <w:rPr>
          <w:rFonts w:hint="eastAsia"/>
        </w:rPr>
        <w:t>浇筑完成，中间受力集中，而翼缘板部位基本为空荷载(忽略钢筋重量)时的最不利受力状态。荷载包括：内模重量，钢材重量，底板</w:t>
      </w:r>
      <w:proofErr w:type="gramStart"/>
      <w:r>
        <w:rPr>
          <w:rFonts w:hint="eastAsia"/>
        </w:rPr>
        <w:t>砼</w:t>
      </w:r>
      <w:proofErr w:type="gramEnd"/>
      <w:r>
        <w:rPr>
          <w:rFonts w:hint="eastAsia"/>
        </w:rPr>
        <w:t>重量，腹板</w:t>
      </w:r>
      <w:proofErr w:type="gramStart"/>
      <w:r>
        <w:rPr>
          <w:rFonts w:hint="eastAsia"/>
        </w:rPr>
        <w:t>砼</w:t>
      </w:r>
      <w:proofErr w:type="gramEnd"/>
      <w:r>
        <w:rPr>
          <w:rFonts w:hint="eastAsia"/>
        </w:rPr>
        <w:t>重量。</w:t>
      </w:r>
    </w:p>
    <w:p w:rsidR="00D4089F" w:rsidRDefault="004D75A5">
      <w:pPr>
        <w:ind w:firstLine="480"/>
      </w:pPr>
      <w:r>
        <w:rPr>
          <w:rFonts w:hint="eastAsia"/>
        </w:rPr>
        <w:t>加载荷载分布：底板</w:t>
      </w:r>
      <w:proofErr w:type="gramStart"/>
      <w:r>
        <w:rPr>
          <w:rFonts w:hint="eastAsia"/>
        </w:rPr>
        <w:t>砼</w:t>
      </w:r>
      <w:proofErr w:type="gramEnd"/>
      <w:r>
        <w:rPr>
          <w:rFonts w:hint="eastAsia"/>
        </w:rPr>
        <w:t>重量荷载均布于底板面。腹板</w:t>
      </w:r>
      <w:proofErr w:type="gramStart"/>
      <w:r>
        <w:rPr>
          <w:rFonts w:hint="eastAsia"/>
        </w:rPr>
        <w:t>砼</w:t>
      </w:r>
      <w:proofErr w:type="gramEnd"/>
      <w:r>
        <w:rPr>
          <w:rFonts w:hint="eastAsia"/>
        </w:rPr>
        <w:t>重量荷载平均放置于腹板部位，为满足荷载集中布置，这部分荷载用钢筋堆放。</w:t>
      </w:r>
    </w:p>
    <w:p w:rsidR="00D4089F" w:rsidRDefault="004D75A5">
      <w:pPr>
        <w:ind w:firstLine="480"/>
      </w:pPr>
      <w:r>
        <w:rPr>
          <w:rFonts w:hint="eastAsia"/>
        </w:rPr>
        <w:lastRenderedPageBreak/>
        <w:t>加载完成对观测点进行测量、记录标高H2。同时观测贯穿于</w:t>
      </w:r>
      <w:proofErr w:type="gramStart"/>
      <w:r>
        <w:rPr>
          <w:rFonts w:hint="eastAsia"/>
        </w:rPr>
        <w:t>加载全</w:t>
      </w:r>
      <w:proofErr w:type="gramEnd"/>
      <w:r>
        <w:rPr>
          <w:rFonts w:hint="eastAsia"/>
        </w:rPr>
        <w:t>过程，发现异常应立即停止加载，查找原因处理后在进行。</w:t>
      </w:r>
    </w:p>
    <w:p w:rsidR="00D4089F" w:rsidRDefault="004D75A5">
      <w:pPr>
        <w:ind w:firstLine="480"/>
      </w:pPr>
      <w:r>
        <w:rPr>
          <w:rFonts w:hint="eastAsia"/>
        </w:rPr>
        <w:t>⑷梁体</w:t>
      </w:r>
      <w:proofErr w:type="gramStart"/>
      <w:r>
        <w:rPr>
          <w:rFonts w:hint="eastAsia"/>
        </w:rPr>
        <w:t>砼</w:t>
      </w:r>
      <w:proofErr w:type="gramEnd"/>
      <w:r>
        <w:rPr>
          <w:rFonts w:hint="eastAsia"/>
        </w:rPr>
        <w:t>全部浇筑完成重量加载</w:t>
      </w:r>
    </w:p>
    <w:p w:rsidR="00D4089F" w:rsidRDefault="004D75A5">
      <w:pPr>
        <w:ind w:firstLine="480"/>
      </w:pPr>
      <w:r>
        <w:rPr>
          <w:rFonts w:hint="eastAsia"/>
        </w:rPr>
        <w:t>这种加载模式是模拟箱梁</w:t>
      </w:r>
      <w:proofErr w:type="gramStart"/>
      <w:r>
        <w:rPr>
          <w:rFonts w:hint="eastAsia"/>
        </w:rPr>
        <w:t>砼</w:t>
      </w:r>
      <w:proofErr w:type="gramEnd"/>
      <w:r>
        <w:rPr>
          <w:rFonts w:hint="eastAsia"/>
        </w:rPr>
        <w:t>浇筑完成的状况，荷载包括：内模重量，钢材重量，底板</w:t>
      </w:r>
      <w:proofErr w:type="gramStart"/>
      <w:r>
        <w:rPr>
          <w:rFonts w:hint="eastAsia"/>
        </w:rPr>
        <w:t>砼</w:t>
      </w:r>
      <w:proofErr w:type="gramEnd"/>
      <w:r>
        <w:rPr>
          <w:rFonts w:hint="eastAsia"/>
        </w:rPr>
        <w:t>重量，腹板</w:t>
      </w:r>
      <w:proofErr w:type="gramStart"/>
      <w:r>
        <w:rPr>
          <w:rFonts w:hint="eastAsia"/>
        </w:rPr>
        <w:t>砼</w:t>
      </w:r>
      <w:proofErr w:type="gramEnd"/>
      <w:r>
        <w:rPr>
          <w:rFonts w:hint="eastAsia"/>
        </w:rPr>
        <w:t>重量，顶板</w:t>
      </w:r>
      <w:proofErr w:type="gramStart"/>
      <w:r>
        <w:rPr>
          <w:rFonts w:hint="eastAsia"/>
        </w:rPr>
        <w:t>砼</w:t>
      </w:r>
      <w:proofErr w:type="gramEnd"/>
      <w:r>
        <w:rPr>
          <w:rFonts w:hint="eastAsia"/>
        </w:rPr>
        <w:t>重量，翼缘板</w:t>
      </w:r>
      <w:proofErr w:type="gramStart"/>
      <w:r>
        <w:rPr>
          <w:rFonts w:hint="eastAsia"/>
        </w:rPr>
        <w:t>砼</w:t>
      </w:r>
      <w:proofErr w:type="gramEnd"/>
      <w:r>
        <w:rPr>
          <w:rFonts w:hint="eastAsia"/>
        </w:rPr>
        <w:t>重量，施工荷载。本过程加载荷载在桥面范围内(包括翼缘板)</w:t>
      </w:r>
      <w:proofErr w:type="gramStart"/>
      <w:r>
        <w:rPr>
          <w:rFonts w:hint="eastAsia"/>
        </w:rPr>
        <w:t>全部按均布</w:t>
      </w:r>
      <w:proofErr w:type="gramEnd"/>
      <w:r>
        <w:rPr>
          <w:rFonts w:hint="eastAsia"/>
        </w:rPr>
        <w:t>设置。</w:t>
      </w:r>
    </w:p>
    <w:p w:rsidR="00D4089F" w:rsidRDefault="004D75A5">
      <w:pPr>
        <w:ind w:firstLine="480"/>
      </w:pPr>
      <w:r>
        <w:rPr>
          <w:rFonts w:hint="eastAsia"/>
        </w:rPr>
        <w:t>加载完成对观测点进行测量、记录标高H3。观测必须全过程进行，若发现变形量异常立即停止加载进行应急处理，查找原因处理后才能继续进行。</w:t>
      </w:r>
    </w:p>
    <w:p w:rsidR="00D4089F" w:rsidRDefault="004D75A5">
      <w:pPr>
        <w:ind w:firstLine="480"/>
      </w:pPr>
      <w:r>
        <w:rPr>
          <w:rFonts w:hint="eastAsia"/>
        </w:rPr>
        <w:t>⑸持荷观测</w:t>
      </w:r>
    </w:p>
    <w:p w:rsidR="00D4089F" w:rsidRDefault="004D75A5">
      <w:pPr>
        <w:ind w:firstLine="480"/>
      </w:pPr>
      <w:r>
        <w:rPr>
          <w:rFonts w:hint="eastAsia"/>
        </w:rPr>
        <w:t>持荷观测是支架“加载预压”的最重要一环，加载完成后应持荷观测24h，并做好记录,测点标高H4，通过持荷测量可推算出支架模板荷载作用下的总变形量。在观测过程中，若发现异常应及时上报，进行紧急疏散处理。</w:t>
      </w:r>
    </w:p>
    <w:p w:rsidR="00D4089F" w:rsidRDefault="004D75A5">
      <w:pPr>
        <w:ind w:firstLine="480"/>
      </w:pPr>
      <w:r>
        <w:rPr>
          <w:rFonts w:hint="eastAsia"/>
        </w:rPr>
        <w:t>⑹卸载完成观测</w:t>
      </w:r>
    </w:p>
    <w:p w:rsidR="00D4089F" w:rsidRDefault="004D75A5">
      <w:pPr>
        <w:ind w:firstLine="480"/>
      </w:pPr>
      <w:r>
        <w:rPr>
          <w:rFonts w:hint="eastAsia"/>
        </w:rPr>
        <w:t>卸载过程与加载过程相反，按加载反向程序依次卸载，以防出现偏压失稳等不安全因素。卸载完成后，对各观测点进行测量、记录各测点标高H5，通过卸载测量可推算出支架模板荷载作用下的弹性变形量与残余变形量。</w:t>
      </w:r>
    </w:p>
    <w:p w:rsidR="00D4089F" w:rsidRDefault="004D75A5">
      <w:pPr>
        <w:pStyle w:val="3"/>
        <w:ind w:firstLine="482"/>
      </w:pPr>
      <w:bookmarkStart w:id="296" w:name="_Toc283456974"/>
      <w:bookmarkStart w:id="297" w:name="_Toc488993712"/>
      <w:r>
        <w:rPr>
          <w:rFonts w:hint="eastAsia"/>
        </w:rPr>
        <w:t>5.5.5数据分析整理</w:t>
      </w:r>
      <w:bookmarkEnd w:id="289"/>
      <w:bookmarkEnd w:id="290"/>
      <w:bookmarkEnd w:id="291"/>
      <w:bookmarkEnd w:id="292"/>
      <w:bookmarkEnd w:id="293"/>
      <w:bookmarkEnd w:id="294"/>
      <w:bookmarkEnd w:id="295"/>
      <w:bookmarkEnd w:id="296"/>
      <w:bookmarkEnd w:id="297"/>
    </w:p>
    <w:p w:rsidR="00D4089F" w:rsidRDefault="004D75A5">
      <w:pPr>
        <w:ind w:firstLine="480"/>
      </w:pPr>
      <w:bookmarkStart w:id="298" w:name="_Toc97341798"/>
      <w:bookmarkStart w:id="299" w:name="_Toc108795503"/>
      <w:bookmarkStart w:id="300" w:name="_Toc97374793"/>
      <w:bookmarkEnd w:id="215"/>
      <w:bookmarkEnd w:id="216"/>
      <w:bookmarkEnd w:id="217"/>
      <w:r>
        <w:rPr>
          <w:rFonts w:hint="eastAsia"/>
        </w:rPr>
        <w:t>测量人员用专用表格对每次测量数据进行详细记载，根据现场采集的数据进行计算、分析、整理、修正，得出系统变形量。</w:t>
      </w:r>
    </w:p>
    <w:p w:rsidR="00D4089F" w:rsidRDefault="004D75A5">
      <w:pPr>
        <w:ind w:firstLine="480"/>
      </w:pPr>
      <w:r>
        <w:rPr>
          <w:rFonts w:hint="eastAsia"/>
        </w:rPr>
        <w:t>根据测量出各测量点标高值，计算出各观测点的变形如下：</w:t>
      </w:r>
    </w:p>
    <w:p w:rsidR="00D4089F" w:rsidRDefault="004D75A5">
      <w:pPr>
        <w:ind w:firstLine="480"/>
      </w:pPr>
      <w:r>
        <w:rPr>
          <w:rFonts w:hint="eastAsia"/>
        </w:rPr>
        <w:t>非弹性变形δ1=H0-H5。通过试压后，可认为支架、模板、方木等的非弹性变形已经消除。</w:t>
      </w:r>
    </w:p>
    <w:p w:rsidR="00D4089F" w:rsidRDefault="004D75A5">
      <w:pPr>
        <w:ind w:firstLine="480"/>
      </w:pPr>
      <w:r>
        <w:rPr>
          <w:rFonts w:hint="eastAsia"/>
        </w:rPr>
        <w:t>弹性变形δ2=H5-H4。根据该弹性变形值，在底模上设置预拱度δ2，以使支架变形后梁体线型满足设计要求。</w:t>
      </w:r>
    </w:p>
    <w:p w:rsidR="00D4089F" w:rsidRDefault="004D75A5">
      <w:pPr>
        <w:ind w:firstLine="480"/>
      </w:pPr>
      <w:r>
        <w:rPr>
          <w:rFonts w:hint="eastAsia"/>
        </w:rPr>
        <w:t>另外，根据H1、H2、H3的差值，可以大体看出持续荷载对支架变形的影响程度。</w:t>
      </w:r>
    </w:p>
    <w:p w:rsidR="00D4089F" w:rsidRDefault="004D75A5">
      <w:pPr>
        <w:pStyle w:val="2"/>
        <w:ind w:firstLine="562"/>
      </w:pPr>
      <w:bookmarkStart w:id="301" w:name="_Toc283456975"/>
      <w:bookmarkStart w:id="302" w:name="_Toc488993713"/>
      <w:r>
        <w:rPr>
          <w:rFonts w:hint="eastAsia"/>
        </w:rPr>
        <w:lastRenderedPageBreak/>
        <w:t xml:space="preserve">5.6 </w:t>
      </w:r>
      <w:r>
        <w:rPr>
          <w:rFonts w:hint="eastAsia"/>
        </w:rPr>
        <w:t>钢筋及预应力管道安装</w:t>
      </w:r>
      <w:bookmarkEnd w:id="298"/>
      <w:bookmarkEnd w:id="299"/>
      <w:bookmarkEnd w:id="300"/>
      <w:bookmarkEnd w:id="301"/>
      <w:bookmarkEnd w:id="302"/>
    </w:p>
    <w:p w:rsidR="00D4089F" w:rsidRDefault="004D75A5">
      <w:pPr>
        <w:ind w:firstLine="480"/>
      </w:pPr>
      <w:r>
        <w:rPr>
          <w:rFonts w:hint="eastAsia"/>
        </w:rPr>
        <w:t>钢筋混凝土箱梁中普通钢筋既有受力筋又有架立钢筋，形状规格复杂、数量多，施工中必须严格清查钢筋的规格、数量、型号。特别腹板、横梁钢筋骨架的高度必须严格控制，认真复核图纸、精准推算顶板保护层尺寸后，进行</w:t>
      </w:r>
      <w:proofErr w:type="gramStart"/>
      <w:r>
        <w:rPr>
          <w:rFonts w:hint="eastAsia"/>
        </w:rPr>
        <w:t>反算控制</w:t>
      </w:r>
      <w:proofErr w:type="gramEnd"/>
      <w:r>
        <w:rPr>
          <w:rFonts w:hint="eastAsia"/>
        </w:rPr>
        <w:t>骨架主筋、弯起筋高度，避免骨架露出顶板或保护层不够现象出现，钢筋下料时统一按施工顺序编号存放，并直接在钢筋上作好编号标记。在绑扎腹板箍筋时，其弯头交合处应相互错开、交叉布置；顶、底板钢筋绑扎前要按钢筋布置间距在箱梁模板或钢筋上</w:t>
      </w:r>
      <w:proofErr w:type="gramStart"/>
      <w:r>
        <w:rPr>
          <w:rFonts w:hint="eastAsia"/>
        </w:rPr>
        <w:t>作出</w:t>
      </w:r>
      <w:proofErr w:type="gramEnd"/>
      <w:r>
        <w:rPr>
          <w:rFonts w:hint="eastAsia"/>
        </w:rPr>
        <w:t>标记，绑扎时严格按标记布设、绑扎钢筋。</w:t>
      </w:r>
    </w:p>
    <w:p w:rsidR="00D4089F" w:rsidRDefault="004D75A5">
      <w:pPr>
        <w:ind w:firstLine="480"/>
      </w:pPr>
      <w:r>
        <w:rPr>
          <w:rFonts w:hint="eastAsia"/>
        </w:rPr>
        <w:t>钢筋绑扎与管道安装同步进行，预应力管道采用定位钢筋网片进行固定，定位网片安装与钢筋绑扎同步进行。纵向预应力管道采用金属波纹管成孔，钢带厚度应≥0.3mm,并满足《预应力混凝土用金属螺旋管》（LG/T3013）要求。</w:t>
      </w:r>
    </w:p>
    <w:p w:rsidR="00D4089F" w:rsidRDefault="004D75A5">
      <w:pPr>
        <w:ind w:firstLine="480"/>
      </w:pPr>
      <w:r>
        <w:rPr>
          <w:rFonts w:hint="eastAsia"/>
        </w:rPr>
        <w:t>钢筋及预应力管道制作、安装顺序见表5.6.1。</w:t>
      </w:r>
    </w:p>
    <w:p w:rsidR="00D4089F" w:rsidRDefault="004D75A5">
      <w:pPr>
        <w:pStyle w:val="af6"/>
        <w:spacing w:line="480" w:lineRule="auto"/>
        <w:ind w:firstLine="480"/>
      </w:pPr>
      <w:r>
        <w:rPr>
          <w:rFonts w:hint="eastAsia"/>
        </w:rPr>
        <w:t>表5.6.1  钢筋及预应力管道制作、安装程序表</w:t>
      </w:r>
    </w:p>
    <w:tbl>
      <w:tblPr>
        <w:tblW w:w="91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37"/>
        <w:gridCol w:w="1001"/>
        <w:gridCol w:w="7754"/>
      </w:tblGrid>
      <w:tr w:rsidR="00D4089F">
        <w:trPr>
          <w:trHeight w:val="745"/>
          <w:tblHeader/>
          <w:jc w:val="center"/>
        </w:trPr>
        <w:tc>
          <w:tcPr>
            <w:tcW w:w="437" w:type="dxa"/>
            <w:vAlign w:val="center"/>
          </w:tcPr>
          <w:p w:rsidR="00D4089F" w:rsidRDefault="004D75A5">
            <w:pPr>
              <w:pStyle w:val="af9"/>
              <w:spacing w:line="240" w:lineRule="auto"/>
              <w:rPr>
                <w:rFonts w:asciiTheme="minorEastAsia" w:eastAsiaTheme="minorEastAsia" w:hAnsiTheme="minorEastAsia"/>
              </w:rPr>
            </w:pPr>
            <w:r>
              <w:rPr>
                <w:rFonts w:asciiTheme="minorEastAsia" w:eastAsiaTheme="minorEastAsia" w:hAnsiTheme="minorEastAsia" w:hint="eastAsia"/>
              </w:rPr>
              <w:t>序号</w:t>
            </w:r>
          </w:p>
        </w:tc>
        <w:tc>
          <w:tcPr>
            <w:tcW w:w="1001" w:type="dxa"/>
            <w:vAlign w:val="center"/>
          </w:tcPr>
          <w:p w:rsidR="00D4089F" w:rsidRDefault="004D75A5">
            <w:pPr>
              <w:pStyle w:val="af9"/>
              <w:spacing w:line="240" w:lineRule="auto"/>
              <w:rPr>
                <w:rFonts w:asciiTheme="minorEastAsia" w:eastAsiaTheme="minorEastAsia" w:hAnsiTheme="minorEastAsia"/>
              </w:rPr>
            </w:pPr>
            <w:r>
              <w:rPr>
                <w:rFonts w:asciiTheme="minorEastAsia" w:eastAsiaTheme="minorEastAsia" w:hAnsiTheme="minorEastAsia" w:hint="eastAsia"/>
              </w:rPr>
              <w:t>制作、安装程序</w:t>
            </w:r>
          </w:p>
        </w:tc>
        <w:tc>
          <w:tcPr>
            <w:tcW w:w="7754" w:type="dxa"/>
            <w:vAlign w:val="center"/>
          </w:tcPr>
          <w:p w:rsidR="00D4089F" w:rsidRDefault="004D75A5">
            <w:pPr>
              <w:pStyle w:val="af9"/>
              <w:spacing w:line="240" w:lineRule="auto"/>
              <w:rPr>
                <w:rFonts w:asciiTheme="minorEastAsia" w:eastAsiaTheme="minorEastAsia" w:hAnsiTheme="minorEastAsia"/>
              </w:rPr>
            </w:pPr>
            <w:r>
              <w:rPr>
                <w:rFonts w:asciiTheme="minorEastAsia" w:eastAsiaTheme="minorEastAsia" w:hAnsiTheme="minorEastAsia" w:hint="eastAsia"/>
              </w:rPr>
              <w:t>说       明</w:t>
            </w:r>
          </w:p>
        </w:tc>
      </w:tr>
      <w:tr w:rsidR="00D4089F">
        <w:trPr>
          <w:trHeight w:val="2626"/>
          <w:jc w:val="center"/>
        </w:trPr>
        <w:tc>
          <w:tcPr>
            <w:tcW w:w="437" w:type="dxa"/>
            <w:vAlign w:val="center"/>
          </w:tcPr>
          <w:p w:rsidR="00D4089F" w:rsidRDefault="004D75A5">
            <w:pPr>
              <w:pStyle w:val="af8"/>
              <w:spacing w:line="240" w:lineRule="auto"/>
              <w:jc w:val="center"/>
              <w:rPr>
                <w:rFonts w:asciiTheme="minorEastAsia" w:eastAsiaTheme="minorEastAsia" w:hAnsiTheme="minorEastAsia"/>
              </w:rPr>
            </w:pPr>
            <w:r>
              <w:rPr>
                <w:rFonts w:asciiTheme="minorEastAsia" w:eastAsiaTheme="minorEastAsia" w:hAnsiTheme="minorEastAsia" w:hint="eastAsia"/>
              </w:rPr>
              <w:t>1</w:t>
            </w:r>
          </w:p>
        </w:tc>
        <w:tc>
          <w:tcPr>
            <w:tcW w:w="1001"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钢筋及管道安装顺序</w:t>
            </w:r>
          </w:p>
        </w:tc>
        <w:tc>
          <w:tcPr>
            <w:tcW w:w="7754" w:type="dxa"/>
          </w:tcPr>
          <w:p w:rsidR="00D4089F" w:rsidRDefault="004D75A5">
            <w:pPr>
              <w:pStyle w:val="af8"/>
              <w:spacing w:line="240" w:lineRule="auto"/>
              <w:ind w:firstLineChars="200" w:firstLine="420"/>
              <w:rPr>
                <w:rFonts w:asciiTheme="minorEastAsia" w:eastAsiaTheme="minorEastAsia" w:hAnsiTheme="minorEastAsia"/>
              </w:rPr>
            </w:pPr>
            <w:r>
              <w:rPr>
                <w:rFonts w:asciiTheme="minorEastAsia" w:eastAsiaTheme="minorEastAsia" w:hAnsiTheme="minorEastAsia" w:hint="eastAsia"/>
              </w:rPr>
              <w:t>箱梁底模板和外侧模板就位后即可进行钢筋及管道的安装，其顺序如下：</w:t>
            </w:r>
          </w:p>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绑扎底板下层钢筋→安装底板管道定位网片→绑扎底板上层钢筋 (底板上下层钢筋之间用Π型钢筋垫起焊牢，防止人踩变形，保持上下层钢筋的设计间距，Π型钢筋架立按间距80cm呈梅花形布置)→绑扎好腹板骨架钢筋→绑扎腹板下倒角的斜筋→穿底板波纹管→安装底板上的螺旋筋和锚垫板→腹板钢筋骨架内安装纵向</w:t>
            </w:r>
            <w:proofErr w:type="gramStart"/>
            <w:r>
              <w:rPr>
                <w:rFonts w:asciiTheme="minorEastAsia" w:eastAsiaTheme="minorEastAsia" w:hAnsiTheme="minorEastAsia" w:hint="eastAsia"/>
              </w:rPr>
              <w:t>预应力束及管道</w:t>
            </w:r>
            <w:proofErr w:type="gramEnd"/>
            <w:r>
              <w:rPr>
                <w:rFonts w:asciiTheme="minorEastAsia" w:eastAsiaTheme="minorEastAsia" w:hAnsiTheme="minorEastAsia" w:hint="eastAsia"/>
              </w:rPr>
              <w:t>→绑扎顶板和翼板下层钢筋→安装顶板管道定位网片，穿顶板波纹管→安装顶板螺旋筋及锚垫板→绑扎顶板上层钢筋(用Π型架立钢筋固定上下层钢筋间距)。</w:t>
            </w:r>
          </w:p>
        </w:tc>
      </w:tr>
      <w:tr w:rsidR="00D4089F">
        <w:trPr>
          <w:trHeight w:val="4169"/>
          <w:jc w:val="center"/>
        </w:trPr>
        <w:tc>
          <w:tcPr>
            <w:tcW w:w="437" w:type="dxa"/>
            <w:vAlign w:val="center"/>
          </w:tcPr>
          <w:p w:rsidR="00D4089F" w:rsidRDefault="004D75A5">
            <w:pPr>
              <w:pStyle w:val="af8"/>
              <w:spacing w:line="240" w:lineRule="auto"/>
              <w:jc w:val="center"/>
              <w:rPr>
                <w:rFonts w:asciiTheme="minorEastAsia" w:eastAsiaTheme="minorEastAsia" w:hAnsiTheme="minorEastAsia"/>
              </w:rPr>
            </w:pPr>
            <w:r>
              <w:rPr>
                <w:rFonts w:asciiTheme="minorEastAsia" w:eastAsiaTheme="minorEastAsia" w:hAnsiTheme="minorEastAsia" w:hint="eastAsia"/>
              </w:rPr>
              <w:lastRenderedPageBreak/>
              <w:t>2</w:t>
            </w:r>
          </w:p>
        </w:tc>
        <w:tc>
          <w:tcPr>
            <w:tcW w:w="1001"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管道制作与安装</w:t>
            </w:r>
          </w:p>
        </w:tc>
        <w:tc>
          <w:tcPr>
            <w:tcW w:w="7754" w:type="dxa"/>
          </w:tcPr>
          <w:p w:rsidR="00D4089F" w:rsidRDefault="004D75A5">
            <w:pPr>
              <w:pStyle w:val="af8"/>
              <w:spacing w:line="240" w:lineRule="auto"/>
              <w:ind w:firstLineChars="200" w:firstLine="420"/>
              <w:rPr>
                <w:rFonts w:asciiTheme="minorEastAsia" w:eastAsiaTheme="minorEastAsia" w:hAnsiTheme="minorEastAsia"/>
              </w:rPr>
            </w:pPr>
            <w:r>
              <w:rPr>
                <w:rFonts w:asciiTheme="minorEastAsia" w:eastAsiaTheme="minorEastAsia" w:hAnsiTheme="minorEastAsia" w:hint="eastAsia"/>
              </w:rPr>
              <w:t>预应力孔道纵向采用金属波纹管。M15-12型锚具选用Ф内=90mm金属波纹管。波纹管孔道以φ12钢筋网片固定定位，定位网片纵向按0.5m间距布置,在管道转折点处定位网加密间距为0.3m，任何方向管道位置偏差：</w:t>
            </w:r>
            <w:proofErr w:type="gramStart"/>
            <w:r>
              <w:rPr>
                <w:rFonts w:asciiTheme="minorEastAsia" w:eastAsiaTheme="minorEastAsia" w:hAnsiTheme="minorEastAsia" w:hint="eastAsia"/>
              </w:rPr>
              <w:t>跨中</w:t>
            </w:r>
            <w:proofErr w:type="gramEnd"/>
            <w:r>
              <w:rPr>
                <w:rFonts w:asciiTheme="minorEastAsia" w:eastAsiaTheme="minorEastAsia" w:hAnsiTheme="minorEastAsia" w:hint="eastAsia"/>
              </w:rPr>
              <w:t>4m不超过4mm，其它不超过6mm。确保孔道直顺、位置正确。</w:t>
            </w:r>
          </w:p>
          <w:p w:rsidR="00D4089F" w:rsidRDefault="004D75A5">
            <w:pPr>
              <w:pStyle w:val="af8"/>
              <w:spacing w:line="240" w:lineRule="auto"/>
              <w:ind w:firstLineChars="200" w:firstLine="420"/>
              <w:rPr>
                <w:rFonts w:asciiTheme="minorEastAsia" w:eastAsiaTheme="minorEastAsia" w:hAnsiTheme="minorEastAsia"/>
              </w:rPr>
            </w:pPr>
            <w:r>
              <w:rPr>
                <w:rFonts w:asciiTheme="minorEastAsia" w:eastAsiaTheme="minorEastAsia" w:hAnsiTheme="minorEastAsia" w:hint="eastAsia"/>
              </w:rPr>
              <w:t>在孔道布置中要做到：不死弯；不压、挤、踩、踏；防损伤；发现波纹管损伤，及时以胶带纸或接头管封堵，严防漏浆；平立面布置准确、牢固；距中心线误差控制在5mm以内。</w:t>
            </w:r>
          </w:p>
          <w:p w:rsidR="00D4089F" w:rsidRDefault="004D75A5">
            <w:pPr>
              <w:pStyle w:val="af8"/>
              <w:spacing w:line="240" w:lineRule="auto"/>
              <w:ind w:firstLineChars="200" w:firstLine="420"/>
              <w:rPr>
                <w:rFonts w:asciiTheme="minorEastAsia" w:eastAsiaTheme="minorEastAsia" w:hAnsiTheme="minorEastAsia"/>
              </w:rPr>
            </w:pPr>
            <w:r>
              <w:rPr>
                <w:rFonts w:asciiTheme="minorEastAsia" w:eastAsiaTheme="minorEastAsia" w:hAnsiTheme="minorEastAsia" w:hint="eastAsia"/>
              </w:rPr>
              <w:t>压浆管道设置，对腹板束、顶板束在管道中间最高处设三通管，中跨底板横隔板附近管道设三通管，边跨底板束在距支座约10m附近管道设三通管，</w:t>
            </w:r>
            <w:proofErr w:type="gramStart"/>
            <w:r>
              <w:rPr>
                <w:rFonts w:asciiTheme="minorEastAsia" w:eastAsiaTheme="minorEastAsia" w:hAnsiTheme="minorEastAsia" w:hint="eastAsia"/>
              </w:rPr>
              <w:t>钢束长</w:t>
            </w:r>
            <w:proofErr w:type="gramEnd"/>
            <w:r>
              <w:rPr>
                <w:rFonts w:asciiTheme="minorEastAsia" w:eastAsiaTheme="minorEastAsia" w:hAnsiTheme="minorEastAsia" w:hint="eastAsia"/>
              </w:rPr>
              <w:t>超过60m的按相距20m左右增设一个三通管，以利排气，保证压浆质量。</w:t>
            </w:r>
          </w:p>
          <w:p w:rsidR="00D4089F" w:rsidRDefault="004D75A5">
            <w:pPr>
              <w:pStyle w:val="af8"/>
              <w:spacing w:line="240" w:lineRule="auto"/>
              <w:ind w:firstLineChars="200" w:firstLine="420"/>
              <w:rPr>
                <w:rFonts w:asciiTheme="minorEastAsia" w:eastAsiaTheme="minorEastAsia" w:hAnsiTheme="minorEastAsia"/>
              </w:rPr>
            </w:pPr>
            <w:r>
              <w:rPr>
                <w:rFonts w:asciiTheme="minorEastAsia" w:eastAsiaTheme="minorEastAsia" w:hAnsiTheme="minorEastAsia" w:hint="eastAsia"/>
              </w:rPr>
              <w:t>波纹管走向最高处设置</w:t>
            </w:r>
            <w:proofErr w:type="gramStart"/>
            <w:r>
              <w:rPr>
                <w:rFonts w:asciiTheme="minorEastAsia" w:eastAsiaTheme="minorEastAsia" w:hAnsiTheme="minorEastAsia" w:hint="eastAsia"/>
              </w:rPr>
              <w:t>泌</w:t>
            </w:r>
            <w:proofErr w:type="gramEnd"/>
            <w:r>
              <w:rPr>
                <w:rFonts w:asciiTheme="minorEastAsia" w:eastAsiaTheme="minorEastAsia" w:hAnsiTheme="minorEastAsia" w:hint="eastAsia"/>
              </w:rPr>
              <w:t>水孔。在波纹管上开洞，然后将一块特制的带</w:t>
            </w:r>
            <w:proofErr w:type="gramStart"/>
            <w:r>
              <w:rPr>
                <w:rFonts w:asciiTheme="minorEastAsia" w:eastAsiaTheme="minorEastAsia" w:hAnsiTheme="minorEastAsia" w:hint="eastAsia"/>
              </w:rPr>
              <w:t>咀</w:t>
            </w:r>
            <w:proofErr w:type="gramEnd"/>
            <w:r>
              <w:rPr>
                <w:rFonts w:asciiTheme="minorEastAsia" w:eastAsiaTheme="minorEastAsia" w:hAnsiTheme="minorEastAsia" w:hint="eastAsia"/>
              </w:rPr>
              <w:t>塑料弧型接头板用铅丝同管子绑在一起，再用塑料管或钢管插在</w:t>
            </w:r>
            <w:proofErr w:type="gramStart"/>
            <w:r>
              <w:rPr>
                <w:rFonts w:asciiTheme="minorEastAsia" w:eastAsiaTheme="minorEastAsia" w:hAnsiTheme="minorEastAsia" w:hint="eastAsia"/>
              </w:rPr>
              <w:t>咀</w:t>
            </w:r>
            <w:proofErr w:type="gramEnd"/>
            <w:r>
              <w:rPr>
                <w:rFonts w:asciiTheme="minorEastAsia" w:eastAsiaTheme="minorEastAsia" w:hAnsiTheme="minorEastAsia" w:hint="eastAsia"/>
              </w:rPr>
              <w:t>上，并将其引出</w:t>
            </w:r>
            <w:proofErr w:type="gramStart"/>
            <w:r>
              <w:rPr>
                <w:rFonts w:asciiTheme="minorEastAsia" w:eastAsiaTheme="minorEastAsia" w:hAnsiTheme="minorEastAsia" w:hint="eastAsia"/>
              </w:rPr>
              <w:t>砼</w:t>
            </w:r>
            <w:proofErr w:type="gramEnd"/>
            <w:r>
              <w:rPr>
                <w:rFonts w:asciiTheme="minorEastAsia" w:eastAsiaTheme="minorEastAsia" w:hAnsiTheme="minorEastAsia" w:hint="eastAsia"/>
              </w:rPr>
              <w:t>顶面40cm，接头板的周边用完整胶带缠绕数层封严，具体见</w:t>
            </w:r>
            <w:r>
              <w:rPr>
                <w:rFonts w:asciiTheme="minorEastAsia" w:eastAsiaTheme="minorEastAsia" w:hAnsiTheme="minorEastAsia" w:hint="eastAsia"/>
                <w:b/>
              </w:rPr>
              <w:t>图4.6.2</w:t>
            </w:r>
            <w:r>
              <w:rPr>
                <w:rFonts w:asciiTheme="minorEastAsia" w:eastAsiaTheme="minorEastAsia" w:hAnsiTheme="minorEastAsia" w:hint="eastAsia"/>
              </w:rPr>
              <w:t>。</w:t>
            </w:r>
          </w:p>
        </w:tc>
      </w:tr>
      <w:tr w:rsidR="00D4089F">
        <w:trPr>
          <w:trHeight w:val="969"/>
          <w:jc w:val="center"/>
        </w:trPr>
        <w:tc>
          <w:tcPr>
            <w:tcW w:w="437" w:type="dxa"/>
            <w:vAlign w:val="center"/>
          </w:tcPr>
          <w:p w:rsidR="00D4089F" w:rsidRDefault="004D75A5">
            <w:pPr>
              <w:pStyle w:val="af8"/>
              <w:spacing w:line="240" w:lineRule="auto"/>
              <w:jc w:val="center"/>
              <w:rPr>
                <w:rFonts w:asciiTheme="minorEastAsia" w:eastAsiaTheme="minorEastAsia" w:hAnsiTheme="minorEastAsia"/>
              </w:rPr>
            </w:pPr>
            <w:r>
              <w:rPr>
                <w:rFonts w:asciiTheme="minorEastAsia" w:eastAsiaTheme="minorEastAsia" w:hAnsiTheme="minorEastAsia" w:hint="eastAsia"/>
              </w:rPr>
              <w:t>3</w:t>
            </w:r>
          </w:p>
        </w:tc>
        <w:tc>
          <w:tcPr>
            <w:tcW w:w="1001"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孔道接长</w:t>
            </w:r>
          </w:p>
        </w:tc>
        <w:tc>
          <w:tcPr>
            <w:tcW w:w="7754"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纵向预应力孔道波纹管接长，用其内径比通长孔道波纹管外径大5mm的波纹管进行接头连接，接头长度不小于30cm，接缝处用封口胶带纸包裹2～3层，以防漏浆。</w:t>
            </w:r>
          </w:p>
        </w:tc>
      </w:tr>
      <w:tr w:rsidR="00D4089F">
        <w:trPr>
          <w:trHeight w:val="1392"/>
          <w:jc w:val="center"/>
        </w:trPr>
        <w:tc>
          <w:tcPr>
            <w:tcW w:w="437" w:type="dxa"/>
            <w:vAlign w:val="center"/>
          </w:tcPr>
          <w:p w:rsidR="00D4089F" w:rsidRDefault="004D75A5">
            <w:pPr>
              <w:pStyle w:val="af8"/>
              <w:spacing w:line="240" w:lineRule="auto"/>
              <w:jc w:val="center"/>
              <w:rPr>
                <w:rFonts w:asciiTheme="minorEastAsia" w:eastAsiaTheme="minorEastAsia" w:hAnsiTheme="minorEastAsia"/>
              </w:rPr>
            </w:pPr>
            <w:r>
              <w:rPr>
                <w:rFonts w:asciiTheme="minorEastAsia" w:eastAsiaTheme="minorEastAsia" w:hAnsiTheme="minorEastAsia" w:hint="eastAsia"/>
              </w:rPr>
              <w:t>4</w:t>
            </w:r>
          </w:p>
        </w:tc>
        <w:tc>
          <w:tcPr>
            <w:tcW w:w="1001" w:type="dxa"/>
            <w:vAlign w:val="center"/>
          </w:tcPr>
          <w:p w:rsidR="00D4089F" w:rsidRDefault="004D75A5">
            <w:pPr>
              <w:pStyle w:val="af8"/>
              <w:spacing w:line="240" w:lineRule="auto"/>
              <w:rPr>
                <w:rFonts w:asciiTheme="minorEastAsia" w:eastAsiaTheme="minorEastAsia" w:hAnsiTheme="minorEastAsia"/>
              </w:rPr>
            </w:pPr>
            <w:proofErr w:type="gramStart"/>
            <w:r>
              <w:rPr>
                <w:rFonts w:asciiTheme="minorEastAsia" w:eastAsiaTheme="minorEastAsia" w:hAnsiTheme="minorEastAsia" w:hint="eastAsia"/>
              </w:rPr>
              <w:t>锚</w:t>
            </w:r>
            <w:proofErr w:type="gramEnd"/>
            <w:r>
              <w:rPr>
                <w:rFonts w:asciiTheme="minorEastAsia" w:eastAsiaTheme="minorEastAsia" w:hAnsiTheme="minorEastAsia" w:hint="eastAsia"/>
              </w:rPr>
              <w:t>垫板的安装</w:t>
            </w:r>
          </w:p>
        </w:tc>
        <w:tc>
          <w:tcPr>
            <w:tcW w:w="7754"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锚具垫板及喇叭管尺寸正确,锚垫板安放时保持板面与孔道垂直，压浆嘴朝上，波纹管穿入</w:t>
            </w:r>
            <w:proofErr w:type="gramStart"/>
            <w:r>
              <w:rPr>
                <w:rFonts w:asciiTheme="minorEastAsia" w:eastAsiaTheme="minorEastAsia" w:hAnsiTheme="minorEastAsia" w:hint="eastAsia"/>
              </w:rPr>
              <w:t>锚</w:t>
            </w:r>
            <w:proofErr w:type="gramEnd"/>
            <w:r>
              <w:rPr>
                <w:rFonts w:asciiTheme="minorEastAsia" w:eastAsiaTheme="minorEastAsia" w:hAnsiTheme="minorEastAsia" w:hint="eastAsia"/>
              </w:rPr>
              <w:t>垫板内部，衔接要平顺，且从锚垫板口部以棉纱或</w:t>
            </w:r>
            <w:proofErr w:type="gramStart"/>
            <w:r>
              <w:rPr>
                <w:rFonts w:asciiTheme="minorEastAsia" w:eastAsiaTheme="minorEastAsia" w:hAnsiTheme="minorEastAsia" w:hint="eastAsia"/>
              </w:rPr>
              <w:t>海棉</w:t>
            </w:r>
            <w:proofErr w:type="gramEnd"/>
            <w:r>
              <w:rPr>
                <w:rFonts w:asciiTheme="minorEastAsia" w:eastAsiaTheme="minorEastAsia" w:hAnsiTheme="minorEastAsia" w:hint="eastAsia"/>
              </w:rPr>
              <w:t>封堵孔道端口，外包裹胶带，避免漏浆堵孔。为保证</w:t>
            </w:r>
            <w:proofErr w:type="gramStart"/>
            <w:r>
              <w:rPr>
                <w:rFonts w:asciiTheme="minorEastAsia" w:eastAsiaTheme="minorEastAsia" w:hAnsiTheme="minorEastAsia" w:hint="eastAsia"/>
              </w:rPr>
              <w:t>锚</w:t>
            </w:r>
            <w:proofErr w:type="gramEnd"/>
            <w:r>
              <w:rPr>
                <w:rFonts w:asciiTheme="minorEastAsia" w:eastAsiaTheme="minorEastAsia" w:hAnsiTheme="minorEastAsia" w:hint="eastAsia"/>
              </w:rPr>
              <w:t>垫板定位准确，在施工到齿板处时，换用专用内模，精确定位，将齿板与梁体一同浇筑。</w:t>
            </w:r>
          </w:p>
        </w:tc>
      </w:tr>
      <w:tr w:rsidR="00D4089F">
        <w:trPr>
          <w:trHeight w:val="2049"/>
          <w:jc w:val="center"/>
        </w:trPr>
        <w:tc>
          <w:tcPr>
            <w:tcW w:w="437" w:type="dxa"/>
            <w:vAlign w:val="center"/>
          </w:tcPr>
          <w:p w:rsidR="00D4089F" w:rsidRDefault="004D75A5">
            <w:pPr>
              <w:pStyle w:val="af8"/>
              <w:spacing w:line="240" w:lineRule="auto"/>
              <w:jc w:val="center"/>
              <w:rPr>
                <w:rFonts w:asciiTheme="minorEastAsia" w:eastAsiaTheme="minorEastAsia" w:hAnsiTheme="minorEastAsia"/>
              </w:rPr>
            </w:pPr>
            <w:r>
              <w:rPr>
                <w:rFonts w:asciiTheme="minorEastAsia" w:eastAsiaTheme="minorEastAsia" w:hAnsiTheme="minorEastAsia" w:hint="eastAsia"/>
              </w:rPr>
              <w:t>5</w:t>
            </w:r>
          </w:p>
        </w:tc>
        <w:tc>
          <w:tcPr>
            <w:tcW w:w="1001" w:type="dxa"/>
            <w:vAlign w:val="center"/>
          </w:tcPr>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钢筋及管道安装注意事项</w:t>
            </w:r>
          </w:p>
        </w:tc>
        <w:tc>
          <w:tcPr>
            <w:tcW w:w="7754" w:type="dxa"/>
            <w:vAlign w:val="center"/>
          </w:tcPr>
          <w:p w:rsidR="00D4089F" w:rsidRDefault="004D75A5">
            <w:pPr>
              <w:pStyle w:val="af8"/>
              <w:spacing w:line="240" w:lineRule="auto"/>
              <w:rPr>
                <w:rFonts w:asciiTheme="minorEastAsia" w:eastAsiaTheme="minorEastAsia" w:hAnsiTheme="minorEastAsia"/>
              </w:rPr>
            </w:pPr>
            <w:proofErr w:type="gramStart"/>
            <w:r>
              <w:rPr>
                <w:rFonts w:asciiTheme="minorEastAsia" w:eastAsiaTheme="minorEastAsia" w:hAnsiTheme="minorEastAsia" w:hint="eastAsia"/>
              </w:rPr>
              <w:t>锚</w:t>
            </w:r>
            <w:proofErr w:type="gramEnd"/>
            <w:r>
              <w:rPr>
                <w:rFonts w:asciiTheme="minorEastAsia" w:eastAsiaTheme="minorEastAsia" w:hAnsiTheme="minorEastAsia" w:hint="eastAsia"/>
              </w:rPr>
              <w:t>垫板应与螺旋筋、波纹管中轴线垂直，</w:t>
            </w:r>
            <w:proofErr w:type="gramStart"/>
            <w:r>
              <w:rPr>
                <w:rFonts w:asciiTheme="minorEastAsia" w:eastAsiaTheme="minorEastAsia" w:hAnsiTheme="minorEastAsia" w:hint="eastAsia"/>
              </w:rPr>
              <w:t>螺旋筋应与</w:t>
            </w:r>
            <w:proofErr w:type="gramEnd"/>
            <w:r>
              <w:rPr>
                <w:rFonts w:asciiTheme="minorEastAsia" w:eastAsiaTheme="minorEastAsia" w:hAnsiTheme="minorEastAsia" w:hint="eastAsia"/>
              </w:rPr>
              <w:t>锚垫板预先焊好，防止在混凝土振捣过程中造成</w:t>
            </w:r>
            <w:proofErr w:type="gramStart"/>
            <w:r>
              <w:rPr>
                <w:rFonts w:asciiTheme="minorEastAsia" w:eastAsiaTheme="minorEastAsia" w:hAnsiTheme="minorEastAsia" w:hint="eastAsia"/>
              </w:rPr>
              <w:t>锚</w:t>
            </w:r>
            <w:proofErr w:type="gramEnd"/>
            <w:r>
              <w:rPr>
                <w:rFonts w:asciiTheme="minorEastAsia" w:eastAsiaTheme="minorEastAsia" w:hAnsiTheme="minorEastAsia" w:hint="eastAsia"/>
              </w:rPr>
              <w:t>垫板偏斜。</w:t>
            </w:r>
          </w:p>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在底板、腹板钢筋绑扎完毕，进行内模安装时应在箱梁内设脚手板，防止操作人员踩踏底板钢筋。</w:t>
            </w:r>
          </w:p>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钢筋伸出节段端头的搭接长度满足设计要求，并全部采用焊接。</w:t>
            </w:r>
          </w:p>
          <w:p w:rsidR="00D4089F" w:rsidRDefault="004D75A5">
            <w:pPr>
              <w:pStyle w:val="af8"/>
              <w:spacing w:line="240" w:lineRule="auto"/>
              <w:rPr>
                <w:rFonts w:asciiTheme="minorEastAsia" w:eastAsiaTheme="minorEastAsia" w:hAnsiTheme="minorEastAsia"/>
              </w:rPr>
            </w:pPr>
            <w:r>
              <w:rPr>
                <w:rFonts w:asciiTheme="minorEastAsia" w:eastAsiaTheme="minorEastAsia" w:hAnsiTheme="minorEastAsia" w:hint="eastAsia"/>
              </w:rPr>
              <w:t>钢筋保护层采用混凝土垫块，按4个/m</w:t>
            </w:r>
            <w:r>
              <w:rPr>
                <w:rFonts w:asciiTheme="minorEastAsia" w:eastAsiaTheme="minorEastAsia" w:hAnsiTheme="minorEastAsia" w:hint="eastAsia"/>
                <w:vertAlign w:val="superscript"/>
              </w:rPr>
              <w:t>2</w:t>
            </w:r>
            <w:r>
              <w:rPr>
                <w:rFonts w:asciiTheme="minorEastAsia" w:eastAsiaTheme="minorEastAsia" w:hAnsiTheme="minorEastAsia" w:hint="eastAsia"/>
              </w:rPr>
              <w:t>布置，以保证钢筋保护层厚度。</w:t>
            </w:r>
          </w:p>
        </w:tc>
      </w:tr>
    </w:tbl>
    <w:p w:rsidR="00D4089F" w:rsidRDefault="004D75A5">
      <w:pPr>
        <w:ind w:firstLineChars="0" w:firstLine="0"/>
        <w:jc w:val="center"/>
        <w:rPr>
          <w:b/>
        </w:rPr>
      </w:pPr>
      <w:bookmarkStart w:id="303" w:name="_Toc108795504"/>
      <w:bookmarkStart w:id="304" w:name="_Toc97374794"/>
      <w:bookmarkStart w:id="305" w:name="_Toc97341799"/>
      <w:r>
        <w:rPr>
          <w:rFonts w:ascii="仿宋_GB2312" w:eastAsia="仿宋_GB2312"/>
          <w:noProof/>
        </w:rPr>
        <w:drawing>
          <wp:anchor distT="0" distB="0" distL="114300" distR="114300" simplePos="0" relativeHeight="251747328" behindDoc="0" locked="0" layoutInCell="1" allowOverlap="1">
            <wp:simplePos x="0" y="0"/>
            <wp:positionH relativeFrom="column">
              <wp:posOffset>633095</wp:posOffset>
            </wp:positionH>
            <wp:positionV relativeFrom="paragraph">
              <wp:posOffset>116840</wp:posOffset>
            </wp:positionV>
            <wp:extent cx="4524375" cy="215265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524375" cy="2152650"/>
                    </a:xfrm>
                    <a:prstGeom prst="rect">
                      <a:avLst/>
                    </a:prstGeom>
                    <a:noFill/>
                    <a:ln>
                      <a:noFill/>
                    </a:ln>
                  </pic:spPr>
                </pic:pic>
              </a:graphicData>
            </a:graphic>
          </wp:anchor>
        </w:drawing>
      </w:r>
      <w:r>
        <w:rPr>
          <w:rFonts w:hint="eastAsia"/>
          <w:b/>
        </w:rPr>
        <w:t>图4.6.2  波纹管上</w:t>
      </w:r>
      <w:proofErr w:type="gramStart"/>
      <w:r>
        <w:rPr>
          <w:rFonts w:hint="eastAsia"/>
          <w:b/>
        </w:rPr>
        <w:t>泌</w:t>
      </w:r>
      <w:proofErr w:type="gramEnd"/>
      <w:r>
        <w:rPr>
          <w:rFonts w:hint="eastAsia"/>
          <w:b/>
        </w:rPr>
        <w:t>水孔设置图</w:t>
      </w:r>
    </w:p>
    <w:p w:rsidR="00D4089F" w:rsidRDefault="004D75A5">
      <w:pPr>
        <w:ind w:firstLine="480"/>
      </w:pPr>
      <w:r>
        <w:rPr>
          <w:rFonts w:hint="eastAsia"/>
        </w:rPr>
        <w:lastRenderedPageBreak/>
        <w:t>首先绑扎底板钢筋，底板上下两层钢筋间采用蹬筋支撑，横隔板、腹板钢筋绑扎采用在内侧搭设临时脚手架固定，绑扎成型后拆除。</w:t>
      </w:r>
    </w:p>
    <w:p w:rsidR="00D4089F" w:rsidRDefault="004D75A5">
      <w:pPr>
        <w:ind w:firstLine="480"/>
      </w:pPr>
      <w:r>
        <w:rPr>
          <w:rFonts w:hint="eastAsia"/>
        </w:rPr>
        <w:t>由于钢筋、管道密集，如钢绞线管道与普通钢筋发生冲突时，允许进行局部调整，保证纵向预应力钢筋管道位置不动。</w:t>
      </w:r>
    </w:p>
    <w:p w:rsidR="00D4089F" w:rsidRDefault="004D75A5">
      <w:pPr>
        <w:pStyle w:val="2"/>
        <w:ind w:firstLineChars="151" w:firstLine="424"/>
      </w:pPr>
      <w:bookmarkStart w:id="306" w:name="_Toc283456976"/>
      <w:bookmarkStart w:id="307" w:name="_Toc488993714"/>
      <w:r>
        <w:rPr>
          <w:rFonts w:hint="eastAsia"/>
        </w:rPr>
        <w:t xml:space="preserve">5.7  </w:t>
      </w:r>
      <w:r>
        <w:rPr>
          <w:rFonts w:hint="eastAsia"/>
        </w:rPr>
        <w:t>混凝土施工</w:t>
      </w:r>
      <w:bookmarkEnd w:id="303"/>
      <w:bookmarkEnd w:id="304"/>
      <w:bookmarkEnd w:id="305"/>
      <w:bookmarkEnd w:id="306"/>
      <w:bookmarkEnd w:id="307"/>
    </w:p>
    <w:p w:rsidR="00D4089F" w:rsidRDefault="004D75A5">
      <w:pPr>
        <w:pStyle w:val="3"/>
        <w:ind w:firstLine="482"/>
      </w:pPr>
      <w:bookmarkStart w:id="308" w:name="_Toc226355962"/>
      <w:bookmarkStart w:id="309" w:name="_Toc226355713"/>
      <w:bookmarkStart w:id="310" w:name="_Toc226605222"/>
      <w:bookmarkStart w:id="311" w:name="_Toc283456977"/>
      <w:bookmarkStart w:id="312" w:name="_Toc488993715"/>
      <w:r>
        <w:rPr>
          <w:rFonts w:hint="eastAsia"/>
        </w:rPr>
        <w:t>5.7.1 混凝土浇筑方案概述</w:t>
      </w:r>
      <w:bookmarkEnd w:id="308"/>
      <w:bookmarkEnd w:id="309"/>
      <w:bookmarkEnd w:id="310"/>
      <w:bookmarkEnd w:id="311"/>
      <w:bookmarkEnd w:id="312"/>
    </w:p>
    <w:p w:rsidR="00D4089F" w:rsidRDefault="004D75A5">
      <w:pPr>
        <w:ind w:firstLine="480"/>
      </w:pPr>
      <w:bookmarkStart w:id="313" w:name="_Toc225566537"/>
      <w:bookmarkStart w:id="314" w:name="_Toc226355714"/>
      <w:bookmarkStart w:id="315" w:name="_Toc226355963"/>
      <w:bookmarkStart w:id="316" w:name="_Toc226605223"/>
      <w:r>
        <w:rPr>
          <w:rFonts w:hint="eastAsia"/>
        </w:rPr>
        <w:t>混凝土浇筑采用分层法浇筑工艺施工，斜向分段、水平分层对称一次性连续浇筑成型。灌注顺序：先灌注腹板根部，再灌注底板、上部腹板，最后灌注顶板。在施工中遵循“一个坡度，薄层浇筑，循序推进，一次到顶”的原则，并保证层与层浇筑间隔不超过初凝时间。除腹板根部便于倒角处成型一次布料浇筑高度在60～80cm外，其余浇筑层厚采用30cm～40cm控制。</w:t>
      </w:r>
      <w:r>
        <w:t xml:space="preserve"> </w:t>
      </w:r>
    </w:p>
    <w:p w:rsidR="00D4089F" w:rsidRDefault="000D615B">
      <w:pPr>
        <w:ind w:firstLine="480"/>
      </w:pPr>
      <w:r>
        <w:rPr>
          <w:rFonts w:hint="eastAsia"/>
        </w:rPr>
        <w:t>1#、2#</w:t>
      </w:r>
      <w:proofErr w:type="gramStart"/>
      <w:r w:rsidR="004D75A5">
        <w:rPr>
          <w:rFonts w:hint="eastAsia"/>
        </w:rPr>
        <w:t>拌和</w:t>
      </w:r>
      <w:r>
        <w:rPr>
          <w:rFonts w:hint="eastAsia"/>
        </w:rPr>
        <w:t>站</w:t>
      </w:r>
      <w:proofErr w:type="gramEnd"/>
      <w:r w:rsidR="004D75A5">
        <w:rPr>
          <w:rFonts w:hint="eastAsia"/>
        </w:rPr>
        <w:t>集中拌和，配置10台混凝土运输车，</w:t>
      </w:r>
      <w:proofErr w:type="gramStart"/>
      <w:r w:rsidR="004D75A5">
        <w:rPr>
          <w:rFonts w:hint="eastAsia"/>
        </w:rPr>
        <w:t>砼</w:t>
      </w:r>
      <w:proofErr w:type="gramEnd"/>
      <w:r w:rsidR="004D75A5">
        <w:rPr>
          <w:rFonts w:hint="eastAsia"/>
        </w:rPr>
        <w:t>车经施工便道和当地公路运至施工现场；同时配备2台混凝土泵车泵</w:t>
      </w:r>
      <w:proofErr w:type="gramStart"/>
      <w:r w:rsidR="004D75A5">
        <w:rPr>
          <w:rFonts w:hint="eastAsia"/>
        </w:rPr>
        <w:t>泵</w:t>
      </w:r>
      <w:proofErr w:type="gramEnd"/>
      <w:r w:rsidR="004D75A5">
        <w:rPr>
          <w:rFonts w:hint="eastAsia"/>
        </w:rPr>
        <w:t>送入模，备用1台。浇筑时间控制在</w:t>
      </w:r>
      <w:r>
        <w:rPr>
          <w:rFonts w:hint="eastAsia"/>
        </w:rPr>
        <w:t>8</w:t>
      </w:r>
      <w:r w:rsidR="004D75A5">
        <w:t>h</w:t>
      </w:r>
      <w:r w:rsidR="004D75A5">
        <w:rPr>
          <w:rFonts w:hint="eastAsia"/>
        </w:rPr>
        <w:t>，尽量控制在初凝时间以内，以保证梁体混凝土结构的连续性</w:t>
      </w:r>
      <w:proofErr w:type="gramStart"/>
      <w:r w:rsidR="004D75A5">
        <w:rPr>
          <w:rFonts w:hint="eastAsia"/>
        </w:rPr>
        <w:t>和匀致性</w:t>
      </w:r>
      <w:proofErr w:type="gramEnd"/>
      <w:r w:rsidR="004D75A5">
        <w:rPr>
          <w:rFonts w:hint="eastAsia"/>
        </w:rPr>
        <w:t>。桥面采用临时定位标拉线</w:t>
      </w:r>
      <w:proofErr w:type="gramStart"/>
      <w:r w:rsidR="004D75A5">
        <w:rPr>
          <w:rFonts w:hint="eastAsia"/>
        </w:rPr>
        <w:t>刮尺整平</w:t>
      </w:r>
      <w:proofErr w:type="gramEnd"/>
      <w:r w:rsidR="004D75A5">
        <w:rPr>
          <w:rFonts w:hint="eastAsia"/>
        </w:rPr>
        <w:t>收面，确保桥面标高和平整度，采用土工布覆盖不间断洒水保湿养护。</w:t>
      </w:r>
    </w:p>
    <w:p w:rsidR="00D4089F" w:rsidRDefault="004D75A5">
      <w:pPr>
        <w:ind w:firstLine="480"/>
      </w:pPr>
      <w:r>
        <w:rPr>
          <w:rFonts w:hint="eastAsia"/>
        </w:rPr>
        <w:t>浇筑过程中专人检查及观测支架各部位变形沉降情况以及模板加固情况，确保支架及模板结构安全，同时做好项目部内部人员、机械设备调配沟通以及与公路相关部门的现场协调配合工作，确保行车安全。</w:t>
      </w:r>
    </w:p>
    <w:p w:rsidR="00D4089F" w:rsidRDefault="004D75A5">
      <w:pPr>
        <w:pStyle w:val="3"/>
        <w:ind w:firstLine="482"/>
      </w:pPr>
      <w:bookmarkStart w:id="317" w:name="_Toc283456978"/>
      <w:bookmarkStart w:id="318" w:name="_Toc488993716"/>
      <w:r>
        <w:rPr>
          <w:rFonts w:hint="eastAsia"/>
        </w:rPr>
        <w:t>5.7.2 施工工艺及方法</w:t>
      </w:r>
      <w:bookmarkEnd w:id="313"/>
      <w:bookmarkEnd w:id="314"/>
      <w:bookmarkEnd w:id="315"/>
      <w:bookmarkEnd w:id="316"/>
      <w:bookmarkEnd w:id="317"/>
      <w:bookmarkEnd w:id="318"/>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5.7.2.1浇筑前准备</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5.7.2.1.1技术准备</w:t>
      </w:r>
    </w:p>
    <w:p w:rsidR="00D4089F" w:rsidRDefault="004D75A5">
      <w:pPr>
        <w:ind w:firstLine="480"/>
      </w:pPr>
      <w:bookmarkStart w:id="319" w:name="_Toc108795513"/>
      <w:bookmarkStart w:id="320" w:name="_Toc97374803"/>
      <w:bookmarkStart w:id="321" w:name="_Toc97341808"/>
      <w:r>
        <w:rPr>
          <w:rFonts w:hint="eastAsia"/>
        </w:rPr>
        <w:t>混凝土浇筑前，首先对模板内的杂物安排专人进行清理，然后用空压机对模板上的灰尘吹风及高压水泵用水冲洗模板内表面（灰尘及其他杂物从排水孔吹走），自检合格后报请监理工程师按照设计图纸核对钢筋布置及支座</w:t>
      </w:r>
      <w:r w:rsidR="000D615B">
        <w:rPr>
          <w:rFonts w:hint="eastAsia"/>
        </w:rPr>
        <w:t>、泄水孔</w:t>
      </w:r>
      <w:r>
        <w:rPr>
          <w:rFonts w:hint="eastAsia"/>
        </w:rPr>
        <w:t>等预埋件，检查结构断面尺寸误差是否符合规定，桥梁中线误差情况，模板接缝情况及表面平整光洁度。对整孔内外模支架体系进行全面安全检查，重点对支架的剪力</w:t>
      </w:r>
      <w:proofErr w:type="gramStart"/>
      <w:r>
        <w:rPr>
          <w:rFonts w:hint="eastAsia"/>
        </w:rPr>
        <w:t>撑</w:t>
      </w:r>
      <w:proofErr w:type="gramEnd"/>
      <w:r>
        <w:rPr>
          <w:rFonts w:hint="eastAsia"/>
        </w:rPr>
        <w:t>设置数量、上下顶托的旋紧情</w:t>
      </w:r>
      <w:r>
        <w:rPr>
          <w:rFonts w:hint="eastAsia"/>
        </w:rPr>
        <w:lastRenderedPageBreak/>
        <w:t>况、地基的沉降情况等进行检查，确保支架体系安装牢固安全。以上情况逐项检查、验收，合格后方可进行混凝土浇筑。</w:t>
      </w:r>
    </w:p>
    <w:p w:rsidR="00D4089F" w:rsidRDefault="004D75A5">
      <w:pPr>
        <w:ind w:firstLine="480"/>
      </w:pPr>
      <w:r>
        <w:rPr>
          <w:rFonts w:hint="eastAsia"/>
        </w:rPr>
        <w:t>组织项目部相关管理人员和现场主要作业人员进行混凝土浇筑工艺培训，对混凝土浇筑技术质量监控人员和操作人员进行分工、分班，划定每个人员的责任区，责任到人。使所有参与现浇梁混凝土浇筑的人员了解熟悉浇筑方案与现场控制要点，明确现场组织，统一指挥，确保浇筑有序保质完成。</w:t>
      </w:r>
    </w:p>
    <w:p w:rsidR="00D4089F" w:rsidRDefault="004D75A5">
      <w:pPr>
        <w:ind w:firstLine="480"/>
      </w:pPr>
      <w:r>
        <w:rPr>
          <w:rFonts w:hint="eastAsia"/>
        </w:rPr>
        <w:t>浇筑前</w:t>
      </w:r>
      <w:proofErr w:type="gramStart"/>
      <w:r>
        <w:rPr>
          <w:rFonts w:hint="eastAsia"/>
        </w:rPr>
        <w:t>砼</w:t>
      </w:r>
      <w:proofErr w:type="gramEnd"/>
      <w:r>
        <w:rPr>
          <w:rFonts w:hint="eastAsia"/>
        </w:rPr>
        <w:t>进行试拌，确保2拌合站混凝土品质一致，坍落度满足长距离运输和泵送要求。凝结时间</w:t>
      </w:r>
      <w:proofErr w:type="gramStart"/>
      <w:r>
        <w:rPr>
          <w:rFonts w:hint="eastAsia"/>
        </w:rPr>
        <w:t>满足长</w:t>
      </w:r>
      <w:proofErr w:type="gramEnd"/>
      <w:r>
        <w:rPr>
          <w:rFonts w:hint="eastAsia"/>
        </w:rPr>
        <w:t>时间连续浇筑要求。</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5.7.2.1.2物资设备准备</w:t>
      </w:r>
    </w:p>
    <w:p w:rsidR="00D4089F" w:rsidRDefault="004D75A5">
      <w:pPr>
        <w:ind w:firstLine="480"/>
      </w:pPr>
      <w:r>
        <w:rPr>
          <w:rFonts w:hint="eastAsia"/>
        </w:rPr>
        <w:t>了解相关的气候条件，确定合宜的浇筑开盘时间，并提前做好防护措施。浇筑前备足各类施工机具（泵车、混凝土运输车、吊车、发电机、振捣棒等），并对所有机具设备进行一次全面检查，并对</w:t>
      </w:r>
      <w:proofErr w:type="gramStart"/>
      <w:r>
        <w:rPr>
          <w:rFonts w:hint="eastAsia"/>
        </w:rPr>
        <w:t>砼</w:t>
      </w:r>
      <w:proofErr w:type="gramEnd"/>
      <w:r>
        <w:rPr>
          <w:rFonts w:hint="eastAsia"/>
        </w:rPr>
        <w:t>设备进行编号,再次明确人员分工，确保设备的完好率及专人统一协调指挥。</w:t>
      </w:r>
    </w:p>
    <w:p w:rsidR="00D4089F" w:rsidRDefault="004D75A5">
      <w:pPr>
        <w:ind w:firstLine="480"/>
      </w:pPr>
      <w:r>
        <w:rPr>
          <w:rFonts w:hint="eastAsia"/>
        </w:rPr>
        <w:t>对拌合站各类拌合材料进行盘点与质量检查，物资部门提前与五工区拌合站沟通，确保其用于连续梁浇筑所储备的混凝土原材料与本部料源一致，确保混凝土拌合质量与供应。</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5.7.2.1.3外部协调</w:t>
      </w:r>
    </w:p>
    <w:p w:rsidR="00D4089F" w:rsidRDefault="004D75A5">
      <w:pPr>
        <w:ind w:firstLine="480"/>
      </w:pPr>
      <w:r>
        <w:rPr>
          <w:rFonts w:hint="eastAsia"/>
        </w:rPr>
        <w:t>安排专人在拌合站值班，确保信息畅通，便于</w:t>
      </w:r>
      <w:proofErr w:type="gramStart"/>
      <w:r>
        <w:rPr>
          <w:rFonts w:hint="eastAsia"/>
        </w:rPr>
        <w:t>砼</w:t>
      </w:r>
      <w:proofErr w:type="gramEnd"/>
      <w:r>
        <w:rPr>
          <w:rFonts w:hint="eastAsia"/>
        </w:rPr>
        <w:t>供应协调。</w:t>
      </w:r>
    </w:p>
    <w:p w:rsidR="00D4089F" w:rsidRDefault="004D75A5">
      <w:pPr>
        <w:ind w:firstLine="480"/>
      </w:pPr>
      <w:r>
        <w:rPr>
          <w:rFonts w:hint="eastAsia"/>
        </w:rPr>
        <w:t>与当地供电部门做好沟通，确保浇筑期间的电力供应。</w:t>
      </w:r>
    </w:p>
    <w:p w:rsidR="00D4089F" w:rsidRDefault="004D75A5">
      <w:pPr>
        <w:ind w:firstLine="480"/>
      </w:pPr>
      <w:r>
        <w:rPr>
          <w:rFonts w:hint="eastAsia"/>
        </w:rPr>
        <w:t>与当地乡村政府进行沟通，避免村民堵路，确保运输路线道路畅通。</w:t>
      </w:r>
    </w:p>
    <w:p w:rsidR="00D4089F" w:rsidRDefault="004D75A5">
      <w:pPr>
        <w:ind w:firstLine="480"/>
      </w:pPr>
      <w:r>
        <w:rPr>
          <w:rFonts w:hint="eastAsia"/>
        </w:rPr>
        <w:t>与当地公安部门进行沟通，以应付发现突发事件时，对现场的控制。</w:t>
      </w:r>
    </w:p>
    <w:p w:rsidR="00D4089F" w:rsidRDefault="004D75A5">
      <w:pPr>
        <w:ind w:firstLine="480"/>
      </w:pPr>
      <w:r>
        <w:rPr>
          <w:rFonts w:hint="eastAsia"/>
        </w:rPr>
        <w:t>与当地医院进行沟通，确保浇筑期间发生人员受伤时的及时处理。</w:t>
      </w:r>
    </w:p>
    <w:p w:rsidR="00D4089F" w:rsidRDefault="004D75A5">
      <w:pPr>
        <w:ind w:firstLine="480"/>
      </w:pPr>
      <w:r>
        <w:rPr>
          <w:rFonts w:hint="eastAsia"/>
        </w:rPr>
        <w:t>与</w:t>
      </w:r>
      <w:r w:rsidR="000D615B">
        <w:rPr>
          <w:rFonts w:hint="eastAsia"/>
        </w:rPr>
        <w:t>339省道</w:t>
      </w:r>
      <w:r>
        <w:rPr>
          <w:rFonts w:hint="eastAsia"/>
        </w:rPr>
        <w:t>产权单位沟通，保证现场交通正常运行。</w:t>
      </w:r>
    </w:p>
    <w:p w:rsidR="00D4089F" w:rsidRDefault="004D75A5">
      <w:pPr>
        <w:spacing w:line="360" w:lineRule="auto"/>
        <w:ind w:firstLine="482"/>
        <w:rPr>
          <w:rFonts w:ascii="黑体" w:eastAsia="黑体"/>
        </w:rPr>
      </w:pPr>
      <w:r>
        <w:rPr>
          <w:rFonts w:asciiTheme="minorEastAsia" w:eastAsiaTheme="minorEastAsia" w:hAnsiTheme="minorEastAsia" w:hint="eastAsia"/>
          <w:b/>
          <w:szCs w:val="21"/>
        </w:rPr>
        <w:t>5.7.2.2混凝土拌合、运输</w:t>
      </w:r>
    </w:p>
    <w:p w:rsidR="00D4089F" w:rsidRDefault="004D75A5">
      <w:pPr>
        <w:ind w:firstLine="480"/>
      </w:pPr>
      <w:r>
        <w:rPr>
          <w:rFonts w:hint="eastAsia"/>
        </w:rPr>
        <w:t>混凝土在拌合站集中拌合，混凝土罐车运送至现场，一次浇注整体成型。拌合时严格控制</w:t>
      </w:r>
      <w:proofErr w:type="gramStart"/>
      <w:r>
        <w:rPr>
          <w:rFonts w:hint="eastAsia"/>
        </w:rPr>
        <w:t>砼</w:t>
      </w:r>
      <w:proofErr w:type="gramEnd"/>
      <w:r>
        <w:rPr>
          <w:rFonts w:hint="eastAsia"/>
        </w:rPr>
        <w:t>施工配合比和搅拌时间不低于120s，确保混凝土质量，</w:t>
      </w:r>
      <w:proofErr w:type="gramStart"/>
      <w:r>
        <w:rPr>
          <w:rFonts w:hint="eastAsia"/>
        </w:rPr>
        <w:t>砼</w:t>
      </w:r>
      <w:proofErr w:type="gramEnd"/>
      <w:r>
        <w:rPr>
          <w:rFonts w:hint="eastAsia"/>
        </w:rPr>
        <w:t>坍落度控制在180～</w:t>
      </w:r>
      <w:r>
        <w:rPr>
          <w:rFonts w:hint="eastAsia"/>
        </w:rPr>
        <w:lastRenderedPageBreak/>
        <w:t>220mm间，满足长距离运输和现场泵送要求，混凝土运输罐车到达浇筑现场，首先将罐车高速旋转20～30s，再将混凝土拌喂入泵车受料斗。</w:t>
      </w:r>
    </w:p>
    <w:p w:rsidR="00D4089F" w:rsidRDefault="004D75A5">
      <w:pPr>
        <w:ind w:firstLine="480"/>
      </w:pPr>
      <w:r>
        <w:rPr>
          <w:rFonts w:hint="eastAsia"/>
        </w:rPr>
        <w:t>混凝土在运输期间载重和空载</w:t>
      </w:r>
      <w:proofErr w:type="gramStart"/>
      <w:r>
        <w:rPr>
          <w:rFonts w:hint="eastAsia"/>
        </w:rPr>
        <w:t>沿规定</w:t>
      </w:r>
      <w:proofErr w:type="gramEnd"/>
      <w:r>
        <w:rPr>
          <w:rFonts w:hint="eastAsia"/>
        </w:rPr>
        <w:t>线路行走，并设专人在重要道口值守，以防堵车时及时疏解，确保运输畅通及时。</w:t>
      </w:r>
    </w:p>
    <w:p w:rsidR="00D4089F" w:rsidRDefault="004D75A5">
      <w:pPr>
        <w:ind w:firstLine="480"/>
      </w:pPr>
      <w:r>
        <w:rPr>
          <w:rFonts w:hint="eastAsia"/>
        </w:rPr>
        <w:t>混凝土正式浇筑前应提前进行模拟浇筑试验，掌握混凝土拌合时间、运输时间、坍落度、含气量、</w:t>
      </w:r>
      <w:proofErr w:type="gramStart"/>
      <w:r>
        <w:rPr>
          <w:rFonts w:hint="eastAsia"/>
        </w:rPr>
        <w:t>坍</w:t>
      </w:r>
      <w:proofErr w:type="gramEnd"/>
      <w:r>
        <w:rPr>
          <w:rFonts w:hint="eastAsia"/>
        </w:rPr>
        <w:t>损及混凝土初、终凝时间。</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5.7.2.3浇筑</w:t>
      </w:r>
    </w:p>
    <w:p w:rsidR="00D4089F" w:rsidRDefault="004D75A5">
      <w:pPr>
        <w:ind w:firstLine="480"/>
      </w:pPr>
      <w:r>
        <w:rPr>
          <w:rFonts w:hint="eastAsia"/>
        </w:rPr>
        <w:t>浇筑顺序采用斜向分段、水平分层，由低向高一次性连续浇筑。混凝土浇筑过程中横向坚持</w:t>
      </w:r>
      <w:r>
        <w:t>“</w:t>
      </w:r>
      <w:r>
        <w:rPr>
          <w:rFonts w:hint="eastAsia"/>
        </w:rPr>
        <w:t>对称、平衡、均匀、同步进行</w:t>
      </w:r>
      <w:r>
        <w:t>”</w:t>
      </w:r>
      <w:r>
        <w:rPr>
          <w:rFonts w:hint="eastAsia"/>
        </w:rPr>
        <w:t>的原则。</w:t>
      </w:r>
      <w:proofErr w:type="gramStart"/>
      <w:r>
        <w:rPr>
          <w:rFonts w:hint="eastAsia"/>
        </w:rPr>
        <w:t>纵桥向</w:t>
      </w:r>
      <w:proofErr w:type="gramEnd"/>
      <w:r>
        <w:rPr>
          <w:rFonts w:hint="eastAsia"/>
        </w:rPr>
        <w:t>由支座处开始分别</w:t>
      </w:r>
      <w:proofErr w:type="gramStart"/>
      <w:r>
        <w:rPr>
          <w:rFonts w:hint="eastAsia"/>
        </w:rPr>
        <w:t>向跨中方向</w:t>
      </w:r>
      <w:proofErr w:type="gramEnd"/>
      <w:r>
        <w:rPr>
          <w:rFonts w:hint="eastAsia"/>
        </w:rPr>
        <w:t>对称进行，断面浇筑顺序为：先底板（先由天窗浇筑，后从腹板向下浇筑）→后腹板下部混凝土→翼缘板→顶板。</w:t>
      </w:r>
    </w:p>
    <w:p w:rsidR="00D4089F" w:rsidRDefault="004D75A5">
      <w:pPr>
        <w:ind w:firstLine="480"/>
      </w:pPr>
      <w:r>
        <w:rPr>
          <w:rFonts w:hint="eastAsia"/>
        </w:rPr>
        <w:t>沿梁高方向先浇筑腹板根部，腹板根部一次浇筑高度控制在60～80cm，以控制腹板下倒角处</w:t>
      </w:r>
      <w:proofErr w:type="gramStart"/>
      <w:r>
        <w:rPr>
          <w:rFonts w:hint="eastAsia"/>
        </w:rPr>
        <w:t>砼</w:t>
      </w:r>
      <w:proofErr w:type="gramEnd"/>
      <w:r>
        <w:rPr>
          <w:rFonts w:hint="eastAsia"/>
        </w:rPr>
        <w:t>成型及过度翻浆，下料时禁止混凝土直接冲击模板、钢筋及波纹管，倾落高度不得大于2m。期间由桥面下振捣</w:t>
      </w:r>
      <w:proofErr w:type="gramStart"/>
      <w:r>
        <w:rPr>
          <w:rFonts w:hint="eastAsia"/>
        </w:rPr>
        <w:t>棒适当</w:t>
      </w:r>
      <w:proofErr w:type="gramEnd"/>
      <w:r>
        <w:rPr>
          <w:rFonts w:hint="eastAsia"/>
        </w:rPr>
        <w:t>振捣，待底板浇筑时，再从箱内对倒角进行二次振捣，确保倒角部位混凝土密实。</w:t>
      </w:r>
      <w:proofErr w:type="gramStart"/>
      <w:r>
        <w:rPr>
          <w:rFonts w:hint="eastAsia"/>
        </w:rPr>
        <w:t>沿纵桥向</w:t>
      </w:r>
      <w:proofErr w:type="gramEnd"/>
      <w:r>
        <w:rPr>
          <w:rFonts w:hint="eastAsia"/>
        </w:rPr>
        <w:t>中心线每5m设置30cm×30cm的天窗，底板混凝土经天窗孔输送至底板后，人工铲平摊铺振捣平整，与底板两边混凝土连成一体。底板振捣密实后，人工用木</w:t>
      </w:r>
      <w:proofErr w:type="gramStart"/>
      <w:r>
        <w:rPr>
          <w:rFonts w:hint="eastAsia"/>
        </w:rPr>
        <w:t>尺根据</w:t>
      </w:r>
      <w:proofErr w:type="gramEnd"/>
      <w:r>
        <w:rPr>
          <w:rFonts w:hint="eastAsia"/>
        </w:rPr>
        <w:t>底板厚度（内模</w:t>
      </w:r>
      <w:proofErr w:type="gramStart"/>
      <w:r>
        <w:rPr>
          <w:rFonts w:hint="eastAsia"/>
        </w:rPr>
        <w:t>底模下表面</w:t>
      </w:r>
      <w:proofErr w:type="gramEnd"/>
      <w:r>
        <w:rPr>
          <w:rFonts w:hint="eastAsia"/>
        </w:rPr>
        <w:t>）刮平。内模顶板的天窗孔当完成该段的底板混凝土浇筑后,用原模封住；分层浇筑厚度控制在30～40cm，由专人进行布料，布料时沿浇筑方向前后摆动布料软管，根据</w:t>
      </w:r>
      <w:proofErr w:type="gramStart"/>
      <w:r>
        <w:rPr>
          <w:rFonts w:hint="eastAsia"/>
        </w:rPr>
        <w:t>砼</w:t>
      </w:r>
      <w:proofErr w:type="gramEnd"/>
      <w:r>
        <w:rPr>
          <w:rFonts w:hint="eastAsia"/>
        </w:rPr>
        <w:t>的自流距离选择合适的布料间距，期间专人及时对撒落于钢筋上的</w:t>
      </w:r>
      <w:proofErr w:type="gramStart"/>
      <w:r>
        <w:rPr>
          <w:rFonts w:hint="eastAsia"/>
        </w:rPr>
        <w:t>砼</w:t>
      </w:r>
      <w:proofErr w:type="gramEnd"/>
      <w:r>
        <w:rPr>
          <w:rFonts w:hint="eastAsia"/>
        </w:rPr>
        <w:t>用竹片或捣固</w:t>
      </w:r>
      <w:proofErr w:type="gramStart"/>
      <w:r>
        <w:rPr>
          <w:rFonts w:hint="eastAsia"/>
        </w:rPr>
        <w:t>铲</w:t>
      </w:r>
      <w:proofErr w:type="gramEnd"/>
      <w:r>
        <w:rPr>
          <w:rFonts w:hint="eastAsia"/>
        </w:rPr>
        <w:t>进行清理。</w:t>
      </w:r>
    </w:p>
    <w:p w:rsidR="00D4089F" w:rsidRDefault="004D75A5">
      <w:pPr>
        <w:ind w:firstLine="482"/>
      </w:pPr>
      <w:r>
        <w:rPr>
          <w:rFonts w:cs="宋体"/>
          <w:b/>
          <w:noProof/>
          <w:kern w:val="0"/>
        </w:rPr>
        <w:drawing>
          <wp:anchor distT="0" distB="0" distL="114300" distR="114300" simplePos="0" relativeHeight="251744256" behindDoc="0" locked="0" layoutInCell="1" allowOverlap="1">
            <wp:simplePos x="0" y="0"/>
            <wp:positionH relativeFrom="column">
              <wp:posOffset>297180</wp:posOffset>
            </wp:positionH>
            <wp:positionV relativeFrom="paragraph">
              <wp:posOffset>370840</wp:posOffset>
            </wp:positionV>
            <wp:extent cx="5093970" cy="957580"/>
            <wp:effectExtent l="0" t="0" r="0" b="0"/>
            <wp:wrapTopAndBottom/>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093970" cy="957580"/>
                    </a:xfrm>
                    <a:prstGeom prst="rect">
                      <a:avLst/>
                    </a:prstGeom>
                    <a:noFill/>
                    <a:ln>
                      <a:noFill/>
                    </a:ln>
                  </pic:spPr>
                </pic:pic>
              </a:graphicData>
            </a:graphic>
          </wp:anchor>
        </w:drawing>
      </w:r>
      <w:r>
        <w:rPr>
          <w:rFonts w:hint="eastAsia"/>
        </w:rPr>
        <w:t>混凝土浇筑顺序见图5.7.1。</w:t>
      </w:r>
    </w:p>
    <w:p w:rsidR="00D4089F" w:rsidRDefault="004D75A5">
      <w:pPr>
        <w:ind w:firstLineChars="0" w:firstLine="0"/>
        <w:jc w:val="center"/>
        <w:rPr>
          <w:b/>
          <w:color w:val="000000"/>
        </w:rPr>
      </w:pPr>
      <w:r>
        <w:rPr>
          <w:rFonts w:hint="eastAsia"/>
          <w:b/>
        </w:rPr>
        <w:t>图5.7.1  箱梁混凝土浇筑顺序图</w:t>
      </w:r>
    </w:p>
    <w:p w:rsidR="00D4089F" w:rsidRDefault="004D75A5">
      <w:pPr>
        <w:ind w:firstLine="480"/>
      </w:pPr>
      <w:r>
        <w:rPr>
          <w:rFonts w:hint="eastAsia"/>
        </w:rPr>
        <w:t>腹板混凝土由输送</w:t>
      </w:r>
      <w:proofErr w:type="gramStart"/>
      <w:r>
        <w:rPr>
          <w:rFonts w:hint="eastAsia"/>
        </w:rPr>
        <w:t>泵直接</w:t>
      </w:r>
      <w:proofErr w:type="gramEnd"/>
      <w:r>
        <w:rPr>
          <w:rFonts w:hint="eastAsia"/>
        </w:rPr>
        <w:t>输入，插入式振动棒振捣，腹板混凝土应两边对称浇筑，</w:t>
      </w:r>
      <w:r>
        <w:rPr>
          <w:rFonts w:hint="eastAsia"/>
        </w:rPr>
        <w:lastRenderedPageBreak/>
        <w:t>防止内模偏移。顶板及翼板混凝土采用混凝土泵车输送，插入式振捣棒振捣密实后，用木</w:t>
      </w:r>
      <w:proofErr w:type="gramStart"/>
      <w:r>
        <w:rPr>
          <w:rFonts w:hint="eastAsia"/>
        </w:rPr>
        <w:t>尺根据</w:t>
      </w:r>
      <w:proofErr w:type="gramEnd"/>
      <w:r>
        <w:rPr>
          <w:rFonts w:hint="eastAsia"/>
        </w:rPr>
        <w:t>顶板的</w:t>
      </w:r>
      <w:proofErr w:type="gramStart"/>
      <w:r>
        <w:rPr>
          <w:rFonts w:hint="eastAsia"/>
        </w:rPr>
        <w:t>横坡赶压抹平</w:t>
      </w:r>
      <w:proofErr w:type="gramEnd"/>
      <w:r>
        <w:rPr>
          <w:rFonts w:hint="eastAsia"/>
        </w:rPr>
        <w:t>。混凝土灌注完成后，混凝土初凝前，应做</w:t>
      </w:r>
      <w:proofErr w:type="gramStart"/>
      <w:r>
        <w:rPr>
          <w:rFonts w:hint="eastAsia"/>
        </w:rPr>
        <w:t>第二次赶压抹平</w:t>
      </w:r>
      <w:proofErr w:type="gramEnd"/>
      <w:r>
        <w:rPr>
          <w:rFonts w:hint="eastAsia"/>
        </w:rPr>
        <w:t>，表面用木模搓平、搓毛。</w:t>
      </w:r>
    </w:p>
    <w:p w:rsidR="00D4089F" w:rsidRDefault="004D75A5">
      <w:pPr>
        <w:ind w:firstLine="480"/>
      </w:pPr>
      <w:r>
        <w:rPr>
          <w:rFonts w:hint="eastAsia"/>
        </w:rPr>
        <w:t>顶板上层钢筋应按顶板双向2%横坡架设，于顶板中心，两边板左右50cm内应设置标高桩，标高</w:t>
      </w:r>
      <w:proofErr w:type="gramStart"/>
      <w:r>
        <w:rPr>
          <w:rFonts w:hint="eastAsia"/>
        </w:rPr>
        <w:t>桩采用</w:t>
      </w:r>
      <w:proofErr w:type="gramEnd"/>
      <w:r>
        <w:rPr>
          <w:rFonts w:hint="eastAsia"/>
        </w:rPr>
        <w:t>同级混凝土柱设置，纵向间距不应大于2m。混凝土浇筑时依据</w:t>
      </w:r>
      <w:proofErr w:type="gramStart"/>
      <w:r>
        <w:rPr>
          <w:rFonts w:hint="eastAsia"/>
        </w:rPr>
        <w:t>标高桩赶平梁</w:t>
      </w:r>
      <w:proofErr w:type="gramEnd"/>
      <w:r>
        <w:rPr>
          <w:rFonts w:hint="eastAsia"/>
        </w:rPr>
        <w:t>板顶面。</w:t>
      </w:r>
    </w:p>
    <w:p w:rsidR="00D4089F" w:rsidRDefault="004D75A5">
      <w:pPr>
        <w:ind w:firstLine="480"/>
      </w:pPr>
      <w:r>
        <w:rPr>
          <w:rFonts w:hint="eastAsia"/>
        </w:rPr>
        <w:t>现浇梁在灌注过程中，应随机取样制作标准养护和施工用混凝土强度、弹性模量试件，并应从箱梁底板、腹板及顶板处分别取样。施工试件应随梁体或在同样条件下振动成型、养护，28d标准试件按标准养护办理。每组梁各部位的混凝土弹性模量试件不得少于两组，其中一组为随梁养护</w:t>
      </w:r>
      <w:proofErr w:type="gramStart"/>
      <w:r>
        <w:rPr>
          <w:rFonts w:hint="eastAsia"/>
        </w:rPr>
        <w:t>的终张拉</w:t>
      </w:r>
      <w:proofErr w:type="gramEnd"/>
      <w:r>
        <w:rPr>
          <w:rFonts w:hint="eastAsia"/>
        </w:rPr>
        <w:t>试件，一组为28d</w:t>
      </w:r>
      <w:proofErr w:type="gramStart"/>
      <w:r>
        <w:rPr>
          <w:rFonts w:hint="eastAsia"/>
        </w:rPr>
        <w:t>标养试件</w:t>
      </w:r>
      <w:proofErr w:type="gramEnd"/>
      <w:r>
        <w:rPr>
          <w:rFonts w:hint="eastAsia"/>
        </w:rPr>
        <w:t>。试件的弹性模量应满足设计要求。</w:t>
      </w:r>
    </w:p>
    <w:p w:rsidR="00D4089F" w:rsidRDefault="004D75A5">
      <w:pPr>
        <w:spacing w:line="360" w:lineRule="auto"/>
        <w:ind w:firstLine="482"/>
        <w:rPr>
          <w:rFonts w:asciiTheme="minorEastAsia" w:eastAsiaTheme="minorEastAsia" w:hAnsiTheme="minorEastAsia"/>
          <w:b/>
          <w:szCs w:val="21"/>
        </w:rPr>
      </w:pPr>
      <w:bookmarkStart w:id="322" w:name="_Toc225566544"/>
      <w:r>
        <w:rPr>
          <w:rFonts w:asciiTheme="minorEastAsia" w:eastAsiaTheme="minorEastAsia" w:hAnsiTheme="minorEastAsia" w:hint="eastAsia"/>
          <w:b/>
          <w:szCs w:val="21"/>
        </w:rPr>
        <w:t>5.7.2.4振捣</w:t>
      </w:r>
      <w:bookmarkEnd w:id="322"/>
    </w:p>
    <w:p w:rsidR="00D4089F" w:rsidRDefault="004D75A5">
      <w:pPr>
        <w:ind w:firstLine="480"/>
      </w:pPr>
      <w:r>
        <w:rPr>
          <w:rFonts w:hint="eastAsia"/>
        </w:rPr>
        <w:t>混凝土浇筑过程中，随时对混凝土进行振捣使其均匀密实。浇筑时每台泵车各配合1个振捣小组，共计2个组，每组8人，各配置4根50型和2根30型插入式振捣棒配合。</w:t>
      </w:r>
    </w:p>
    <w:p w:rsidR="00D4089F" w:rsidRDefault="004D75A5">
      <w:pPr>
        <w:ind w:firstLine="480"/>
      </w:pPr>
      <w:r>
        <w:rPr>
          <w:rFonts w:hint="eastAsia"/>
        </w:rPr>
        <w:t>混凝土浇筑作业时配备4名技术管理人员，以指挥现场施工，并配合项目部管理人员指令。所有作业人员定岗定责定范围，特别是腹板根部混凝土浇筑和桥面收面，安排经验丰富的振捣工和收面工，确保混凝土振捣密实和收面质量。</w:t>
      </w:r>
    </w:p>
    <w:p w:rsidR="00D4089F" w:rsidRDefault="004D75A5">
      <w:pPr>
        <w:ind w:firstLine="480"/>
      </w:pPr>
      <w:r>
        <w:rPr>
          <w:rFonts w:hint="eastAsia"/>
        </w:rPr>
        <w:t>振捣时严禁用振捣棒来驱赶混凝土，严禁振捣棒直接落在钢筋上、触碰波纹管及模板。振捣时间要掌握适当，每一振点的振捣延续时间为20～30s，以混凝土不再沉落、不出气泡、表面呈现浮浆为度，防止</w:t>
      </w:r>
      <w:proofErr w:type="gramStart"/>
      <w:r>
        <w:rPr>
          <w:rFonts w:hint="eastAsia"/>
        </w:rPr>
        <w:t>漏振过</w:t>
      </w:r>
      <w:proofErr w:type="gramEnd"/>
      <w:r>
        <w:rPr>
          <w:rFonts w:hint="eastAsia"/>
        </w:rPr>
        <w:t>振。振捣棒的移动间距不得大于其作用半径的1.5倍（移动间距</w:t>
      </w:r>
      <w:r>
        <w:t>30</w:t>
      </w:r>
      <w:r>
        <w:rPr>
          <w:rFonts w:hint="eastAsia"/>
        </w:rPr>
        <w:t>至</w:t>
      </w:r>
      <w:r>
        <w:t>50 cm</w:t>
      </w:r>
      <w:r>
        <w:rPr>
          <w:rFonts w:hint="eastAsia"/>
        </w:rPr>
        <w:t>），且插入下层混凝土内部深度为50～100mm，与</w:t>
      </w:r>
      <w:proofErr w:type="gramStart"/>
      <w:r>
        <w:rPr>
          <w:rFonts w:hint="eastAsia"/>
        </w:rPr>
        <w:t>侧模应</w:t>
      </w:r>
      <w:proofErr w:type="gramEnd"/>
      <w:r>
        <w:rPr>
          <w:rFonts w:hint="eastAsia"/>
        </w:rPr>
        <w:t>保持50～100mm的距离。当振捣完毕需要变换振捣棒在混凝土中的水平位置时，应边</w:t>
      </w:r>
      <w:proofErr w:type="gramStart"/>
      <w:r>
        <w:rPr>
          <w:rFonts w:hint="eastAsia"/>
        </w:rPr>
        <w:t>振动边</w:t>
      </w:r>
      <w:proofErr w:type="gramEnd"/>
      <w:r>
        <w:rPr>
          <w:rFonts w:hint="eastAsia"/>
        </w:rPr>
        <w:t>竖向缓慢提出振捣棒，不得将振捣棒放入拌和物内平拖。对于钢筋、预应力索等分布密集、缝隙窄小处，如支座处、梁端</w:t>
      </w:r>
      <w:proofErr w:type="gramStart"/>
      <w:r>
        <w:rPr>
          <w:rFonts w:hint="eastAsia"/>
        </w:rPr>
        <w:t>锚</w:t>
      </w:r>
      <w:proofErr w:type="gramEnd"/>
      <w:r>
        <w:rPr>
          <w:rFonts w:hint="eastAsia"/>
        </w:rPr>
        <w:t>垫板、横隔板及腹板根部处采用</w:t>
      </w:r>
      <w:r>
        <w:t>30</w:t>
      </w:r>
      <w:r>
        <w:rPr>
          <w:rFonts w:hint="eastAsia"/>
        </w:rPr>
        <w:t>型振捣棒振捣，并派专人专项检查，确保混凝土密实，其它部位采用50型振捣棒。振捣混凝</w:t>
      </w:r>
      <w:r>
        <w:rPr>
          <w:rFonts w:hint="eastAsia"/>
        </w:rPr>
        <w:lastRenderedPageBreak/>
        <w:t>土时要在振捣棒头上作好振捣深度标记（如用红色胶带缠上），严格控制好振捣深度，避免振捣棒触击模板。振捣过程中派专人检查，保证混凝土振捣质量。</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5.7.2.5混凝土灌注注意事项</w:t>
      </w:r>
    </w:p>
    <w:p w:rsidR="00D4089F" w:rsidRDefault="004D75A5">
      <w:pPr>
        <w:ind w:firstLine="480"/>
      </w:pPr>
      <w:r>
        <w:rPr>
          <w:rFonts w:hint="eastAsia"/>
        </w:rPr>
        <w:t>⑴施工前，组织</w:t>
      </w:r>
      <w:proofErr w:type="gramStart"/>
      <w:r>
        <w:rPr>
          <w:rFonts w:hint="eastAsia"/>
        </w:rPr>
        <w:t>砼</w:t>
      </w:r>
      <w:proofErr w:type="gramEnd"/>
      <w:r>
        <w:rPr>
          <w:rFonts w:hint="eastAsia"/>
        </w:rPr>
        <w:t>运输车辆人员进行现场实际路线演习，对施工情况进行模拟，做好充分准备，备用泵车及振捣器应提前到位，施工人员分工明确，以保证混凝土连续快速浇筑。</w:t>
      </w:r>
    </w:p>
    <w:p w:rsidR="00D4089F" w:rsidRDefault="004D75A5">
      <w:pPr>
        <w:ind w:firstLine="480"/>
      </w:pPr>
      <w:r>
        <w:rPr>
          <w:rFonts w:hint="eastAsia"/>
        </w:rPr>
        <w:t>⑵施工时要设专人对横隔板等钢筋及预应力索密集处等关键部位进行振捣和检查。混凝土振捣过程中应注意防止震动棒触碰损坏波纹管，造成漏浆，影响预应力张拉和孔道压浆。</w:t>
      </w:r>
    </w:p>
    <w:p w:rsidR="00D4089F" w:rsidRDefault="004D75A5">
      <w:pPr>
        <w:ind w:firstLine="480"/>
      </w:pPr>
      <w:r>
        <w:rPr>
          <w:rFonts w:hint="eastAsia"/>
        </w:rPr>
        <w:t>⑶</w:t>
      </w:r>
      <w:proofErr w:type="gramStart"/>
      <w:r>
        <w:rPr>
          <w:rFonts w:hint="eastAsia"/>
        </w:rPr>
        <w:t>灌筑腹板</w:t>
      </w:r>
      <w:proofErr w:type="gramEnd"/>
      <w:r>
        <w:rPr>
          <w:rFonts w:hint="eastAsia"/>
        </w:rPr>
        <w:t>混凝土时，适当移动顶板钢筋尽量</w:t>
      </w:r>
      <w:proofErr w:type="gramStart"/>
      <w:r>
        <w:rPr>
          <w:rFonts w:hint="eastAsia"/>
        </w:rPr>
        <w:t>让泵管插入</w:t>
      </w:r>
      <w:proofErr w:type="gramEnd"/>
      <w:r>
        <w:rPr>
          <w:rFonts w:hint="eastAsia"/>
        </w:rPr>
        <w:t>顶板以下，避免松散混凝土留在顶上造成顶板出现蜂窝。</w:t>
      </w:r>
    </w:p>
    <w:p w:rsidR="00D4089F" w:rsidRDefault="004D75A5">
      <w:pPr>
        <w:ind w:firstLine="480"/>
      </w:pPr>
      <w:r>
        <w:rPr>
          <w:rFonts w:hint="eastAsia"/>
        </w:rPr>
        <w:t>⑷腹板振捣以插入式振捣器为主。在腹板与底板倒角处，注意振捣密实，</w:t>
      </w:r>
      <w:proofErr w:type="gramStart"/>
      <w:r>
        <w:rPr>
          <w:rFonts w:hint="eastAsia"/>
        </w:rPr>
        <w:t>灌筑腹板</w:t>
      </w:r>
      <w:proofErr w:type="gramEnd"/>
      <w:r>
        <w:rPr>
          <w:rFonts w:hint="eastAsia"/>
        </w:rPr>
        <w:t>混凝土后，不得再振捣底板混凝土。</w:t>
      </w:r>
    </w:p>
    <w:p w:rsidR="00D4089F" w:rsidRDefault="004D75A5">
      <w:pPr>
        <w:ind w:firstLine="480"/>
      </w:pPr>
      <w:r>
        <w:rPr>
          <w:rFonts w:hint="eastAsia"/>
        </w:rPr>
        <w:t>⑸对模板、钢筋骨架，预应力管道，预留孔位置、标高等进行详细检查。发现问题及时处理。</w:t>
      </w:r>
    </w:p>
    <w:p w:rsidR="00D4089F" w:rsidRDefault="004D75A5">
      <w:pPr>
        <w:ind w:firstLine="480"/>
      </w:pPr>
      <w:r>
        <w:rPr>
          <w:rFonts w:hint="eastAsia"/>
        </w:rPr>
        <w:t>⑹混凝土浇筑前检查砂、石、水泥，减水剂质量。严格控制粗骨料粒径，避免在钢筋密集处出现蜂窝现象，发现粗骨料粒径有超标现象应过筛后再使用。</w:t>
      </w:r>
    </w:p>
    <w:p w:rsidR="00D4089F" w:rsidRDefault="004D75A5">
      <w:pPr>
        <w:ind w:firstLine="480"/>
      </w:pPr>
      <w:r>
        <w:rPr>
          <w:rFonts w:hint="eastAsia"/>
        </w:rPr>
        <w:t>⑺捣固混凝土时避免振动器与波纹管接触振动，不得触及预埋件和模板，以防结构移位或变形。</w:t>
      </w:r>
    </w:p>
    <w:p w:rsidR="00D4089F" w:rsidRDefault="004D75A5">
      <w:pPr>
        <w:ind w:firstLine="480"/>
      </w:pPr>
      <w:r>
        <w:rPr>
          <w:rFonts w:hint="eastAsia"/>
        </w:rPr>
        <w:t>⑻混凝土养护：混凝土浇筑完成后用收面平整，待混凝土初凝后顶面立即土工布覆盖，并定时洒水进行不间断保湿养护。养护时间不少于14d。</w:t>
      </w:r>
    </w:p>
    <w:p w:rsidR="00D4089F" w:rsidRDefault="004D75A5">
      <w:pPr>
        <w:spacing w:line="360" w:lineRule="auto"/>
        <w:ind w:firstLine="482"/>
        <w:rPr>
          <w:rFonts w:asciiTheme="minorEastAsia" w:eastAsiaTheme="minorEastAsia" w:hAnsiTheme="minorEastAsia"/>
          <w:b/>
          <w:szCs w:val="21"/>
        </w:rPr>
      </w:pPr>
      <w:r>
        <w:rPr>
          <w:rFonts w:asciiTheme="minorEastAsia" w:eastAsiaTheme="minorEastAsia" w:hAnsiTheme="minorEastAsia" w:hint="eastAsia"/>
          <w:b/>
          <w:szCs w:val="21"/>
        </w:rPr>
        <w:t>5.7.2.6收面及养护</w:t>
      </w:r>
    </w:p>
    <w:p w:rsidR="00D4089F" w:rsidRDefault="004D75A5">
      <w:pPr>
        <w:ind w:firstLine="480"/>
      </w:pPr>
      <w:r>
        <w:rPr>
          <w:rFonts w:hint="eastAsia"/>
        </w:rPr>
        <w:t>浇筑前于两侧及横坡变化处设置定位标高控制钢筋，待桥面浇筑时由于支架变形及时复测标高控制点，调整无误后</w:t>
      </w:r>
      <w:proofErr w:type="gramStart"/>
      <w:r>
        <w:rPr>
          <w:rFonts w:hint="eastAsia"/>
        </w:rPr>
        <w:t>拉线收</w:t>
      </w:r>
      <w:proofErr w:type="gramEnd"/>
      <w:r>
        <w:rPr>
          <w:rFonts w:hint="eastAsia"/>
        </w:rPr>
        <w:t>面。</w:t>
      </w:r>
    </w:p>
    <w:p w:rsidR="00D4089F" w:rsidRDefault="004D75A5">
      <w:pPr>
        <w:ind w:firstLine="480"/>
      </w:pPr>
      <w:r>
        <w:rPr>
          <w:rFonts w:hint="eastAsia"/>
        </w:rPr>
        <w:t>收面</w:t>
      </w:r>
      <w:proofErr w:type="gramStart"/>
      <w:r>
        <w:rPr>
          <w:rFonts w:hint="eastAsia"/>
        </w:rPr>
        <w:t>沿梁面</w:t>
      </w:r>
      <w:proofErr w:type="gramEnd"/>
      <w:r>
        <w:rPr>
          <w:rFonts w:hint="eastAsia"/>
        </w:rPr>
        <w:t>布料方向，</w:t>
      </w:r>
      <w:proofErr w:type="gramStart"/>
      <w:r>
        <w:rPr>
          <w:rFonts w:hint="eastAsia"/>
        </w:rPr>
        <w:t>梁面混凝土</w:t>
      </w:r>
      <w:proofErr w:type="gramEnd"/>
      <w:r>
        <w:rPr>
          <w:rFonts w:hint="eastAsia"/>
        </w:rPr>
        <w:t>振捣密实后根据标高控制带人工收平收光，待桥面混凝土接近初凝时，人工进行二次收面，确保其排水坡度满足设计要求。</w:t>
      </w:r>
    </w:p>
    <w:p w:rsidR="00D4089F" w:rsidRDefault="004D75A5">
      <w:pPr>
        <w:ind w:firstLine="480"/>
      </w:pPr>
      <w:r>
        <w:rPr>
          <w:rFonts w:hint="eastAsia"/>
        </w:rPr>
        <w:lastRenderedPageBreak/>
        <w:t>夏季在混凝土浇筑完后根据气温及天气情况及时覆盖土工布洒水保湿养护，在箱梁桥面和箱内底板混凝土外漏</w:t>
      </w:r>
      <w:proofErr w:type="gramStart"/>
      <w:r>
        <w:rPr>
          <w:rFonts w:hint="eastAsia"/>
        </w:rPr>
        <w:t>面及时</w:t>
      </w:r>
      <w:proofErr w:type="gramEnd"/>
      <w:r>
        <w:rPr>
          <w:rFonts w:hint="eastAsia"/>
        </w:rPr>
        <w:t>覆盖湿润的养护布，确保混凝土表面完全湿润为度，以防止混凝土表面开裂，养护时间不少于</w:t>
      </w:r>
      <w:r>
        <w:t>14d</w:t>
      </w:r>
      <w:r>
        <w:rPr>
          <w:rFonts w:hint="eastAsia"/>
        </w:rPr>
        <w:t>。</w:t>
      </w:r>
    </w:p>
    <w:p w:rsidR="00D4089F" w:rsidRDefault="004D75A5">
      <w:pPr>
        <w:pStyle w:val="2"/>
        <w:ind w:firstLineChars="151" w:firstLine="424"/>
      </w:pPr>
      <w:bookmarkStart w:id="323" w:name="_Toc477158909"/>
      <w:bookmarkStart w:id="324" w:name="_Toc108795522"/>
      <w:bookmarkStart w:id="325" w:name="_Toc97374828"/>
      <w:bookmarkStart w:id="326" w:name="_Toc97341833"/>
      <w:bookmarkStart w:id="327" w:name="_Toc488993717"/>
      <w:bookmarkEnd w:id="319"/>
      <w:bookmarkEnd w:id="320"/>
      <w:bookmarkEnd w:id="321"/>
      <w:r>
        <w:rPr>
          <w:rFonts w:hint="eastAsia"/>
        </w:rPr>
        <w:t>5.8</w:t>
      </w:r>
      <w:r>
        <w:t xml:space="preserve"> </w:t>
      </w:r>
      <w:r>
        <w:rPr>
          <w:rFonts w:hint="eastAsia"/>
        </w:rPr>
        <w:t>预应力施工</w:t>
      </w:r>
      <w:bookmarkEnd w:id="323"/>
      <w:bookmarkEnd w:id="327"/>
    </w:p>
    <w:p w:rsidR="00D4089F" w:rsidRDefault="004D75A5">
      <w:pPr>
        <w:pStyle w:val="3"/>
        <w:ind w:firstLine="482"/>
      </w:pPr>
      <w:bookmarkStart w:id="328" w:name="_Toc477158910"/>
      <w:bookmarkStart w:id="329" w:name="_Toc488993718"/>
      <w:r>
        <w:rPr>
          <w:rFonts w:hint="eastAsia"/>
        </w:rPr>
        <w:t>5.8</w:t>
      </w:r>
      <w:r>
        <w:t xml:space="preserve">.1 </w:t>
      </w:r>
      <w:r>
        <w:rPr>
          <w:rFonts w:hint="eastAsia"/>
        </w:rPr>
        <w:t>钢绞线制作</w:t>
      </w:r>
      <w:bookmarkEnd w:id="328"/>
      <w:bookmarkEnd w:id="329"/>
    </w:p>
    <w:p w:rsidR="00D4089F" w:rsidRDefault="004D75A5">
      <w:pPr>
        <w:ind w:firstLine="480"/>
      </w:pPr>
      <w:r>
        <w:rPr>
          <w:rFonts w:hint="eastAsia"/>
        </w:rPr>
        <w:t>钢绞线下料前必须对设计长度进行复核，钢绞线按孔道长度+2×</w:t>
      </w:r>
      <w:r w:rsidR="00682A86">
        <w:rPr>
          <w:rFonts w:hint="eastAsia"/>
        </w:rPr>
        <w:t>10</w:t>
      </w:r>
      <w:bookmarkStart w:id="330" w:name="_GoBack"/>
      <w:bookmarkEnd w:id="330"/>
      <w:r>
        <w:rPr>
          <w:rFonts w:hint="eastAsia"/>
        </w:rPr>
        <w:t>00mm作为下料依据，钢绞线下料长度误差不得超过30mm。领取钢绞线要</w:t>
      </w:r>
      <w:proofErr w:type="gramStart"/>
      <w:r>
        <w:rPr>
          <w:rFonts w:hint="eastAsia"/>
        </w:rPr>
        <w:t>按试验报告单逐盘检查</w:t>
      </w:r>
      <w:proofErr w:type="gramEnd"/>
      <w:r>
        <w:rPr>
          <w:rFonts w:hint="eastAsia"/>
        </w:rPr>
        <w:t>领料。钢绞线下料时切割口两侧各30mm处用铁丝绑扎，下料采用砂轮切割机切割，严禁用氧割或焊割，钢绞线端头进行包裹处理。下料完成的钢绞线要根据各孔道的长度分别编束绑扎，绑扎用φ1mm铁丝缠绕扎紧，绑扎间隔不大于1.5米，编束后的钢绞线要顺直不得扭结。编束后的钢绞线按编号分类存放，搬运时支点距离不得大于3米，端部悬出长度不得大于1.5米。</w:t>
      </w:r>
    </w:p>
    <w:p w:rsidR="00D4089F" w:rsidRDefault="004D75A5">
      <w:pPr>
        <w:pStyle w:val="3"/>
        <w:ind w:firstLine="482"/>
      </w:pPr>
      <w:bookmarkStart w:id="331" w:name="_Toc477158911"/>
      <w:bookmarkStart w:id="332" w:name="_Toc488993719"/>
      <w:r>
        <w:rPr>
          <w:rFonts w:hint="eastAsia"/>
        </w:rPr>
        <w:t>5.8</w:t>
      </w:r>
      <w:r>
        <w:t>.</w:t>
      </w:r>
      <w:r>
        <w:rPr>
          <w:rFonts w:hint="eastAsia"/>
        </w:rPr>
        <w:t>2</w:t>
      </w:r>
      <w:r>
        <w:t xml:space="preserve"> </w:t>
      </w:r>
      <w:r>
        <w:rPr>
          <w:rFonts w:hint="eastAsia"/>
        </w:rPr>
        <w:t>钢绞线穿束</w:t>
      </w:r>
      <w:bookmarkEnd w:id="331"/>
      <w:bookmarkEnd w:id="332"/>
    </w:p>
    <w:p w:rsidR="00D4089F" w:rsidRDefault="004D75A5">
      <w:pPr>
        <w:spacing w:line="360" w:lineRule="auto"/>
        <w:ind w:firstLine="480"/>
        <w:jc w:val="left"/>
      </w:pPr>
      <w:r>
        <w:rPr>
          <w:rFonts w:hint="eastAsia"/>
        </w:rPr>
        <w:t>预应力筋与金属波纹管同时安装，浇筑</w:t>
      </w:r>
      <w:proofErr w:type="gramStart"/>
      <w:r>
        <w:rPr>
          <w:rFonts w:hint="eastAsia"/>
        </w:rPr>
        <w:t>砼</w:t>
      </w:r>
      <w:proofErr w:type="gramEnd"/>
      <w:r>
        <w:rPr>
          <w:rFonts w:hint="eastAsia"/>
        </w:rPr>
        <w:t>过程中不断抽动钢绞线，以防止少量漏浆；当混凝土采用蒸汽养护时，在养护结束后再穿入预应力筋。</w:t>
      </w:r>
    </w:p>
    <w:p w:rsidR="00D4089F" w:rsidRDefault="004D75A5">
      <w:pPr>
        <w:spacing w:line="360" w:lineRule="auto"/>
        <w:ind w:firstLine="480"/>
        <w:jc w:val="left"/>
      </w:pPr>
      <w:r>
        <w:rPr>
          <w:rFonts w:hint="eastAsia"/>
        </w:rPr>
        <w:t>施工中采用塑料布等对露出构件预应力管道外的预应力筋进行覆盖、包裹，且避免雨水或养生用水进入预应力管道，防止钢绞线污染或锈蚀。见图4.3-1 包裹保护钢绞线。</w:t>
      </w:r>
    </w:p>
    <w:p w:rsidR="00D4089F" w:rsidRDefault="004D75A5">
      <w:pPr>
        <w:spacing w:line="360" w:lineRule="auto"/>
        <w:ind w:firstLine="480"/>
        <w:jc w:val="left"/>
      </w:pPr>
      <w:r>
        <w:rPr>
          <w:rFonts w:hint="eastAsia"/>
        </w:rPr>
        <w:t>预应力筋先编束，每隔1.0～1.5m绑扎一道，对每根预应力筋的首尾部进行编号（每根预应力筋两端的编号应相同）。然后整束穿入管道，保证预应力筋的顺直、不扭转、相互平行。</w:t>
      </w:r>
      <w:proofErr w:type="gramStart"/>
      <w:r>
        <w:rPr>
          <w:rFonts w:hint="eastAsia"/>
        </w:rPr>
        <w:t>穿束前采用</w:t>
      </w:r>
      <w:proofErr w:type="gramEnd"/>
      <w:r>
        <w:rPr>
          <w:rFonts w:hint="eastAsia"/>
        </w:rPr>
        <w:t>通孔器疏通预留管道，</w:t>
      </w:r>
      <w:proofErr w:type="gramStart"/>
      <w:r>
        <w:rPr>
          <w:rFonts w:hint="eastAsia"/>
        </w:rPr>
        <w:t>穿束安装</w:t>
      </w:r>
      <w:proofErr w:type="gramEnd"/>
      <w:r>
        <w:rPr>
          <w:rFonts w:hint="eastAsia"/>
        </w:rPr>
        <w:t>时严格控制每根预应力筋的相对位置（两端对应、平行）。</w:t>
      </w:r>
    </w:p>
    <w:p w:rsidR="00D4089F" w:rsidRDefault="004D75A5">
      <w:pPr>
        <w:pStyle w:val="3"/>
        <w:ind w:firstLine="482"/>
      </w:pPr>
      <w:bookmarkStart w:id="333" w:name="_Toc477158912"/>
      <w:bookmarkStart w:id="334" w:name="_Toc488993720"/>
      <w:r>
        <w:rPr>
          <w:rFonts w:hint="eastAsia"/>
        </w:rPr>
        <w:t>5.8</w:t>
      </w:r>
      <w:r>
        <w:t>.</w:t>
      </w:r>
      <w:r>
        <w:rPr>
          <w:rFonts w:hint="eastAsia"/>
        </w:rPr>
        <w:t>3</w:t>
      </w:r>
      <w:r>
        <w:t xml:space="preserve"> </w:t>
      </w:r>
      <w:r>
        <w:rPr>
          <w:rFonts w:hint="eastAsia"/>
        </w:rPr>
        <w:t>预应力张拉</w:t>
      </w:r>
      <w:bookmarkEnd w:id="333"/>
      <w:bookmarkEnd w:id="334"/>
    </w:p>
    <w:p w:rsidR="00D4089F" w:rsidRDefault="004D75A5">
      <w:pPr>
        <w:spacing w:line="360" w:lineRule="auto"/>
        <w:ind w:firstLine="480"/>
        <w:jc w:val="left"/>
      </w:pPr>
      <w:r>
        <w:rPr>
          <w:rFonts w:hint="eastAsia"/>
        </w:rPr>
        <w:t>⑴张拉施工</w:t>
      </w:r>
    </w:p>
    <w:p w:rsidR="00D4089F" w:rsidRDefault="004D75A5">
      <w:pPr>
        <w:spacing w:line="360" w:lineRule="auto"/>
        <w:ind w:firstLine="480"/>
        <w:jc w:val="left"/>
      </w:pPr>
      <w:r>
        <w:rPr>
          <w:rFonts w:hint="eastAsia"/>
        </w:rPr>
        <w:t>预应力张</w:t>
      </w:r>
      <w:proofErr w:type="gramStart"/>
      <w:r>
        <w:rPr>
          <w:rFonts w:hint="eastAsia"/>
        </w:rPr>
        <w:t>拉采用</w:t>
      </w:r>
      <w:proofErr w:type="gramEnd"/>
      <w:r>
        <w:rPr>
          <w:rFonts w:hint="eastAsia"/>
        </w:rPr>
        <w:t>智能数控张</w:t>
      </w:r>
      <w:proofErr w:type="gramStart"/>
      <w:r>
        <w:rPr>
          <w:rFonts w:hint="eastAsia"/>
        </w:rPr>
        <w:t>拉设备</w:t>
      </w:r>
      <w:proofErr w:type="gramEnd"/>
      <w:r>
        <w:rPr>
          <w:rFonts w:hint="eastAsia"/>
        </w:rPr>
        <w:t>进行。利用计算机智能控制技术，通过仪器自动操作，完成钢绞线的张拉施工。见图5.8.1 预应力智能张拉设备。</w:t>
      </w:r>
    </w:p>
    <w:p w:rsidR="00D4089F" w:rsidRDefault="004D75A5">
      <w:pPr>
        <w:spacing w:line="360" w:lineRule="auto"/>
        <w:ind w:firstLine="480"/>
        <w:jc w:val="left"/>
      </w:pPr>
      <w:r>
        <w:rPr>
          <w:noProof/>
        </w:rPr>
        <w:lastRenderedPageBreak/>
        <w:drawing>
          <wp:inline distT="0" distB="0" distL="0" distR="0">
            <wp:extent cx="5278120" cy="2085975"/>
            <wp:effectExtent l="0" t="0" r="0" b="0"/>
            <wp:docPr id="15" name="图片 15" descr="C:\Users\Happytimes\Desktop\QQ截图2017030315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appytimes\Desktop\QQ截图201703031536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8120" cy="2086337"/>
                    </a:xfrm>
                    <a:prstGeom prst="rect">
                      <a:avLst/>
                    </a:prstGeom>
                    <a:noFill/>
                    <a:ln>
                      <a:noFill/>
                    </a:ln>
                  </pic:spPr>
                </pic:pic>
              </a:graphicData>
            </a:graphic>
          </wp:inline>
        </w:drawing>
      </w:r>
    </w:p>
    <w:p w:rsidR="00D4089F" w:rsidRDefault="004D75A5">
      <w:pPr>
        <w:spacing w:line="360" w:lineRule="auto"/>
        <w:ind w:firstLine="480"/>
        <w:jc w:val="center"/>
      </w:pPr>
      <w:r>
        <w:rPr>
          <w:rFonts w:hint="eastAsia"/>
        </w:rPr>
        <w:t>图5.8.1 预应力智能张拉设备</w:t>
      </w:r>
    </w:p>
    <w:p w:rsidR="00D4089F" w:rsidRDefault="004D75A5">
      <w:pPr>
        <w:spacing w:line="360" w:lineRule="auto"/>
        <w:ind w:firstLine="480"/>
        <w:jc w:val="left"/>
      </w:pPr>
      <w:r>
        <w:rPr>
          <w:rFonts w:hint="eastAsia"/>
        </w:rPr>
        <w:t>预应力</w:t>
      </w:r>
      <w:proofErr w:type="gramStart"/>
      <w:r>
        <w:rPr>
          <w:rFonts w:hint="eastAsia"/>
        </w:rPr>
        <w:t>钢束必须</w:t>
      </w:r>
      <w:proofErr w:type="gramEnd"/>
      <w:r>
        <w:rPr>
          <w:rFonts w:hint="eastAsia"/>
        </w:rPr>
        <w:t>待混凝土强度达到混凝土强度设计等级的90</w:t>
      </w:r>
      <w:r>
        <w:t>%</w:t>
      </w:r>
      <w:r>
        <w:rPr>
          <w:rFonts w:hint="eastAsia"/>
        </w:rPr>
        <w:t>，且混凝土龄期不小于</w:t>
      </w:r>
      <w:r>
        <w:t>7d后</w:t>
      </w:r>
      <w:r>
        <w:rPr>
          <w:rFonts w:hint="eastAsia"/>
        </w:rPr>
        <w:t>，方可张拉。张拉前要计算出每束钢绞线的张拉伸长量，并与设计给定的</w:t>
      </w:r>
      <w:proofErr w:type="gramStart"/>
      <w:r>
        <w:rPr>
          <w:rFonts w:hint="eastAsia"/>
        </w:rPr>
        <w:t>伸长值</w:t>
      </w:r>
      <w:proofErr w:type="gramEnd"/>
      <w:r>
        <w:rPr>
          <w:rFonts w:hint="eastAsia"/>
        </w:rPr>
        <w:t>相比较，如不相符，报请监理工程师审批。张拉时，必须经过监理工程师同意且有专人负责及时校核伸长量、填写张拉记录，张拉完毕后，必须经技术人员检查签字认可。</w:t>
      </w:r>
    </w:p>
    <w:p w:rsidR="00D4089F" w:rsidRDefault="004D75A5">
      <w:pPr>
        <w:spacing w:line="360" w:lineRule="auto"/>
        <w:ind w:firstLine="480"/>
        <w:jc w:val="left"/>
      </w:pPr>
      <w:r>
        <w:rPr>
          <w:rFonts w:hint="eastAsia"/>
        </w:rPr>
        <w:t>张拉前对梁的外观尺寸、锚垫板位置及孔道内杂物等进行清理检查。张拉顺序严格按设计规定的张拉顺序张拉钢绞线。当设计无要求时，先两侧再中间进行张拉。</w:t>
      </w:r>
    </w:p>
    <w:p w:rsidR="00D4089F" w:rsidRDefault="004D75A5">
      <w:pPr>
        <w:spacing w:line="360" w:lineRule="auto"/>
        <w:ind w:firstLine="480"/>
        <w:jc w:val="left"/>
      </w:pPr>
      <w:r>
        <w:rPr>
          <w:rFonts w:hint="eastAsia"/>
        </w:rPr>
        <w:t>采用两端同时张拉，分级逐步加载，</w:t>
      </w:r>
      <w:r>
        <w:t>预应力张拉分为三级：分别为控制应力的 10%、20%、100%</w:t>
      </w:r>
      <w:r>
        <w:rPr>
          <w:rFonts w:hint="eastAsia"/>
        </w:rPr>
        <w:t>。</w:t>
      </w:r>
      <w:r>
        <w:t>达到控制应力后持荷</w:t>
      </w:r>
      <w:r>
        <w:rPr>
          <w:rFonts w:hint="eastAsia"/>
        </w:rPr>
        <w:t>3</w:t>
      </w:r>
      <w:r>
        <w:t>分钟，以消除夹片锚固回缩时的预应力损失，然后锚固并观测回缩量。智能数控张</w:t>
      </w:r>
      <w:proofErr w:type="gramStart"/>
      <w:r>
        <w:t>拉系统</w:t>
      </w:r>
      <w:proofErr w:type="gramEnd"/>
      <w:r>
        <w:t>传感器实时自动采集钢绞线伸长量数量，反馈到计算机，自动计算伸长量，及时校核伸长量，与张拉同步 控制，要求计算伸长量与实测伸长量之间的误差为±6%以内。</w:t>
      </w:r>
      <w:r>
        <w:rPr>
          <w:rFonts w:hint="eastAsia"/>
        </w:rPr>
        <w:t>若计算伸长量与实测值相差超过规范要求，出现异常立即查找原因，问题解决后方可继续张拉。</w:t>
      </w:r>
    </w:p>
    <w:p w:rsidR="00D4089F" w:rsidRDefault="004D75A5">
      <w:pPr>
        <w:spacing w:line="360" w:lineRule="auto"/>
        <w:ind w:firstLine="480"/>
        <w:jc w:val="left"/>
      </w:pPr>
      <w:proofErr w:type="gramStart"/>
      <w:r>
        <w:rPr>
          <w:rFonts w:hint="eastAsia"/>
        </w:rPr>
        <w:t>退顶锚固</w:t>
      </w:r>
      <w:proofErr w:type="gramEnd"/>
      <w:r>
        <w:rPr>
          <w:rFonts w:hint="eastAsia"/>
        </w:rPr>
        <w:t>后要求工作夹片</w:t>
      </w:r>
      <w:proofErr w:type="gramStart"/>
      <w:r>
        <w:rPr>
          <w:rFonts w:hint="eastAsia"/>
        </w:rPr>
        <w:t>外露值</w:t>
      </w:r>
      <w:proofErr w:type="gramEnd"/>
      <w:r>
        <w:rPr>
          <w:rFonts w:hint="eastAsia"/>
        </w:rPr>
        <w:t>为5～6mm。张</w:t>
      </w:r>
      <w:proofErr w:type="gramStart"/>
      <w:r>
        <w:rPr>
          <w:rFonts w:hint="eastAsia"/>
        </w:rPr>
        <w:t>拉完成</w:t>
      </w:r>
      <w:proofErr w:type="gramEnd"/>
      <w:r>
        <w:rPr>
          <w:rFonts w:hint="eastAsia"/>
        </w:rPr>
        <w:t>后测量梁体上拱度和弹性压缩值，实测上拱度值不许大于1.05倍的设计计算值。张</w:t>
      </w:r>
      <w:proofErr w:type="gramStart"/>
      <w:r>
        <w:rPr>
          <w:rFonts w:hint="eastAsia"/>
        </w:rPr>
        <w:t>拉完成</w:t>
      </w:r>
      <w:proofErr w:type="gramEnd"/>
      <w:r>
        <w:rPr>
          <w:rFonts w:hint="eastAsia"/>
        </w:rPr>
        <w:t>后，使用无齿</w:t>
      </w:r>
      <w:proofErr w:type="gramStart"/>
      <w:r>
        <w:rPr>
          <w:rFonts w:hint="eastAsia"/>
        </w:rPr>
        <w:t>锯</w:t>
      </w:r>
      <w:proofErr w:type="gramEnd"/>
      <w:r>
        <w:rPr>
          <w:rFonts w:hint="eastAsia"/>
        </w:rPr>
        <w:t>切割多余钢绞线，钢绞线的外露长度≥</w:t>
      </w:r>
      <w:r>
        <w:t>3cm</w:t>
      </w:r>
      <w:r>
        <w:rPr>
          <w:rFonts w:hint="eastAsia"/>
        </w:rPr>
        <w:t>且不应小于</w:t>
      </w:r>
      <w:r>
        <w:t>1.5</w:t>
      </w:r>
      <w:r>
        <w:rPr>
          <w:rFonts w:hint="eastAsia"/>
        </w:rPr>
        <w:t>倍预应力筋直径，并用混凝土封闭锚口。</w:t>
      </w:r>
    </w:p>
    <w:p w:rsidR="00D4089F" w:rsidRDefault="004D75A5">
      <w:pPr>
        <w:spacing w:line="360" w:lineRule="auto"/>
        <w:ind w:firstLine="480"/>
        <w:jc w:val="left"/>
      </w:pPr>
      <w:r>
        <w:rPr>
          <w:rFonts w:hint="eastAsia"/>
        </w:rPr>
        <w:t xml:space="preserve">⑵张拉质量要求： </w:t>
      </w:r>
    </w:p>
    <w:p w:rsidR="00D4089F" w:rsidRDefault="004D75A5">
      <w:pPr>
        <w:spacing w:line="360" w:lineRule="auto"/>
        <w:ind w:firstLine="480"/>
        <w:jc w:val="left"/>
      </w:pPr>
      <w:r>
        <w:rPr>
          <w:rFonts w:hint="eastAsia"/>
        </w:rPr>
        <w:t>实际伸长量不超过计算伸长量的±6%（两端之和）,张拉过程中出现以下情况之一者，需要换钢绞线重新张拉：</w:t>
      </w:r>
    </w:p>
    <w:p w:rsidR="00D4089F" w:rsidRDefault="004D75A5">
      <w:pPr>
        <w:spacing w:line="360" w:lineRule="auto"/>
        <w:ind w:firstLine="480"/>
        <w:jc w:val="left"/>
      </w:pPr>
      <w:r>
        <w:rPr>
          <w:rFonts w:hint="eastAsia"/>
        </w:rPr>
        <w:t>A.后期张拉时发现早期张拉的锚具当中夹片断裂者；</w:t>
      </w:r>
    </w:p>
    <w:p w:rsidR="00D4089F" w:rsidRDefault="004D75A5">
      <w:pPr>
        <w:spacing w:line="360" w:lineRule="auto"/>
        <w:ind w:firstLine="480"/>
        <w:jc w:val="left"/>
      </w:pPr>
      <w:r>
        <w:rPr>
          <w:rFonts w:hint="eastAsia"/>
        </w:rPr>
        <w:t>B.锚具内夹</w:t>
      </w:r>
      <w:proofErr w:type="gramStart"/>
      <w:r>
        <w:rPr>
          <w:rFonts w:hint="eastAsia"/>
        </w:rPr>
        <w:t>片错牙</w:t>
      </w:r>
      <w:proofErr w:type="gramEnd"/>
      <w:r>
        <w:rPr>
          <w:rFonts w:hint="eastAsia"/>
        </w:rPr>
        <w:t>在2mm以上者；</w:t>
      </w:r>
    </w:p>
    <w:p w:rsidR="00D4089F" w:rsidRDefault="004D75A5">
      <w:pPr>
        <w:spacing w:line="360" w:lineRule="auto"/>
        <w:ind w:firstLine="480"/>
        <w:jc w:val="left"/>
      </w:pPr>
      <w:r>
        <w:rPr>
          <w:rFonts w:hint="eastAsia"/>
        </w:rPr>
        <w:lastRenderedPageBreak/>
        <w:t>C.锚具内夹片断裂两片以上者（含有错牙的两片断裂）；</w:t>
      </w:r>
    </w:p>
    <w:p w:rsidR="00D4089F" w:rsidRDefault="004D75A5">
      <w:pPr>
        <w:spacing w:line="360" w:lineRule="auto"/>
        <w:ind w:firstLine="480"/>
        <w:jc w:val="left"/>
      </w:pPr>
      <w:r>
        <w:rPr>
          <w:rFonts w:hint="eastAsia"/>
        </w:rPr>
        <w:t>D.</w:t>
      </w:r>
      <w:proofErr w:type="gramStart"/>
      <w:r>
        <w:rPr>
          <w:rFonts w:hint="eastAsia"/>
        </w:rPr>
        <w:t>锚环裂纹</w:t>
      </w:r>
      <w:proofErr w:type="gramEnd"/>
      <w:r>
        <w:rPr>
          <w:rFonts w:hint="eastAsia"/>
        </w:rPr>
        <w:t>损坏者；</w:t>
      </w:r>
    </w:p>
    <w:p w:rsidR="00D4089F" w:rsidRDefault="004D75A5">
      <w:pPr>
        <w:spacing w:line="360" w:lineRule="auto"/>
        <w:ind w:firstLine="480"/>
        <w:jc w:val="left"/>
      </w:pPr>
      <w:r>
        <w:rPr>
          <w:rFonts w:hint="eastAsia"/>
        </w:rPr>
        <w:t>E.切割钢绞线或者压浆时发生滑丝。</w:t>
      </w:r>
    </w:p>
    <w:p w:rsidR="00D4089F" w:rsidRDefault="004D75A5">
      <w:pPr>
        <w:spacing w:line="360" w:lineRule="auto"/>
        <w:ind w:firstLine="480"/>
        <w:jc w:val="left"/>
      </w:pPr>
      <w:r>
        <w:rPr>
          <w:rFonts w:hint="eastAsia"/>
        </w:rPr>
        <w:t>⑶滑丝与断丝检查处理</w:t>
      </w:r>
    </w:p>
    <w:p w:rsidR="00D4089F" w:rsidRDefault="004D75A5">
      <w:pPr>
        <w:spacing w:line="360" w:lineRule="auto"/>
        <w:ind w:firstLine="480"/>
        <w:jc w:val="left"/>
      </w:pPr>
      <w:r>
        <w:rPr>
          <w:rFonts w:hint="eastAsia"/>
        </w:rPr>
        <w:t>在张拉过程中，由于各种原因会引起预应力筋断丝或滑丝，使预应力筋受力不均，甚至使梁不能建立足够的预应力。</w:t>
      </w:r>
      <w:proofErr w:type="gramStart"/>
      <w:r>
        <w:rPr>
          <w:rFonts w:hint="eastAsia"/>
        </w:rPr>
        <w:t>终张拉完成</w:t>
      </w:r>
      <w:proofErr w:type="gramEnd"/>
      <w:r>
        <w:rPr>
          <w:rFonts w:hint="eastAsia"/>
        </w:rPr>
        <w:t>后，24h内观察钢绞线滑丝与否。</w:t>
      </w:r>
      <w:r>
        <w:t>一束钢绞线断丝或滑丝控制数不能超过</w:t>
      </w:r>
      <w:r>
        <w:rPr>
          <w:rFonts w:hint="eastAsia"/>
        </w:rPr>
        <w:t>1</w:t>
      </w:r>
      <w:r>
        <w:t>丝</w:t>
      </w:r>
      <w:r>
        <w:rPr>
          <w:rFonts w:hint="eastAsia"/>
        </w:rPr>
        <w:t>，当一束出现少量滑丝时，可用单根张拉油</w:t>
      </w:r>
      <w:proofErr w:type="gramStart"/>
      <w:r>
        <w:rPr>
          <w:rFonts w:hint="eastAsia"/>
        </w:rPr>
        <w:t>顶进行</w:t>
      </w:r>
      <w:proofErr w:type="gramEnd"/>
      <w:r>
        <w:rPr>
          <w:rFonts w:hint="eastAsia"/>
        </w:rPr>
        <w:t>补拉；当一束内出现多根钢绞线滑丝时，须更换钢绞线束并重新装夹片、</w:t>
      </w:r>
      <w:proofErr w:type="gramStart"/>
      <w:r>
        <w:rPr>
          <w:rFonts w:hint="eastAsia"/>
        </w:rPr>
        <w:t>整束张拉</w:t>
      </w:r>
      <w:proofErr w:type="gramEnd"/>
      <w:r>
        <w:rPr>
          <w:rFonts w:hint="eastAsia"/>
        </w:rPr>
        <w:t>。</w:t>
      </w:r>
    </w:p>
    <w:p w:rsidR="00D4089F" w:rsidRDefault="004D75A5">
      <w:pPr>
        <w:spacing w:line="360" w:lineRule="auto"/>
        <w:ind w:firstLine="480"/>
        <w:jc w:val="left"/>
      </w:pPr>
      <w:r>
        <w:rPr>
          <w:rFonts w:hint="eastAsia"/>
        </w:rPr>
        <w:t>⑷注意事项</w:t>
      </w:r>
    </w:p>
    <w:p w:rsidR="00D4089F" w:rsidRDefault="004D75A5">
      <w:pPr>
        <w:spacing w:line="360" w:lineRule="auto"/>
        <w:ind w:firstLine="480"/>
        <w:jc w:val="left"/>
      </w:pPr>
      <w:r>
        <w:rPr>
          <w:rFonts w:hint="eastAsia"/>
        </w:rPr>
        <w:t>A. 液压油选用优质矿物油，油内不得含水和其它混合物，在常温下不分解、不变质。液压油应严格保持清洁，经常精细过滤，定期更换。油管和千斤顶油嘴连接时，油管接口部位应清洗干净。严格防止砂、灰尘进入千斤顶内部。没接通油管时，油嘴一定要拧上防尘螺帽，以免杂物进入。</w:t>
      </w:r>
    </w:p>
    <w:p w:rsidR="00D4089F" w:rsidRDefault="004D75A5">
      <w:pPr>
        <w:spacing w:line="360" w:lineRule="auto"/>
        <w:ind w:firstLine="480"/>
        <w:jc w:val="left"/>
      </w:pPr>
      <w:r>
        <w:rPr>
          <w:rFonts w:hint="eastAsia"/>
        </w:rPr>
        <w:t>B.千斤顶、油表在使用前要配套校验。一般使用超过</w:t>
      </w:r>
      <w:r>
        <w:t>6</w:t>
      </w:r>
      <w:r>
        <w:rPr>
          <w:rFonts w:hint="eastAsia"/>
        </w:rPr>
        <w:t>个月或</w:t>
      </w:r>
      <w:r>
        <w:t>200</w:t>
      </w:r>
      <w:r>
        <w:rPr>
          <w:rFonts w:hint="eastAsia"/>
        </w:rPr>
        <w:t>次，以及在使用过程中出现不正常现象时，要重新校验。千斤顶使用前应空载运行几次，以排除油缸内的空气。加载时应平稳、均匀、无冲击。使用后活塞应回到终点。</w:t>
      </w:r>
    </w:p>
    <w:p w:rsidR="00D4089F" w:rsidRDefault="004D75A5">
      <w:pPr>
        <w:spacing w:line="360" w:lineRule="auto"/>
        <w:ind w:firstLine="480"/>
        <w:jc w:val="left"/>
      </w:pPr>
      <w:r>
        <w:rPr>
          <w:rFonts w:hint="eastAsia"/>
        </w:rPr>
        <w:t>C.使用前应检查工具夹片是否完好，齿内有无铁屑等夹杂物，如有应在使用前清理干净；同时工具夹片外锥和工具</w:t>
      </w:r>
      <w:proofErr w:type="gramStart"/>
      <w:r>
        <w:rPr>
          <w:rFonts w:hint="eastAsia"/>
        </w:rPr>
        <w:t>锚</w:t>
      </w:r>
      <w:proofErr w:type="gramEnd"/>
      <w:r>
        <w:rPr>
          <w:rFonts w:hint="eastAsia"/>
        </w:rPr>
        <w:t>内孔应涂上石蜡，以便退锚。</w:t>
      </w:r>
    </w:p>
    <w:p w:rsidR="00D4089F" w:rsidRDefault="004D75A5">
      <w:pPr>
        <w:spacing w:line="360" w:lineRule="auto"/>
        <w:ind w:firstLine="480"/>
        <w:jc w:val="left"/>
      </w:pPr>
      <w:r>
        <w:rPr>
          <w:rFonts w:hint="eastAsia"/>
        </w:rPr>
        <w:t>D.在安装工作锚具时，应使工作锚具上的孔排布和千斤顶上工具锚具上孔的排布一致，以便安装千斤顶时方便。</w:t>
      </w:r>
    </w:p>
    <w:p w:rsidR="00D4089F" w:rsidRDefault="004D75A5">
      <w:pPr>
        <w:spacing w:line="360" w:lineRule="auto"/>
        <w:ind w:firstLine="480"/>
        <w:jc w:val="left"/>
      </w:pPr>
      <w:r>
        <w:rPr>
          <w:rFonts w:hint="eastAsia"/>
        </w:rPr>
        <w:t>E.测量工具夹片的回缩值时，应用200mm</w:t>
      </w:r>
      <w:proofErr w:type="gramStart"/>
      <w:r>
        <w:rPr>
          <w:rFonts w:hint="eastAsia"/>
        </w:rPr>
        <w:t>带测深度</w:t>
      </w:r>
      <w:proofErr w:type="gramEnd"/>
      <w:r>
        <w:rPr>
          <w:rFonts w:hint="eastAsia"/>
        </w:rPr>
        <w:t>的游标卡尺测量。</w:t>
      </w:r>
    </w:p>
    <w:p w:rsidR="00D4089F" w:rsidRDefault="004D75A5">
      <w:pPr>
        <w:spacing w:line="360" w:lineRule="auto"/>
        <w:ind w:firstLine="480"/>
        <w:jc w:val="left"/>
      </w:pPr>
      <w:r>
        <w:rPr>
          <w:rFonts w:hint="eastAsia"/>
        </w:rPr>
        <w:t>F.千斤顶带</w:t>
      </w:r>
      <w:proofErr w:type="gramStart"/>
      <w:r>
        <w:rPr>
          <w:rFonts w:hint="eastAsia"/>
        </w:rPr>
        <w:t>压工作</w:t>
      </w:r>
      <w:proofErr w:type="gramEnd"/>
      <w:r>
        <w:rPr>
          <w:rFonts w:hint="eastAsia"/>
        </w:rPr>
        <w:t>或试验时，操作人员应站在两侧，千斤顶端面方向严禁站人。千斤顶带有压力时严禁拆卸液压系统中任何零件。</w:t>
      </w:r>
    </w:p>
    <w:p w:rsidR="00D4089F" w:rsidRDefault="004D75A5">
      <w:pPr>
        <w:spacing w:line="360" w:lineRule="auto"/>
        <w:ind w:firstLine="480"/>
        <w:jc w:val="left"/>
      </w:pPr>
      <w:r>
        <w:rPr>
          <w:rFonts w:hint="eastAsia"/>
        </w:rPr>
        <w:t>G.千斤顶工作时，顶中心线必须和张拉称套、工作</w:t>
      </w:r>
      <w:proofErr w:type="gramStart"/>
      <w:r>
        <w:rPr>
          <w:rFonts w:hint="eastAsia"/>
        </w:rPr>
        <w:t>锚</w:t>
      </w:r>
      <w:proofErr w:type="gramEnd"/>
      <w:r>
        <w:rPr>
          <w:rFonts w:hint="eastAsia"/>
        </w:rPr>
        <w:t>环的中心在同一直线上，并和锚垫板的端面垂直，否则易损坏顶的零部件。</w:t>
      </w:r>
    </w:p>
    <w:p w:rsidR="00D4089F" w:rsidRDefault="004D75A5">
      <w:pPr>
        <w:spacing w:line="360" w:lineRule="auto"/>
        <w:ind w:firstLine="480"/>
        <w:jc w:val="left"/>
      </w:pPr>
      <w:r>
        <w:rPr>
          <w:rFonts w:hint="eastAsia"/>
        </w:rPr>
        <w:t>H.根据实际使用情况，千斤顶应定期维修清洗，工作中如发现漏油故障、工作表面划伤等现象应停止使用并进行维修。禁止在施工现场拆卸千斤顶，如有故障，应送专门修理部门。</w:t>
      </w:r>
    </w:p>
    <w:p w:rsidR="00D4089F" w:rsidRDefault="004D75A5">
      <w:pPr>
        <w:spacing w:line="360" w:lineRule="auto"/>
        <w:ind w:firstLine="480"/>
        <w:jc w:val="left"/>
      </w:pPr>
      <w:r>
        <w:rPr>
          <w:rFonts w:hint="eastAsia"/>
        </w:rPr>
        <w:t>J.预应力筋的切割采用砂轮锯，严禁采用电弧进行切割。</w:t>
      </w:r>
    </w:p>
    <w:p w:rsidR="00D4089F" w:rsidRDefault="004D75A5">
      <w:pPr>
        <w:pStyle w:val="2"/>
        <w:ind w:firstLineChars="151" w:firstLine="424"/>
      </w:pPr>
      <w:bookmarkStart w:id="335" w:name="_Toc477158913"/>
      <w:bookmarkStart w:id="336" w:name="_Toc488993721"/>
      <w:r>
        <w:rPr>
          <w:rFonts w:hint="eastAsia"/>
        </w:rPr>
        <w:lastRenderedPageBreak/>
        <w:t>5.9</w:t>
      </w:r>
      <w:r>
        <w:t xml:space="preserve"> </w:t>
      </w:r>
      <w:r>
        <w:rPr>
          <w:rFonts w:hint="eastAsia"/>
        </w:rPr>
        <w:t>循环压浆</w:t>
      </w:r>
      <w:bookmarkEnd w:id="335"/>
      <w:bookmarkEnd w:id="336"/>
    </w:p>
    <w:p w:rsidR="00D4089F" w:rsidRDefault="004D75A5">
      <w:pPr>
        <w:spacing w:line="360" w:lineRule="auto"/>
        <w:ind w:firstLine="480"/>
        <w:jc w:val="left"/>
      </w:pPr>
      <w:r>
        <w:rPr>
          <w:rFonts w:hint="eastAsia"/>
        </w:rPr>
        <w:t>预应力筋张拉后，孔道压浆应在</w:t>
      </w:r>
      <w:r>
        <w:t>48h</w:t>
      </w:r>
      <w:r>
        <w:rPr>
          <w:rFonts w:hint="eastAsia"/>
        </w:rPr>
        <w:t>内完成，使</w:t>
      </w:r>
      <w:proofErr w:type="gramStart"/>
      <w:r>
        <w:rPr>
          <w:rFonts w:hint="eastAsia"/>
        </w:rPr>
        <w:t>钢束与梁体砼</w:t>
      </w:r>
      <w:proofErr w:type="gramEnd"/>
      <w:r>
        <w:rPr>
          <w:rFonts w:hint="eastAsia"/>
        </w:rPr>
        <w:t>结合成一个整体。预应力管道压浆采用真空辅助循环压浆工艺，在压浆前应对孔道进行抽真空，真空度稳定在负压</w:t>
      </w:r>
      <w:r>
        <w:t>0.06</w:t>
      </w:r>
      <w:r>
        <w:rPr>
          <w:rFonts w:hint="eastAsia"/>
        </w:rPr>
        <w:t>～</w:t>
      </w:r>
      <w:r>
        <w:t>0.10MPa</w:t>
      </w:r>
      <w:r>
        <w:rPr>
          <w:rFonts w:hint="eastAsia"/>
        </w:rPr>
        <w:t>范围内。真空度稳定后，立即开启孔道压浆端的阀门，同时启动压浆泵进行连续压浆。</w:t>
      </w:r>
    </w:p>
    <w:p w:rsidR="00D4089F" w:rsidRDefault="004D75A5">
      <w:pPr>
        <w:spacing w:line="360" w:lineRule="auto"/>
        <w:ind w:firstLine="480"/>
        <w:jc w:val="left"/>
      </w:pPr>
      <w:r>
        <w:rPr>
          <w:rFonts w:hint="eastAsia"/>
        </w:rPr>
        <w:t>考虑到本现浇梁波纹管长度超过120米，多孔道同时循环压浆较为困难。孔道压浆施工时采用单束循环压浆，依次自下向上进行孔道压浆。</w:t>
      </w:r>
    </w:p>
    <w:p w:rsidR="00D4089F" w:rsidRDefault="004D75A5">
      <w:pPr>
        <w:pStyle w:val="3"/>
        <w:ind w:firstLine="482"/>
        <w:rPr>
          <w:sz w:val="23"/>
          <w:szCs w:val="23"/>
        </w:rPr>
      </w:pPr>
      <w:bookmarkStart w:id="337" w:name="_Toc477158914"/>
      <w:bookmarkStart w:id="338" w:name="_Toc488993722"/>
      <w:r>
        <w:rPr>
          <w:rFonts w:hint="eastAsia"/>
        </w:rPr>
        <w:t>5.9</w:t>
      </w:r>
      <w:r>
        <w:t xml:space="preserve">.1 </w:t>
      </w:r>
      <w:r>
        <w:rPr>
          <w:rFonts w:hint="eastAsia"/>
        </w:rPr>
        <w:t>工作原理</w:t>
      </w:r>
      <w:bookmarkEnd w:id="337"/>
      <w:bookmarkEnd w:id="338"/>
    </w:p>
    <w:p w:rsidR="00D4089F" w:rsidRDefault="004D75A5">
      <w:pPr>
        <w:spacing w:line="360" w:lineRule="auto"/>
        <w:ind w:firstLine="480"/>
        <w:jc w:val="left"/>
      </w:pPr>
      <w:r>
        <w:rPr>
          <w:rFonts w:hint="eastAsia"/>
        </w:rPr>
        <w:t>大循环智能压浆系统由制浆系统、压浆系统、测控系统、循环回路系统组成，浆液在由预应力管道、制浆机、压浆泵组成的回路内持续循环以排净管道内空气，及时发现管道堵塞等情况，并通过加大压力进行冲孔，排出杂质，消除致压浆不密实的因素，在管道进、</w:t>
      </w:r>
      <w:proofErr w:type="gramStart"/>
      <w:r>
        <w:rPr>
          <w:rFonts w:hint="eastAsia"/>
        </w:rPr>
        <w:t>出浆口分别</w:t>
      </w:r>
      <w:proofErr w:type="gramEnd"/>
      <w:r>
        <w:rPr>
          <w:rFonts w:hint="eastAsia"/>
        </w:rPr>
        <w:t>设置精密传感器实时监测压力，并实时反馈给系统主机进行分析判断，测控系统根据主机指令进行压力的调整，保证预应力管道在施工技术规范要求的浆液质量、压力大小、稳压时间等重要指标约束下完成压浆过程，确保压浆饱满和密实。</w:t>
      </w:r>
    </w:p>
    <w:p w:rsidR="00D4089F" w:rsidRDefault="004D75A5">
      <w:pPr>
        <w:pStyle w:val="3"/>
        <w:ind w:firstLine="482"/>
      </w:pPr>
      <w:bookmarkStart w:id="339" w:name="_Toc477158915"/>
      <w:bookmarkStart w:id="340" w:name="_Toc488993723"/>
      <w:r>
        <w:rPr>
          <w:rFonts w:hint="eastAsia"/>
        </w:rPr>
        <w:t>5.9</w:t>
      </w:r>
      <w:r>
        <w:t xml:space="preserve">.2 </w:t>
      </w:r>
      <w:r>
        <w:rPr>
          <w:rFonts w:hint="eastAsia"/>
        </w:rPr>
        <w:t>工艺流程</w:t>
      </w:r>
      <w:bookmarkEnd w:id="339"/>
      <w:bookmarkEnd w:id="340"/>
    </w:p>
    <w:p w:rsidR="00D4089F" w:rsidRDefault="004D75A5">
      <w:pPr>
        <w:spacing w:line="360" w:lineRule="auto"/>
        <w:ind w:firstLine="482"/>
        <w:jc w:val="left"/>
        <w:rPr>
          <w:rFonts w:cs="宋体"/>
          <w:b/>
          <w:bCs/>
        </w:rPr>
      </w:pPr>
      <w:r>
        <w:rPr>
          <w:rFonts w:cs="宋体" w:hint="eastAsia"/>
          <w:b/>
          <w:bCs/>
        </w:rPr>
        <w:object w:dxaOrig="6843" w:dyaOrig="4666">
          <v:shape id="_x0000_i1027" type="#_x0000_t75" style="width:342.15pt;height:233.3pt" o:ole="">
            <v:imagedata r:id="rId47" o:title=""/>
            <o:lock v:ext="edit" aspectratio="f"/>
          </v:shape>
          <o:OLEObject Type="Embed" ProgID="Visio.Drawing.11" ShapeID="_x0000_i1027" DrawAspect="Content" ObjectID="_1562736595" r:id="rId48"/>
        </w:object>
      </w:r>
    </w:p>
    <w:p w:rsidR="00D4089F" w:rsidRDefault="004D75A5">
      <w:pPr>
        <w:spacing w:line="360" w:lineRule="auto"/>
        <w:ind w:firstLine="482"/>
        <w:jc w:val="center"/>
        <w:rPr>
          <w:rFonts w:ascii="楷体_GB2312" w:eastAsia="楷体_GB2312" w:cs="楷体_GB2312"/>
          <w:color w:val="000000"/>
          <w:kern w:val="0"/>
          <w:sz w:val="23"/>
          <w:szCs w:val="23"/>
        </w:rPr>
      </w:pPr>
      <w:r>
        <w:rPr>
          <w:rFonts w:hint="eastAsia"/>
          <w:b/>
          <w:kern w:val="28"/>
        </w:rPr>
        <w:t>图5.9.1  循环压浆工艺流程图</w:t>
      </w:r>
      <w:r>
        <w:rPr>
          <w:rFonts w:ascii="楷体_GB2312" w:eastAsia="楷体_GB2312" w:cs="楷体_GB2312"/>
          <w:color w:val="000000"/>
          <w:kern w:val="0"/>
          <w:sz w:val="23"/>
          <w:szCs w:val="23"/>
        </w:rPr>
        <w:t xml:space="preserve"> </w:t>
      </w:r>
    </w:p>
    <w:p w:rsidR="00D4089F" w:rsidRDefault="004D75A5">
      <w:pPr>
        <w:pStyle w:val="3"/>
        <w:ind w:firstLine="482"/>
      </w:pPr>
      <w:bookmarkStart w:id="341" w:name="_Toc477158916"/>
      <w:bookmarkStart w:id="342" w:name="_Toc488993724"/>
      <w:r>
        <w:rPr>
          <w:rFonts w:hint="eastAsia"/>
        </w:rPr>
        <w:t>5.9</w:t>
      </w:r>
      <w:r>
        <w:t xml:space="preserve">.3 </w:t>
      </w:r>
      <w:r>
        <w:rPr>
          <w:rFonts w:hint="eastAsia"/>
        </w:rPr>
        <w:t>施工准备</w:t>
      </w:r>
      <w:bookmarkEnd w:id="341"/>
      <w:bookmarkEnd w:id="342"/>
    </w:p>
    <w:p w:rsidR="00D4089F" w:rsidRDefault="004D75A5">
      <w:pPr>
        <w:spacing w:line="360" w:lineRule="auto"/>
        <w:ind w:firstLine="480"/>
        <w:jc w:val="left"/>
      </w:pPr>
      <w:r>
        <w:rPr>
          <w:rFonts w:hint="eastAsia"/>
        </w:rPr>
        <w:t>⑴预应力张</w:t>
      </w:r>
      <w:proofErr w:type="gramStart"/>
      <w:r>
        <w:rPr>
          <w:rFonts w:hint="eastAsia"/>
        </w:rPr>
        <w:t>拉完成</w:t>
      </w:r>
      <w:proofErr w:type="gramEnd"/>
      <w:r>
        <w:rPr>
          <w:rFonts w:hint="eastAsia"/>
        </w:rPr>
        <w:t>后应及时进行压浆。</w:t>
      </w:r>
    </w:p>
    <w:p w:rsidR="00D4089F" w:rsidRDefault="004D75A5">
      <w:pPr>
        <w:spacing w:line="360" w:lineRule="auto"/>
        <w:ind w:firstLine="480"/>
        <w:jc w:val="left"/>
      </w:pPr>
      <w:r>
        <w:rPr>
          <w:rFonts w:hint="eastAsia"/>
        </w:rPr>
        <w:t>⑵在进行压浆前必须认真检查压浆所需的材料和设备是否齐全，压浆原材质量是否</w:t>
      </w:r>
      <w:r>
        <w:rPr>
          <w:rFonts w:hint="eastAsia"/>
        </w:rPr>
        <w:lastRenderedPageBreak/>
        <w:t>满足要求，机械设备是否完好。</w:t>
      </w:r>
    </w:p>
    <w:p w:rsidR="00D4089F" w:rsidRDefault="004D75A5">
      <w:pPr>
        <w:spacing w:line="360" w:lineRule="auto"/>
        <w:ind w:firstLine="480"/>
        <w:jc w:val="left"/>
      </w:pPr>
      <w:r>
        <w:rPr>
          <w:rFonts w:hint="eastAsia"/>
        </w:rPr>
        <w:t>⑶在安装压浆盖帽前，必须利用高压风将管道内残存的水分吹出。</w:t>
      </w:r>
    </w:p>
    <w:p w:rsidR="00D4089F" w:rsidRDefault="004D75A5">
      <w:pPr>
        <w:spacing w:line="360" w:lineRule="auto"/>
        <w:ind w:firstLine="480"/>
        <w:jc w:val="left"/>
      </w:pPr>
      <w:r>
        <w:rPr>
          <w:rFonts w:hint="eastAsia"/>
        </w:rPr>
        <w:t>⑷切除夹片外侧的钢绞线，注意保证钢绞线外露长度≥</w:t>
      </w:r>
      <w:r>
        <w:t>30mm</w:t>
      </w:r>
      <w:r>
        <w:rPr>
          <w:rFonts w:hint="eastAsia"/>
        </w:rPr>
        <w:t>。</w:t>
      </w:r>
    </w:p>
    <w:p w:rsidR="00D4089F" w:rsidRDefault="004D75A5">
      <w:pPr>
        <w:spacing w:line="360" w:lineRule="auto"/>
        <w:ind w:firstLine="480"/>
        <w:jc w:val="left"/>
      </w:pPr>
      <w:r>
        <w:rPr>
          <w:rFonts w:hint="eastAsia"/>
        </w:rPr>
        <w:t>⑸清理承压板上装配</w:t>
      </w:r>
      <w:proofErr w:type="gramStart"/>
      <w:r>
        <w:rPr>
          <w:rFonts w:hint="eastAsia"/>
        </w:rPr>
        <w:t>螺</w:t>
      </w:r>
      <w:proofErr w:type="gramEnd"/>
      <w:r>
        <w:rPr>
          <w:rFonts w:hint="eastAsia"/>
        </w:rPr>
        <w:t>孔内的水泥浆，必要时用丝</w:t>
      </w:r>
      <w:proofErr w:type="gramStart"/>
      <w:r>
        <w:rPr>
          <w:rFonts w:hint="eastAsia"/>
        </w:rPr>
        <w:t>攻重新</w:t>
      </w:r>
      <w:proofErr w:type="gramEnd"/>
      <w:r>
        <w:rPr>
          <w:rFonts w:hint="eastAsia"/>
        </w:rPr>
        <w:t>清理螺纹。</w:t>
      </w:r>
    </w:p>
    <w:p w:rsidR="00D4089F" w:rsidRDefault="004D75A5">
      <w:pPr>
        <w:spacing w:line="360" w:lineRule="auto"/>
        <w:ind w:firstLine="480"/>
        <w:jc w:val="left"/>
      </w:pPr>
      <w:r>
        <w:rPr>
          <w:rFonts w:hint="eastAsia"/>
        </w:rPr>
        <w:t>⑹用钢丝刷清理</w:t>
      </w:r>
      <w:proofErr w:type="gramStart"/>
      <w:r>
        <w:rPr>
          <w:rFonts w:hint="eastAsia"/>
        </w:rPr>
        <w:t>锚</w:t>
      </w:r>
      <w:proofErr w:type="gramEnd"/>
      <w:r>
        <w:rPr>
          <w:rFonts w:hint="eastAsia"/>
        </w:rPr>
        <w:t>垫板上的水泥砂浆，保证</w:t>
      </w:r>
      <w:proofErr w:type="gramStart"/>
      <w:r>
        <w:rPr>
          <w:rFonts w:hint="eastAsia"/>
        </w:rPr>
        <w:t>锚</w:t>
      </w:r>
      <w:proofErr w:type="gramEnd"/>
      <w:r>
        <w:rPr>
          <w:rFonts w:hint="eastAsia"/>
        </w:rPr>
        <w:t>垫板顶面 平整。</w:t>
      </w:r>
    </w:p>
    <w:p w:rsidR="00D4089F" w:rsidRDefault="004D75A5">
      <w:pPr>
        <w:spacing w:line="360" w:lineRule="auto"/>
        <w:ind w:firstLine="480"/>
        <w:jc w:val="left"/>
      </w:pPr>
      <w:r>
        <w:rPr>
          <w:rFonts w:hint="eastAsia"/>
        </w:rPr>
        <w:t>⑺清理盖帽的平面和密封槽，注意保持清洁。在密封槽内均匀涂抹一层玻璃胶，装入</w:t>
      </w:r>
      <w:r>
        <w:t>0</w:t>
      </w:r>
      <w:r>
        <w:rPr>
          <w:rFonts w:hint="eastAsia"/>
        </w:rPr>
        <w:t>型垫圈，并在锚垫板的顶面上涂抹玻璃胶。</w:t>
      </w:r>
    </w:p>
    <w:p w:rsidR="00D4089F" w:rsidRDefault="004D75A5">
      <w:pPr>
        <w:spacing w:line="360" w:lineRule="auto"/>
        <w:ind w:firstLine="480"/>
        <w:jc w:val="left"/>
      </w:pPr>
      <w:r>
        <w:rPr>
          <w:rFonts w:hint="eastAsia"/>
        </w:rPr>
        <w:t>⑻将另一端两预应力管道采用压浆管道连接，保证循环回路封闭。</w:t>
      </w:r>
    </w:p>
    <w:p w:rsidR="00D4089F" w:rsidRDefault="004D75A5">
      <w:pPr>
        <w:spacing w:line="360" w:lineRule="auto"/>
        <w:ind w:firstLine="480"/>
        <w:jc w:val="left"/>
      </w:pPr>
      <w:r>
        <w:rPr>
          <w:rFonts w:hint="eastAsia"/>
        </w:rPr>
        <w:t>⑼在锚垫板上安装压浆管和球阀。</w:t>
      </w:r>
    </w:p>
    <w:p w:rsidR="00D4089F" w:rsidRDefault="004D75A5">
      <w:pPr>
        <w:pStyle w:val="3"/>
        <w:ind w:firstLine="482"/>
      </w:pPr>
      <w:bookmarkStart w:id="343" w:name="_Toc477158917"/>
      <w:bookmarkStart w:id="344" w:name="_Toc488993725"/>
      <w:r>
        <w:rPr>
          <w:rFonts w:hint="eastAsia"/>
        </w:rPr>
        <w:t>5.9</w:t>
      </w:r>
      <w:r>
        <w:t xml:space="preserve">.4 </w:t>
      </w:r>
      <w:r>
        <w:rPr>
          <w:rFonts w:hint="eastAsia"/>
        </w:rPr>
        <w:t>设备安装</w:t>
      </w:r>
      <w:bookmarkEnd w:id="343"/>
      <w:bookmarkEnd w:id="344"/>
    </w:p>
    <w:p w:rsidR="00D4089F" w:rsidRDefault="004D75A5">
      <w:pPr>
        <w:spacing w:line="360" w:lineRule="auto"/>
        <w:ind w:firstLine="480"/>
        <w:jc w:val="left"/>
      </w:pPr>
      <w:r>
        <w:rPr>
          <w:rFonts w:hint="eastAsia"/>
        </w:rPr>
        <w:t>根据真空辅助系统图将压浆设备安装到位，见图5.9.2循环智能压浆系统。同时要求各种连接系统必须密封可靠。</w:t>
      </w:r>
    </w:p>
    <w:p w:rsidR="00D4089F" w:rsidRDefault="004D75A5">
      <w:pPr>
        <w:spacing w:line="360" w:lineRule="auto"/>
        <w:ind w:firstLine="480"/>
        <w:jc w:val="center"/>
      </w:pPr>
      <w:r>
        <w:rPr>
          <w:noProof/>
        </w:rPr>
        <w:drawing>
          <wp:inline distT="0" distB="0" distL="0" distR="0">
            <wp:extent cx="5278120" cy="2649220"/>
            <wp:effectExtent l="0" t="0" r="0" b="0"/>
            <wp:docPr id="4" name="图片 4" descr="C:\Users\Happytimes\Desktop\QQ截图2017030317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appytimes\Desktop\QQ截图201703031746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8120" cy="2649220"/>
                    </a:xfrm>
                    <a:prstGeom prst="rect">
                      <a:avLst/>
                    </a:prstGeom>
                    <a:noFill/>
                    <a:ln>
                      <a:noFill/>
                    </a:ln>
                  </pic:spPr>
                </pic:pic>
              </a:graphicData>
            </a:graphic>
          </wp:inline>
        </w:drawing>
      </w:r>
    </w:p>
    <w:p w:rsidR="00D4089F" w:rsidRDefault="004D75A5">
      <w:pPr>
        <w:spacing w:line="360" w:lineRule="auto"/>
        <w:ind w:firstLine="482"/>
        <w:jc w:val="center"/>
        <w:rPr>
          <w:rFonts w:ascii="楷体_GB2312" w:eastAsia="楷体_GB2312" w:cs="楷体_GB2312"/>
          <w:color w:val="000000"/>
          <w:kern w:val="0"/>
          <w:sz w:val="23"/>
          <w:szCs w:val="23"/>
        </w:rPr>
      </w:pPr>
      <w:r>
        <w:rPr>
          <w:rFonts w:hint="eastAsia"/>
          <w:b/>
          <w:kern w:val="28"/>
        </w:rPr>
        <w:t>图5.9.2  循环智能压浆系统</w:t>
      </w:r>
      <w:r>
        <w:rPr>
          <w:rFonts w:ascii="楷体_GB2312" w:eastAsia="楷体_GB2312" w:cs="楷体_GB2312"/>
          <w:color w:val="000000"/>
          <w:kern w:val="0"/>
          <w:sz w:val="23"/>
          <w:szCs w:val="23"/>
        </w:rPr>
        <w:t xml:space="preserve"> </w:t>
      </w:r>
    </w:p>
    <w:p w:rsidR="00D4089F" w:rsidRDefault="004D75A5">
      <w:pPr>
        <w:pStyle w:val="3"/>
        <w:ind w:firstLine="482"/>
      </w:pPr>
      <w:bookmarkStart w:id="345" w:name="_Toc477158918"/>
      <w:bookmarkStart w:id="346" w:name="_Toc488993726"/>
      <w:r>
        <w:rPr>
          <w:rFonts w:hint="eastAsia"/>
        </w:rPr>
        <w:t>5.9</w:t>
      </w:r>
      <w:r>
        <w:t xml:space="preserve">.5 </w:t>
      </w:r>
      <w:r>
        <w:rPr>
          <w:rFonts w:hint="eastAsia"/>
        </w:rPr>
        <w:t>试抽真空</w:t>
      </w:r>
      <w:bookmarkEnd w:id="345"/>
      <w:bookmarkEnd w:id="346"/>
    </w:p>
    <w:p w:rsidR="00D4089F" w:rsidRDefault="004D75A5">
      <w:pPr>
        <w:spacing w:line="360" w:lineRule="auto"/>
        <w:ind w:firstLine="480"/>
        <w:jc w:val="left"/>
      </w:pPr>
      <w:r>
        <w:rPr>
          <w:rFonts w:hint="eastAsia"/>
        </w:rPr>
        <w:t>将压浆阀和排气阀全部关闭，使整个孔道形成一个密闭的系统，抽真空阀打开，启动真空泵进行抽真空，观察真空压力表读数（即管内的真空度）。当管内真空度为负压</w:t>
      </w:r>
      <w:r>
        <w:t>0.1MPa</w:t>
      </w:r>
      <w:r>
        <w:rPr>
          <w:rFonts w:hint="eastAsia"/>
        </w:rPr>
        <w:t>时停泵</w:t>
      </w:r>
      <w:r>
        <w:t>1</w:t>
      </w:r>
      <w:r>
        <w:rPr>
          <w:rFonts w:hint="eastAsia"/>
        </w:rPr>
        <w:t>～</w:t>
      </w:r>
      <w:r>
        <w:t>2</w:t>
      </w:r>
      <w:r>
        <w:rPr>
          <w:rFonts w:hint="eastAsia"/>
        </w:rPr>
        <w:t>分钟，若压力不发生变化即可认为能达到并维持其真空状态。</w:t>
      </w:r>
    </w:p>
    <w:p w:rsidR="00D4089F" w:rsidRDefault="004D75A5">
      <w:pPr>
        <w:pStyle w:val="3"/>
        <w:ind w:firstLine="482"/>
      </w:pPr>
      <w:bookmarkStart w:id="347" w:name="_Toc477158919"/>
      <w:bookmarkStart w:id="348" w:name="_Toc488993727"/>
      <w:r>
        <w:rPr>
          <w:rFonts w:hint="eastAsia"/>
        </w:rPr>
        <w:t>5.9</w:t>
      </w:r>
      <w:r>
        <w:t>.6</w:t>
      </w:r>
      <w:r>
        <w:rPr>
          <w:rFonts w:hint="eastAsia"/>
        </w:rPr>
        <w:t xml:space="preserve"> 浆液配制</w:t>
      </w:r>
      <w:bookmarkEnd w:id="347"/>
      <w:bookmarkEnd w:id="348"/>
    </w:p>
    <w:p w:rsidR="00D4089F" w:rsidRDefault="004D75A5">
      <w:pPr>
        <w:spacing w:line="360" w:lineRule="auto"/>
        <w:ind w:firstLine="480"/>
        <w:jc w:val="left"/>
      </w:pPr>
      <w:r>
        <w:rPr>
          <w:rFonts w:hint="eastAsia"/>
        </w:rPr>
        <w:t>为保证孔道内水泥浆的密实，水泥浆的性能必须满足以下要求：</w:t>
      </w:r>
    </w:p>
    <w:p w:rsidR="00D4089F" w:rsidRDefault="004D75A5">
      <w:pPr>
        <w:spacing w:line="360" w:lineRule="auto"/>
        <w:ind w:firstLine="480"/>
        <w:jc w:val="left"/>
      </w:pPr>
      <w:r>
        <w:rPr>
          <w:rFonts w:hint="eastAsia"/>
        </w:rPr>
        <w:t>水泥浆体的水胶比控制在</w:t>
      </w:r>
      <w:r>
        <w:t>0.4</w:t>
      </w:r>
      <w:r>
        <w:rPr>
          <w:rFonts w:hint="eastAsia"/>
        </w:rPr>
        <w:t>～</w:t>
      </w:r>
      <w:r>
        <w:t>0.45</w:t>
      </w:r>
      <w:r>
        <w:rPr>
          <w:rFonts w:hint="eastAsia"/>
        </w:rPr>
        <w:t>，</w:t>
      </w:r>
      <w:r>
        <w:t>28</w:t>
      </w:r>
      <w:r>
        <w:rPr>
          <w:rFonts w:hint="eastAsia"/>
        </w:rPr>
        <w:t>天强度不小于</w:t>
      </w:r>
      <w:r>
        <w:t>50MPa</w:t>
      </w:r>
      <w:r>
        <w:rPr>
          <w:rFonts w:hint="eastAsia"/>
        </w:rPr>
        <w:t>。水泥浆不得</w:t>
      </w:r>
      <w:proofErr w:type="gramStart"/>
      <w:r>
        <w:rPr>
          <w:rFonts w:hint="eastAsia"/>
        </w:rPr>
        <w:t>泌</w:t>
      </w:r>
      <w:proofErr w:type="gramEnd"/>
      <w:r>
        <w:rPr>
          <w:rFonts w:hint="eastAsia"/>
        </w:rPr>
        <w:t>水，</w:t>
      </w:r>
      <w:r>
        <w:rPr>
          <w:rFonts w:hint="eastAsia"/>
        </w:rPr>
        <w:lastRenderedPageBreak/>
        <w:t>0.14 MPa压力下</w:t>
      </w:r>
      <w:proofErr w:type="gramStart"/>
      <w:r>
        <w:rPr>
          <w:rFonts w:hint="eastAsia"/>
        </w:rPr>
        <w:t>泌水率</w:t>
      </w:r>
      <w:proofErr w:type="gramEnd"/>
      <w:r>
        <w:rPr>
          <w:rFonts w:hint="eastAsia"/>
        </w:rPr>
        <w:t>不得大于2.5%，</w:t>
      </w:r>
      <w:proofErr w:type="gramStart"/>
      <w:r>
        <w:rPr>
          <w:rFonts w:hint="eastAsia"/>
        </w:rPr>
        <w:t>泌</w:t>
      </w:r>
      <w:proofErr w:type="gramEnd"/>
      <w:r>
        <w:rPr>
          <w:rFonts w:hint="eastAsia"/>
        </w:rPr>
        <w:t>水要在24小时内被浆体吸收；浆体流动度不大于25s，30min后不大于35s；初凝时间要大于3小时，终凝时间不大于12小时；压浆时浆体温度不超过35℃。</w:t>
      </w:r>
    </w:p>
    <w:p w:rsidR="00D4089F" w:rsidRDefault="004D75A5">
      <w:pPr>
        <w:pStyle w:val="3"/>
        <w:ind w:firstLine="482"/>
      </w:pPr>
      <w:bookmarkStart w:id="349" w:name="_Toc477158920"/>
      <w:bookmarkStart w:id="350" w:name="_Toc488993728"/>
      <w:r>
        <w:rPr>
          <w:rFonts w:hint="eastAsia"/>
        </w:rPr>
        <w:t>5.9</w:t>
      </w:r>
      <w:r>
        <w:t xml:space="preserve">.7 </w:t>
      </w:r>
      <w:r>
        <w:rPr>
          <w:rFonts w:hint="eastAsia"/>
        </w:rPr>
        <w:t>压浆施工</w:t>
      </w:r>
      <w:bookmarkEnd w:id="349"/>
      <w:bookmarkEnd w:id="350"/>
    </w:p>
    <w:p w:rsidR="00D4089F" w:rsidRDefault="004D75A5">
      <w:pPr>
        <w:spacing w:line="360" w:lineRule="auto"/>
        <w:ind w:firstLine="480"/>
        <w:jc w:val="left"/>
      </w:pPr>
      <w:r>
        <w:rPr>
          <w:rFonts w:hint="eastAsia"/>
        </w:rPr>
        <w:t>智能压浆设备自动配料搅拌部分可实现自动上料、自动计量、自动保压、液晶屏显示，搅拌转速为1200转、分钟，</w:t>
      </w:r>
      <w:proofErr w:type="gramStart"/>
      <w:r>
        <w:rPr>
          <w:rFonts w:hint="eastAsia"/>
        </w:rPr>
        <w:t>浆叶线速度</w:t>
      </w:r>
      <w:proofErr w:type="gramEnd"/>
      <w:r>
        <w:rPr>
          <w:rFonts w:hint="eastAsia"/>
        </w:rPr>
        <w:t>15米/秒，称量准确度可达到±0.4%以内，可记录每次的搅拌数据，并可随时调取历史搅拌数据。</w:t>
      </w:r>
    </w:p>
    <w:p w:rsidR="00D4089F" w:rsidRDefault="004D75A5">
      <w:pPr>
        <w:spacing w:line="360" w:lineRule="auto"/>
        <w:ind w:firstLine="480"/>
        <w:jc w:val="left"/>
      </w:pPr>
      <w:r>
        <w:rPr>
          <w:rFonts w:hint="eastAsia"/>
        </w:rPr>
        <w:t>启动智能压浆设备真空泵，最大真空度可达-0.091至-0.1，智能压浆设备为连续式工作方式，压力无波动；压浆由管道</w:t>
      </w:r>
      <w:proofErr w:type="gramStart"/>
      <w:r>
        <w:rPr>
          <w:rFonts w:hint="eastAsia"/>
        </w:rPr>
        <w:t>一端压浆孔开始</w:t>
      </w:r>
      <w:proofErr w:type="gramEnd"/>
      <w:r>
        <w:rPr>
          <w:rFonts w:hint="eastAsia"/>
        </w:rPr>
        <w:t>，保持压浆压力在0.7Mpa左右，当出</w:t>
      </w:r>
      <w:proofErr w:type="gramStart"/>
      <w:r>
        <w:rPr>
          <w:rFonts w:hint="eastAsia"/>
        </w:rPr>
        <w:t>浆孔开始</w:t>
      </w:r>
      <w:proofErr w:type="gramEnd"/>
      <w:r>
        <w:rPr>
          <w:rFonts w:hint="eastAsia"/>
        </w:rPr>
        <w:t>冒出相同稠度水泥浆后，持续循环压浆3min，最后封闭</w:t>
      </w:r>
      <w:proofErr w:type="gramStart"/>
      <w:r>
        <w:rPr>
          <w:rFonts w:hint="eastAsia"/>
        </w:rPr>
        <w:t>出浆端及</w:t>
      </w:r>
      <w:proofErr w:type="gramEnd"/>
      <w:r>
        <w:rPr>
          <w:rFonts w:hint="eastAsia"/>
        </w:rPr>
        <w:t>压浆端的压浆孔。</w:t>
      </w:r>
    </w:p>
    <w:p w:rsidR="00D4089F" w:rsidRDefault="004D75A5">
      <w:pPr>
        <w:spacing w:line="360" w:lineRule="auto"/>
        <w:ind w:firstLine="480"/>
        <w:jc w:val="left"/>
      </w:pPr>
      <w:r>
        <w:t>压浆浆液的温度不宜超过 25℃。当白天温度高于35℃时，压浆安排在夜间低温时段进行；压浆</w:t>
      </w:r>
      <w:r>
        <w:rPr>
          <w:rFonts w:hint="eastAsia"/>
        </w:rPr>
        <w:t>前2</w:t>
      </w:r>
      <w:r>
        <w:t>天内气温低于5℃时，在无可靠保温措施下禁止压浆作业。每个压浆作业工作班应制作留取</w:t>
      </w:r>
      <w:r>
        <w:rPr>
          <w:rFonts w:hint="eastAsia"/>
        </w:rPr>
        <w:t>3</w:t>
      </w:r>
      <w:r>
        <w:t>组40mm×40mm×160mm的试件，标准养护 28d，进行抗压强度和抗折强度试验，作为质量评定的依据。</w:t>
      </w:r>
    </w:p>
    <w:p w:rsidR="00D4089F" w:rsidRDefault="004D75A5">
      <w:pPr>
        <w:spacing w:line="360" w:lineRule="auto"/>
        <w:ind w:firstLine="480"/>
        <w:jc w:val="left"/>
      </w:pPr>
      <w:r>
        <w:rPr>
          <w:rFonts w:hint="eastAsia"/>
        </w:rPr>
        <w:t>⑶</w:t>
      </w:r>
      <w:r>
        <w:t>清洗机械设备</w:t>
      </w:r>
    </w:p>
    <w:p w:rsidR="00D4089F" w:rsidRDefault="004D75A5">
      <w:pPr>
        <w:spacing w:line="360" w:lineRule="auto"/>
        <w:ind w:firstLine="480"/>
        <w:jc w:val="left"/>
      </w:pPr>
      <w:r>
        <w:t>在压浆过程中及时清理各种连接件</w:t>
      </w:r>
      <w:r>
        <w:rPr>
          <w:rFonts w:hint="eastAsia"/>
        </w:rPr>
        <w:t>，</w:t>
      </w:r>
      <w:r>
        <w:t>确保负压容器内的水泥浆不超过50％，并定时进行清洗。在整个压浆完成后必须对所有的机械设备进行全面清洗</w:t>
      </w:r>
      <w:r>
        <w:rPr>
          <w:rFonts w:hint="eastAsia"/>
        </w:rPr>
        <w:t>，</w:t>
      </w:r>
      <w:r>
        <w:t>安装在锚垫板上的阀门在12</w:t>
      </w:r>
      <w:r>
        <w:rPr>
          <w:rFonts w:hint="eastAsia"/>
        </w:rPr>
        <w:t>～</w:t>
      </w:r>
      <w:r>
        <w:t>24h内拆除进行清洗。</w:t>
      </w:r>
    </w:p>
    <w:p w:rsidR="00D4089F" w:rsidRDefault="004D75A5">
      <w:pPr>
        <w:pStyle w:val="2"/>
        <w:ind w:firstLineChars="151" w:firstLine="424"/>
      </w:pPr>
      <w:bookmarkStart w:id="351" w:name="_Toc283456991"/>
      <w:bookmarkStart w:id="352" w:name="_Toc235808689"/>
      <w:bookmarkStart w:id="353" w:name="_Toc488993729"/>
      <w:r>
        <w:rPr>
          <w:rFonts w:hint="eastAsia"/>
        </w:rPr>
        <w:t>5.10</w:t>
      </w:r>
      <w:proofErr w:type="gramStart"/>
      <w:r>
        <w:rPr>
          <w:rFonts w:hint="eastAsia"/>
        </w:rPr>
        <w:t>割束和</w:t>
      </w:r>
      <w:proofErr w:type="gramEnd"/>
      <w:r>
        <w:rPr>
          <w:rFonts w:hint="eastAsia"/>
        </w:rPr>
        <w:t>封端</w:t>
      </w:r>
      <w:bookmarkEnd w:id="351"/>
      <w:bookmarkEnd w:id="352"/>
      <w:bookmarkEnd w:id="353"/>
    </w:p>
    <w:p w:rsidR="00D4089F" w:rsidRDefault="004D75A5">
      <w:pPr>
        <w:pStyle w:val="3"/>
        <w:ind w:firstLine="482"/>
      </w:pPr>
      <w:bookmarkStart w:id="354" w:name="_Toc283456992"/>
      <w:bookmarkStart w:id="355" w:name="_Toc235808690"/>
      <w:bookmarkStart w:id="356" w:name="_Toc488993730"/>
      <w:r>
        <w:rPr>
          <w:rFonts w:hint="eastAsia"/>
        </w:rPr>
        <w:t>5.10.1割束</w:t>
      </w:r>
      <w:bookmarkEnd w:id="354"/>
      <w:bookmarkEnd w:id="355"/>
      <w:bookmarkEnd w:id="356"/>
    </w:p>
    <w:p w:rsidR="00D4089F" w:rsidRDefault="004D75A5">
      <w:pPr>
        <w:ind w:firstLine="480"/>
      </w:pPr>
      <w:r>
        <w:rPr>
          <w:rFonts w:hint="eastAsia"/>
        </w:rPr>
        <w:t>钢绞线</w:t>
      </w:r>
      <w:proofErr w:type="gramStart"/>
      <w:r>
        <w:rPr>
          <w:rFonts w:hint="eastAsia"/>
        </w:rPr>
        <w:t>割束可</w:t>
      </w:r>
      <w:proofErr w:type="gramEnd"/>
      <w:r>
        <w:rPr>
          <w:rFonts w:hint="eastAsia"/>
        </w:rPr>
        <w:t>在压浆前也在压浆后，</w:t>
      </w:r>
      <w:proofErr w:type="gramStart"/>
      <w:r>
        <w:rPr>
          <w:rFonts w:hint="eastAsia"/>
        </w:rPr>
        <w:t>割束必须</w:t>
      </w:r>
      <w:proofErr w:type="gramEnd"/>
      <w:r>
        <w:rPr>
          <w:rFonts w:hint="eastAsia"/>
        </w:rPr>
        <w:t>用砂轮机锯割，任何预应力钢筋均不能用电弧烧割。</w:t>
      </w:r>
    </w:p>
    <w:p w:rsidR="00D4089F" w:rsidRDefault="004D75A5">
      <w:pPr>
        <w:pStyle w:val="3"/>
        <w:ind w:firstLine="482"/>
      </w:pPr>
      <w:bookmarkStart w:id="357" w:name="_Toc235808691"/>
      <w:bookmarkStart w:id="358" w:name="_Toc283456993"/>
      <w:bookmarkStart w:id="359" w:name="_Toc488993731"/>
      <w:r>
        <w:rPr>
          <w:rFonts w:hint="eastAsia"/>
        </w:rPr>
        <w:t>5.10.2封端</w:t>
      </w:r>
      <w:bookmarkEnd w:id="357"/>
      <w:bookmarkEnd w:id="358"/>
      <w:bookmarkEnd w:id="359"/>
    </w:p>
    <w:p w:rsidR="00D4089F" w:rsidRDefault="004D75A5">
      <w:pPr>
        <w:ind w:firstLine="480"/>
      </w:pPr>
      <w:r>
        <w:rPr>
          <w:rFonts w:hint="eastAsia"/>
        </w:rPr>
        <w:t>灌注后期混凝土时可根据现场情况在梁端顶板预留封端混凝土灌注孔，但灌注孔处梁体钢筋不能切断，为保证混凝土灌注质量，在底层大部分混凝土灌注后，再从顶板灌注孔灌注小部分顶层混凝土，最后封闭顶层灌注孔，浇完后期混凝土后要注意养护。</w:t>
      </w:r>
    </w:p>
    <w:p w:rsidR="00D4089F" w:rsidRDefault="004D75A5">
      <w:pPr>
        <w:ind w:firstLine="480"/>
      </w:pPr>
      <w:proofErr w:type="gramStart"/>
      <w:r>
        <w:rPr>
          <w:rFonts w:hint="eastAsia"/>
        </w:rPr>
        <w:t>梁端后灌混凝土</w:t>
      </w:r>
      <w:proofErr w:type="gramEnd"/>
      <w:r>
        <w:rPr>
          <w:rFonts w:hint="eastAsia"/>
        </w:rPr>
        <w:t>部分钢筋可事先弯折或截断，待预应力钢索张拉完毕，再等强度恢</w:t>
      </w:r>
      <w:r>
        <w:rPr>
          <w:rFonts w:hint="eastAsia"/>
        </w:rPr>
        <w:lastRenderedPageBreak/>
        <w:t>复并浇注封端混凝土。为加强</w:t>
      </w:r>
      <w:proofErr w:type="gramStart"/>
      <w:r>
        <w:rPr>
          <w:rFonts w:hint="eastAsia"/>
        </w:rPr>
        <w:t>后灌部分</w:t>
      </w:r>
      <w:proofErr w:type="gramEnd"/>
      <w:r>
        <w:rPr>
          <w:rFonts w:hint="eastAsia"/>
        </w:rPr>
        <w:t>混凝土与梁体混凝土的连接，梁端混凝土应进行凿毛处理，并利用</w:t>
      </w:r>
      <w:proofErr w:type="gramStart"/>
      <w:r>
        <w:rPr>
          <w:rFonts w:hint="eastAsia"/>
        </w:rPr>
        <w:t>锚</w:t>
      </w:r>
      <w:proofErr w:type="gramEnd"/>
      <w:r>
        <w:rPr>
          <w:rFonts w:hint="eastAsia"/>
        </w:rPr>
        <w:t>垫板安装孔连接一端带螺纹一端带钩的短钢筋，伸入后</w:t>
      </w:r>
      <w:proofErr w:type="gramStart"/>
      <w:r>
        <w:rPr>
          <w:rFonts w:hint="eastAsia"/>
        </w:rPr>
        <w:t>灌部分</w:t>
      </w:r>
      <w:proofErr w:type="gramEnd"/>
      <w:r>
        <w:rPr>
          <w:rFonts w:hint="eastAsia"/>
        </w:rPr>
        <w:t>混凝土中与封锚钢筋绑扎在一起。</w:t>
      </w:r>
    </w:p>
    <w:p w:rsidR="00D4089F" w:rsidRDefault="004D75A5">
      <w:pPr>
        <w:ind w:firstLine="480"/>
      </w:pPr>
      <w:r>
        <w:rPr>
          <w:rFonts w:hint="eastAsia"/>
        </w:rPr>
        <w:t>⑴为保证混凝土接缝处接合良好，应将原混凝土表面凿毛并冲洗干净，并按图纸的要求焊上钢筋网片，然后浇注封锚</w:t>
      </w:r>
      <w:proofErr w:type="gramStart"/>
      <w:r>
        <w:rPr>
          <w:rFonts w:hint="eastAsia"/>
        </w:rPr>
        <w:t>砼</w:t>
      </w:r>
      <w:proofErr w:type="gramEnd"/>
      <w:r>
        <w:rPr>
          <w:rFonts w:hint="eastAsia"/>
        </w:rPr>
        <w:t>。</w:t>
      </w:r>
    </w:p>
    <w:p w:rsidR="00D4089F" w:rsidRDefault="004D75A5">
      <w:pPr>
        <w:ind w:firstLine="480"/>
      </w:pPr>
      <w:r>
        <w:rPr>
          <w:rFonts w:hint="eastAsia"/>
        </w:rPr>
        <w:t>⑵封端混凝土应采用无收缩混凝土进行封堵，其混凝土强度为C50。封端混凝土养护结束后，应采用聚氨酯防水涂料对封端新老混凝土之间的交接缝进行防水处理。</w:t>
      </w:r>
    </w:p>
    <w:p w:rsidR="00D4089F" w:rsidRDefault="004D75A5">
      <w:pPr>
        <w:pStyle w:val="2"/>
        <w:ind w:firstLineChars="151" w:firstLine="424"/>
      </w:pPr>
      <w:bookmarkStart w:id="360" w:name="_Toc235808692"/>
      <w:bookmarkStart w:id="361" w:name="_Toc283456994"/>
      <w:bookmarkStart w:id="362" w:name="_Toc488993732"/>
      <w:r>
        <w:rPr>
          <w:rFonts w:hint="eastAsia"/>
        </w:rPr>
        <w:t>5.11</w:t>
      </w:r>
      <w:r>
        <w:rPr>
          <w:rFonts w:hint="eastAsia"/>
        </w:rPr>
        <w:t>模板及支架拆除</w:t>
      </w:r>
      <w:bookmarkEnd w:id="360"/>
      <w:bookmarkEnd w:id="361"/>
      <w:bookmarkEnd w:id="362"/>
    </w:p>
    <w:p w:rsidR="00D4089F" w:rsidRDefault="004D75A5">
      <w:pPr>
        <w:ind w:firstLine="480"/>
      </w:pPr>
      <w:r>
        <w:rPr>
          <w:rFonts w:hint="eastAsia"/>
        </w:rPr>
        <w:t>梁体混凝土浇注完毕后，在</w:t>
      </w:r>
      <w:proofErr w:type="gramStart"/>
      <w:r>
        <w:rPr>
          <w:rFonts w:hint="eastAsia"/>
        </w:rPr>
        <w:t>砼</w:t>
      </w:r>
      <w:proofErr w:type="gramEnd"/>
      <w:r>
        <w:rPr>
          <w:rFonts w:hint="eastAsia"/>
        </w:rPr>
        <w:t>强度达到75%拆除内模、翼缘板、腹板侧模；底模板在张</w:t>
      </w:r>
      <w:proofErr w:type="gramStart"/>
      <w:r>
        <w:rPr>
          <w:rFonts w:hint="eastAsia"/>
        </w:rPr>
        <w:t>拉完成</w:t>
      </w:r>
      <w:proofErr w:type="gramEnd"/>
      <w:r>
        <w:rPr>
          <w:rFonts w:hint="eastAsia"/>
        </w:rPr>
        <w:t>后随支架一起拆除完成。</w:t>
      </w:r>
    </w:p>
    <w:p w:rsidR="00D4089F" w:rsidRDefault="004D75A5">
      <w:pPr>
        <w:pStyle w:val="3"/>
        <w:ind w:firstLine="482"/>
      </w:pPr>
      <w:bookmarkStart w:id="363" w:name="_Toc235808693"/>
      <w:bookmarkStart w:id="364" w:name="_Toc283456995"/>
      <w:bookmarkStart w:id="365" w:name="_Toc488993733"/>
      <w:r>
        <w:rPr>
          <w:rFonts w:hint="eastAsia"/>
        </w:rPr>
        <w:t>5.11.1 模板拆除</w:t>
      </w:r>
      <w:bookmarkEnd w:id="363"/>
      <w:bookmarkEnd w:id="364"/>
      <w:bookmarkEnd w:id="365"/>
    </w:p>
    <w:p w:rsidR="00D4089F" w:rsidRDefault="004D75A5">
      <w:pPr>
        <w:ind w:firstLine="480"/>
      </w:pPr>
      <w:r>
        <w:rPr>
          <w:rFonts w:hint="eastAsia"/>
        </w:rPr>
        <w:t>拆模应注意保护梁体混凝土不受碰撞和缺棱掉角。模板拆除顺序为：翼缘板 → 腹板 → 底板。</w:t>
      </w:r>
    </w:p>
    <w:p w:rsidR="00D4089F" w:rsidRDefault="004D75A5">
      <w:pPr>
        <w:pStyle w:val="3"/>
        <w:ind w:firstLine="482"/>
      </w:pPr>
      <w:bookmarkStart w:id="366" w:name="_Toc235808694"/>
      <w:bookmarkStart w:id="367" w:name="_Toc283456996"/>
      <w:bookmarkStart w:id="368" w:name="_Toc488993734"/>
      <w:r>
        <w:rPr>
          <w:rFonts w:hint="eastAsia"/>
        </w:rPr>
        <w:t>5.11.2 支架拆除</w:t>
      </w:r>
      <w:bookmarkEnd w:id="366"/>
      <w:bookmarkEnd w:id="367"/>
      <w:bookmarkEnd w:id="368"/>
    </w:p>
    <w:p w:rsidR="00D4089F" w:rsidRDefault="004D75A5">
      <w:pPr>
        <w:ind w:firstLine="480"/>
      </w:pPr>
      <w:r>
        <w:rPr>
          <w:rFonts w:hint="eastAsia"/>
        </w:rPr>
        <w:t>支架拆除时，首先拆除翼缘板下部分，再</w:t>
      </w:r>
      <w:proofErr w:type="gramStart"/>
      <w:r>
        <w:rPr>
          <w:rFonts w:hint="eastAsia"/>
        </w:rPr>
        <w:t>从跨中</w:t>
      </w:r>
      <w:proofErr w:type="gramEnd"/>
      <w:r>
        <w:rPr>
          <w:rFonts w:hint="eastAsia"/>
        </w:rPr>
        <w:t>向两端对称拆除。拆除时先逐步取出方木及横梁，缓慢卸载，决不可骤然放松，以防冲击过大。</w:t>
      </w:r>
    </w:p>
    <w:p w:rsidR="00D4089F" w:rsidRDefault="004D75A5">
      <w:pPr>
        <w:ind w:firstLine="480"/>
      </w:pPr>
      <w:r>
        <w:rPr>
          <w:rFonts w:hint="eastAsia"/>
        </w:rPr>
        <w:t>拆除支架的注意事项：</w:t>
      </w:r>
    </w:p>
    <w:p w:rsidR="00D4089F" w:rsidRDefault="004D75A5">
      <w:pPr>
        <w:ind w:firstLine="480"/>
      </w:pPr>
      <w:r>
        <w:rPr>
          <w:rFonts w:hint="eastAsia"/>
        </w:rPr>
        <w:t>⑴脚手架经负责人检查验证并确认能够拆除方可进行，拆除时要划分作业区，在周围设围栏并竖立警示标志，地面设有专人监护，严禁非作业人员入内。</w:t>
      </w:r>
    </w:p>
    <w:p w:rsidR="00D4089F" w:rsidRDefault="004D75A5">
      <w:pPr>
        <w:ind w:firstLine="480"/>
      </w:pPr>
      <w:r>
        <w:rPr>
          <w:rFonts w:hint="eastAsia"/>
        </w:rPr>
        <w:t>⑵支架拆除从中跨</w:t>
      </w:r>
      <w:proofErr w:type="gramStart"/>
      <w:r>
        <w:rPr>
          <w:rFonts w:hint="eastAsia"/>
        </w:rPr>
        <w:t>跨</w:t>
      </w:r>
      <w:proofErr w:type="gramEnd"/>
      <w:r>
        <w:rPr>
          <w:rFonts w:hint="eastAsia"/>
        </w:rPr>
        <w:t>中开始进行，自上而下，按一步一清的原则依次进行，要严禁上下同时进行拆除作业。</w:t>
      </w:r>
    </w:p>
    <w:p w:rsidR="00D4089F" w:rsidRDefault="004D75A5">
      <w:pPr>
        <w:ind w:firstLine="480"/>
      </w:pPr>
      <w:r>
        <w:rPr>
          <w:rFonts w:hint="eastAsia"/>
        </w:rPr>
        <w:t>⑶拆除时要统一指挥，上下呼应，动作协调，当解开与另一个人有关的结扣时，应先通知对方，以防坠落。</w:t>
      </w:r>
    </w:p>
    <w:p w:rsidR="00D4089F" w:rsidRDefault="004D75A5">
      <w:pPr>
        <w:ind w:firstLine="480"/>
      </w:pPr>
      <w:r>
        <w:rPr>
          <w:rFonts w:hint="eastAsia"/>
        </w:rPr>
        <w:t>⑷脚手架拆除时，应自上而下进行，部件拆除顺序与安装顺序相反，拆除的部件不准抛掷，应将部件分品种捆绑后，使用垂直运输设备将其运至地面，运至指定地点分类集中堆放保管，当天拆当天清，拆下的扣件或铁丝要集中分别回收处理。</w:t>
      </w:r>
    </w:p>
    <w:p w:rsidR="00D4089F" w:rsidRDefault="004D75A5">
      <w:pPr>
        <w:ind w:firstLine="480"/>
      </w:pPr>
      <w:r>
        <w:rPr>
          <w:rFonts w:hint="eastAsia"/>
        </w:rPr>
        <w:lastRenderedPageBreak/>
        <w:t>⑸在拆除过程中，不得中途换人，如必须中途换人时，应将拆除情况交代清楚后方可离开。</w:t>
      </w:r>
    </w:p>
    <w:p w:rsidR="00D4089F" w:rsidRDefault="004D75A5">
      <w:pPr>
        <w:ind w:firstLine="480"/>
      </w:pPr>
      <w:r>
        <w:rPr>
          <w:rFonts w:hint="eastAsia"/>
        </w:rPr>
        <w:t>⑹拆除外架时，严禁架料</w:t>
      </w:r>
      <w:proofErr w:type="gramStart"/>
      <w:r>
        <w:rPr>
          <w:rFonts w:hint="eastAsia"/>
        </w:rPr>
        <w:t>碰断揽风绳</w:t>
      </w:r>
      <w:proofErr w:type="gramEnd"/>
      <w:r>
        <w:rPr>
          <w:rFonts w:hint="eastAsia"/>
        </w:rPr>
        <w:t>，同时拆</w:t>
      </w:r>
      <w:proofErr w:type="gramStart"/>
      <w:r>
        <w:rPr>
          <w:rFonts w:hint="eastAsia"/>
        </w:rPr>
        <w:t>至揽风</w:t>
      </w:r>
      <w:proofErr w:type="gramEnd"/>
      <w:r>
        <w:rPr>
          <w:rFonts w:hint="eastAsia"/>
        </w:rPr>
        <w:t>绳处方可解开</w:t>
      </w:r>
      <w:proofErr w:type="gramStart"/>
      <w:r>
        <w:rPr>
          <w:rFonts w:hint="eastAsia"/>
        </w:rPr>
        <w:t>该处揽风绳</w:t>
      </w:r>
      <w:proofErr w:type="gramEnd"/>
      <w:r>
        <w:rPr>
          <w:rFonts w:hint="eastAsia"/>
        </w:rPr>
        <w:t>，不准提前解掉。</w:t>
      </w:r>
    </w:p>
    <w:p w:rsidR="00D4089F" w:rsidRDefault="004D75A5">
      <w:pPr>
        <w:ind w:firstLine="480"/>
      </w:pPr>
      <w:r>
        <w:rPr>
          <w:rFonts w:hint="eastAsia"/>
        </w:rPr>
        <w:t>⑺拆除脚手架过程中，严禁使用榔头等硬物击打、撬挖。</w:t>
      </w:r>
    </w:p>
    <w:bookmarkEnd w:id="324"/>
    <w:bookmarkEnd w:id="325"/>
    <w:bookmarkEnd w:id="326"/>
    <w:p w:rsidR="00D4089F" w:rsidRDefault="00D4089F">
      <w:pPr>
        <w:ind w:firstLine="480"/>
      </w:pPr>
    </w:p>
    <w:p w:rsidR="00D4089F" w:rsidRDefault="004D75A5">
      <w:pPr>
        <w:ind w:firstLine="480"/>
      </w:pPr>
      <w:r>
        <w:rPr>
          <w:rFonts w:hint="eastAsia"/>
        </w:rPr>
        <w:br w:type="page"/>
      </w:r>
    </w:p>
    <w:p w:rsidR="00D4089F" w:rsidRDefault="004D75A5">
      <w:pPr>
        <w:pStyle w:val="1"/>
      </w:pPr>
      <w:bookmarkStart w:id="369" w:name="_Toc466107617"/>
      <w:bookmarkStart w:id="370" w:name="_Toc488993735"/>
      <w:bookmarkEnd w:id="2"/>
      <w:bookmarkEnd w:id="3"/>
      <w:bookmarkEnd w:id="4"/>
      <w:bookmarkEnd w:id="5"/>
      <w:bookmarkEnd w:id="6"/>
      <w:r>
        <w:rPr>
          <w:rFonts w:hint="eastAsia"/>
        </w:rPr>
        <w:lastRenderedPageBreak/>
        <w:t>第六章 冬季、雨季及高温施工措施</w:t>
      </w:r>
      <w:bookmarkEnd w:id="369"/>
      <w:bookmarkEnd w:id="370"/>
    </w:p>
    <w:p w:rsidR="00D4089F" w:rsidRDefault="004D75A5">
      <w:pPr>
        <w:pStyle w:val="2"/>
        <w:ind w:firstLine="562"/>
      </w:pPr>
      <w:bookmarkStart w:id="371" w:name="_Toc466107618"/>
      <w:bookmarkStart w:id="372" w:name="_Toc488993736"/>
      <w:r>
        <w:rPr>
          <w:rFonts w:hint="eastAsia"/>
        </w:rPr>
        <w:t>6.1</w:t>
      </w:r>
      <w:r>
        <w:rPr>
          <w:rFonts w:hint="eastAsia"/>
        </w:rPr>
        <w:t>冬季施工措施</w:t>
      </w:r>
      <w:bookmarkEnd w:id="371"/>
      <w:bookmarkEnd w:id="372"/>
    </w:p>
    <w:p w:rsidR="00D4089F" w:rsidRDefault="004D75A5">
      <w:pPr>
        <w:ind w:firstLine="480"/>
      </w:pPr>
      <w:r>
        <w:rPr>
          <w:rFonts w:hint="eastAsia"/>
        </w:rPr>
        <w:t>规范要求连续5天日平均气温低于5℃或日最低气温低于-3℃时，需采取冬季施工措施。根据建始县天气情况统计，2015年需采取冬季施工措施的天数为0天；2016年需采取冬季施工措施的天数为16天（2016年1月20-2016年2月4日）。</w:t>
      </w:r>
    </w:p>
    <w:p w:rsidR="00D4089F" w:rsidRDefault="004D75A5">
      <w:pPr>
        <w:ind w:firstLine="480"/>
      </w:pPr>
      <w:r>
        <w:rPr>
          <w:rFonts w:hint="eastAsia"/>
        </w:rPr>
        <w:t>由于本地区每年度需采取冬季施工措施的时间短，同时梁体宽度大、外模支架长，采取冬季施工措施难度大、效果差，因此冬季施工根据天气而行，若遇极端低温天气，暂停施工，待条件允许后再恢复施工。</w:t>
      </w:r>
    </w:p>
    <w:p w:rsidR="00D4089F" w:rsidRDefault="004D75A5">
      <w:pPr>
        <w:ind w:firstLine="480"/>
      </w:pPr>
      <w:r>
        <w:rPr>
          <w:rFonts w:hint="eastAsia"/>
        </w:rPr>
        <w:t>低温天气施工时，焊接钢筋在室内进行，减少焊件温度差。混凝土运输车的混凝土</w:t>
      </w:r>
      <w:proofErr w:type="gramStart"/>
      <w:r>
        <w:rPr>
          <w:rFonts w:hint="eastAsia"/>
        </w:rPr>
        <w:t>罐采用棉</w:t>
      </w:r>
      <w:proofErr w:type="gramEnd"/>
      <w:r>
        <w:rPr>
          <w:rFonts w:hint="eastAsia"/>
        </w:rPr>
        <w:t>篷布包裹。混凝土浇筑选择在一天中温度较高的时间段进行，保证混凝土拌和物的出机温度不低于</w:t>
      </w:r>
      <w:r>
        <w:t>10</w:t>
      </w:r>
      <w:r>
        <w:rPr>
          <w:rFonts w:hint="eastAsia"/>
        </w:rPr>
        <w:t>℃，入模温度不低于</w:t>
      </w:r>
      <w:r>
        <w:t>5</w:t>
      </w:r>
      <w:r>
        <w:rPr>
          <w:rFonts w:hint="eastAsia"/>
        </w:rPr>
        <w:t>℃。</w:t>
      </w:r>
    </w:p>
    <w:p w:rsidR="00D4089F" w:rsidRDefault="004D75A5">
      <w:pPr>
        <w:pStyle w:val="2"/>
        <w:ind w:firstLine="562"/>
      </w:pPr>
      <w:bookmarkStart w:id="373" w:name="_Toc466107619"/>
      <w:bookmarkStart w:id="374" w:name="_Toc488993737"/>
      <w:r>
        <w:rPr>
          <w:rFonts w:hint="eastAsia"/>
        </w:rPr>
        <w:t>6</w:t>
      </w:r>
      <w:r>
        <w:t>.2</w:t>
      </w:r>
      <w:r>
        <w:rPr>
          <w:rFonts w:hint="eastAsia"/>
        </w:rPr>
        <w:t>雨季施工措施</w:t>
      </w:r>
      <w:bookmarkEnd w:id="373"/>
      <w:bookmarkEnd w:id="374"/>
    </w:p>
    <w:p w:rsidR="00D4089F" w:rsidRDefault="004D75A5">
      <w:pPr>
        <w:pStyle w:val="3"/>
        <w:ind w:firstLine="482"/>
      </w:pPr>
      <w:bookmarkStart w:id="375" w:name="_Toc466107620"/>
      <w:bookmarkStart w:id="376" w:name="_Toc488993738"/>
      <w:r>
        <w:rPr>
          <w:rFonts w:hint="eastAsia"/>
        </w:rPr>
        <w:t>6</w:t>
      </w:r>
      <w:r>
        <w:t xml:space="preserve">.2.1 </w:t>
      </w:r>
      <w:r>
        <w:rPr>
          <w:rFonts w:hint="eastAsia"/>
        </w:rPr>
        <w:t>雨季施工安排</w:t>
      </w:r>
      <w:bookmarkEnd w:id="375"/>
      <w:bookmarkEnd w:id="376"/>
    </w:p>
    <w:p w:rsidR="00D4089F" w:rsidRDefault="004D75A5">
      <w:pPr>
        <w:ind w:firstLine="480"/>
      </w:pPr>
      <w:r>
        <w:rPr>
          <w:rFonts w:hint="eastAsia"/>
        </w:rPr>
        <w:t>⑴与当地气象部门经常保持联系，随时获得气象资料，掌握年、月、日的降雨趋势，合理安排施工，尽量避免恶劣天气时施工。</w:t>
      </w:r>
    </w:p>
    <w:p w:rsidR="00D4089F" w:rsidRDefault="004D75A5">
      <w:pPr>
        <w:ind w:firstLine="480"/>
      </w:pPr>
      <w:r>
        <w:rPr>
          <w:rFonts w:hint="eastAsia"/>
        </w:rPr>
        <w:t>⑵</w:t>
      </w:r>
      <w:r>
        <w:t>施工工序安排和施工进度考虑雨季影响，合理安排施工。</w:t>
      </w:r>
    </w:p>
    <w:p w:rsidR="00D4089F" w:rsidRDefault="004D75A5">
      <w:pPr>
        <w:ind w:firstLine="480"/>
      </w:pPr>
      <w:r>
        <w:rPr>
          <w:rFonts w:hint="eastAsia"/>
        </w:rPr>
        <w:t>⑶</w:t>
      </w:r>
      <w:r>
        <w:t>完善施工区的排水系统，雨季前对所有排水系统进行检查、疏通，保证大雨无积水，暴雨无水淹场地。</w:t>
      </w:r>
    </w:p>
    <w:p w:rsidR="00D4089F" w:rsidRDefault="004D75A5">
      <w:pPr>
        <w:ind w:firstLine="480"/>
      </w:pPr>
      <w:r>
        <w:rPr>
          <w:rFonts w:hint="eastAsia"/>
        </w:rPr>
        <w:t>⑷</w:t>
      </w:r>
      <w:r>
        <w:t>雨季到来前对存放料场进行最大限度的存料，防止因雨季影响结构材料进场，而影响工程施工。</w:t>
      </w:r>
    </w:p>
    <w:p w:rsidR="00D4089F" w:rsidRDefault="004D75A5">
      <w:pPr>
        <w:ind w:firstLine="480"/>
      </w:pPr>
      <w:r>
        <w:rPr>
          <w:rFonts w:hint="eastAsia"/>
        </w:rPr>
        <w:t>⑸</w:t>
      </w:r>
      <w:r>
        <w:t>备好所有参加施工人员、设备、设施和材料的防雨物品。</w:t>
      </w:r>
    </w:p>
    <w:p w:rsidR="00D4089F" w:rsidRDefault="004D75A5">
      <w:pPr>
        <w:ind w:firstLine="480"/>
      </w:pPr>
      <w:r>
        <w:rPr>
          <w:rFonts w:hint="eastAsia"/>
        </w:rPr>
        <w:t>⑹</w:t>
      </w:r>
      <w:r>
        <w:t>雨季汛期成立防洪组织，并备足防洪抢险物资、设备。服从地方防汛</w:t>
      </w:r>
      <w:r>
        <w:rPr>
          <w:rFonts w:hint="eastAsia"/>
        </w:rPr>
        <w:t>总体安排，积极做好抗洪抢险准备。</w:t>
      </w:r>
    </w:p>
    <w:p w:rsidR="00D4089F" w:rsidRDefault="004D75A5">
      <w:pPr>
        <w:pStyle w:val="3"/>
        <w:ind w:firstLine="482"/>
      </w:pPr>
      <w:bookmarkStart w:id="377" w:name="_Toc466107621"/>
      <w:bookmarkStart w:id="378" w:name="_Toc488993739"/>
      <w:r>
        <w:rPr>
          <w:rFonts w:hint="eastAsia"/>
        </w:rPr>
        <w:t>6</w:t>
      </w:r>
      <w:r>
        <w:t xml:space="preserve">.2.2 </w:t>
      </w:r>
      <w:r>
        <w:rPr>
          <w:rFonts w:hint="eastAsia"/>
        </w:rPr>
        <w:t>雨季施工措施保障</w:t>
      </w:r>
      <w:bookmarkEnd w:id="377"/>
      <w:bookmarkEnd w:id="378"/>
    </w:p>
    <w:p w:rsidR="00D4089F" w:rsidRDefault="004D75A5">
      <w:pPr>
        <w:ind w:firstLine="480"/>
      </w:pPr>
      <w:r>
        <w:rPr>
          <w:rFonts w:hint="eastAsia"/>
        </w:rPr>
        <w:t>⑴钢筋、模板工程</w:t>
      </w:r>
    </w:p>
    <w:p w:rsidR="00D4089F" w:rsidRDefault="004D75A5">
      <w:pPr>
        <w:ind w:firstLine="480"/>
      </w:pPr>
      <w:r>
        <w:rPr>
          <w:rFonts w:hint="eastAsia"/>
        </w:rPr>
        <w:lastRenderedPageBreak/>
        <w:t>现场钢筋堆放在钢筋存放区，钢筋存放区地面高度大于工地历年最高积水水位，防止钢筋受泡。钢筋、钢绞线用罩棚、帆布进行遮蔽，以防受淋受潮。钢筋绑扎前去除污泥。内模钢模板安装前进行除锈，对模板支撑系统进行加固，雨后及时检查有无松动情况，发现问题及时解决。雨后模板及钢筋上的淤泥、杂物，铁锈，在浇筑混凝土前清除干净。</w:t>
      </w:r>
    </w:p>
    <w:p w:rsidR="00D4089F" w:rsidRDefault="004D75A5">
      <w:pPr>
        <w:ind w:firstLine="480"/>
      </w:pPr>
      <w:r>
        <w:rPr>
          <w:rFonts w:hint="eastAsia"/>
        </w:rPr>
        <w:t>⑵混凝土工程</w:t>
      </w:r>
    </w:p>
    <w:p w:rsidR="00D4089F" w:rsidRDefault="004D75A5">
      <w:pPr>
        <w:ind w:firstLine="480"/>
      </w:pPr>
      <w:r>
        <w:rPr>
          <w:rFonts w:hint="eastAsia"/>
        </w:rPr>
        <w:t>A.雨期施工，增加砂、石骨料含水量的检测次数，及时调整混凝土配和比，确保拌和质量。砂石含水量检测，每个台班不少于1 次，雨后需拌制混凝土须先检测后调拌。</w:t>
      </w:r>
    </w:p>
    <w:p w:rsidR="00D4089F" w:rsidRDefault="004D75A5">
      <w:pPr>
        <w:ind w:firstLine="480"/>
      </w:pPr>
      <w:r>
        <w:rPr>
          <w:rFonts w:hint="eastAsia"/>
        </w:rPr>
        <w:t>B.原则上雨天不进行</w:t>
      </w:r>
      <w:proofErr w:type="gramStart"/>
      <w:r>
        <w:rPr>
          <w:rFonts w:hint="eastAsia"/>
        </w:rPr>
        <w:t>砼</w:t>
      </w:r>
      <w:proofErr w:type="gramEnd"/>
      <w:r>
        <w:rPr>
          <w:rFonts w:hint="eastAsia"/>
        </w:rPr>
        <w:t>浇筑。如浇筑过程中遇大雨，停止浇筑，对墩身进行覆盖，雨停后抽净</w:t>
      </w:r>
      <w:proofErr w:type="gramStart"/>
      <w:r>
        <w:rPr>
          <w:rFonts w:hint="eastAsia"/>
        </w:rPr>
        <w:t>墩</w:t>
      </w:r>
      <w:proofErr w:type="gramEnd"/>
      <w:r>
        <w:rPr>
          <w:rFonts w:hint="eastAsia"/>
        </w:rPr>
        <w:t>内积水并</w:t>
      </w:r>
      <w:proofErr w:type="gramStart"/>
      <w:r>
        <w:rPr>
          <w:rFonts w:hint="eastAsia"/>
        </w:rPr>
        <w:t>处理好茬头后</w:t>
      </w:r>
      <w:proofErr w:type="gramEnd"/>
      <w:r>
        <w:rPr>
          <w:rFonts w:hint="eastAsia"/>
        </w:rPr>
        <w:t>，再继续施工。</w:t>
      </w:r>
    </w:p>
    <w:p w:rsidR="00D4089F" w:rsidRDefault="004D75A5">
      <w:pPr>
        <w:ind w:firstLine="480"/>
      </w:pPr>
      <w:r>
        <w:rPr>
          <w:rFonts w:hint="eastAsia"/>
        </w:rPr>
        <w:t>C.雨天施工振捣人员，穿绝缘胶鞋，戴绝缘手套，所用机具电器设备设有防雨安全设施，雨季施工时设专门电工值班，防止突然断电等事故发生。</w:t>
      </w:r>
    </w:p>
    <w:p w:rsidR="00D4089F" w:rsidRDefault="004D75A5">
      <w:pPr>
        <w:ind w:firstLine="480"/>
      </w:pPr>
      <w:r>
        <w:rPr>
          <w:rFonts w:hint="eastAsia"/>
        </w:rPr>
        <w:t>D.在浇筑混凝土前，对使用的</w:t>
      </w:r>
      <w:proofErr w:type="gramStart"/>
      <w:r>
        <w:rPr>
          <w:rFonts w:hint="eastAsia"/>
        </w:rPr>
        <w:t>砼</w:t>
      </w:r>
      <w:proofErr w:type="gramEnd"/>
      <w:r>
        <w:rPr>
          <w:rFonts w:hint="eastAsia"/>
        </w:rPr>
        <w:t>浇筑前检测其塌落度，对不符合要求的坚决予以退回。</w:t>
      </w:r>
    </w:p>
    <w:p w:rsidR="00D4089F" w:rsidRDefault="004D75A5">
      <w:pPr>
        <w:ind w:firstLine="480"/>
      </w:pPr>
      <w:r>
        <w:rPr>
          <w:rFonts w:hint="eastAsia"/>
        </w:rPr>
        <w:t>E.钢筋有锈蚀进行除锈，绑扎前将污泥擦洗干净。</w:t>
      </w:r>
    </w:p>
    <w:p w:rsidR="00D4089F" w:rsidRDefault="004D75A5">
      <w:pPr>
        <w:ind w:firstLine="480"/>
      </w:pPr>
      <w:r>
        <w:rPr>
          <w:rFonts w:hint="eastAsia"/>
        </w:rPr>
        <w:t>F.新浇筑的混凝土在终凝前，雨天应覆盖好，不得被雨淋。</w:t>
      </w:r>
    </w:p>
    <w:p w:rsidR="00D4089F" w:rsidRDefault="004D75A5">
      <w:pPr>
        <w:ind w:firstLine="480"/>
      </w:pPr>
      <w:r>
        <w:rPr>
          <w:rFonts w:hint="eastAsia"/>
        </w:rPr>
        <w:t>⑶高空作业</w:t>
      </w:r>
    </w:p>
    <w:p w:rsidR="00D4089F" w:rsidRDefault="004D75A5">
      <w:pPr>
        <w:ind w:firstLine="480"/>
      </w:pPr>
      <w:r>
        <w:rPr>
          <w:rFonts w:hint="eastAsia"/>
        </w:rPr>
        <w:t>A.下雨时禁止高处作业，同时加强高空临边的安全防护，高空操作范围全封闭；危险部位人员系好安全带；禁止交叉作业。</w:t>
      </w:r>
    </w:p>
    <w:p w:rsidR="00D4089F" w:rsidRDefault="004D75A5">
      <w:pPr>
        <w:ind w:firstLine="480"/>
      </w:pPr>
      <w:r>
        <w:rPr>
          <w:rFonts w:hint="eastAsia"/>
        </w:rPr>
        <w:t>B.加强现场的监督检查。严格管理高空作业人员的自我防范及佩戴安全防护用品的情况；雨前后要认真检查施工现场的临时设施，包括：工棚、工作平台、临边防护、临时线路、电气设备、脚手架等是否安全可靠，如有隐患立即解决，严禁拖延或带有隐患作业。</w:t>
      </w:r>
    </w:p>
    <w:p w:rsidR="00D4089F" w:rsidRDefault="004D75A5">
      <w:pPr>
        <w:ind w:firstLine="480"/>
      </w:pPr>
      <w:r>
        <w:rPr>
          <w:rFonts w:hint="eastAsia"/>
        </w:rPr>
        <w:t>⑷材料存放</w:t>
      </w:r>
    </w:p>
    <w:p w:rsidR="00D4089F" w:rsidRDefault="004D75A5">
      <w:pPr>
        <w:ind w:firstLine="480"/>
      </w:pPr>
      <w:r>
        <w:rPr>
          <w:rFonts w:hint="eastAsia"/>
        </w:rPr>
        <w:t>A.进场材料及半成品材料，按规格分类堆放，并用方木架起，防止雨水浸泡或粘染污泥，影响工程质量。</w:t>
      </w:r>
    </w:p>
    <w:p w:rsidR="00D4089F" w:rsidRDefault="004D75A5">
      <w:pPr>
        <w:ind w:firstLine="480"/>
      </w:pPr>
      <w:r>
        <w:rPr>
          <w:rFonts w:hint="eastAsia"/>
        </w:rPr>
        <w:lastRenderedPageBreak/>
        <w:t>B.进场材料堆放时间较长时，搭设防雨棚遮蔽，放在场内的加工好的钢筋用帆布盖好，防止锈蚀。</w:t>
      </w:r>
    </w:p>
    <w:p w:rsidR="00D4089F" w:rsidRDefault="004D75A5">
      <w:pPr>
        <w:ind w:firstLine="480"/>
      </w:pPr>
      <w:r>
        <w:rPr>
          <w:rFonts w:hint="eastAsia"/>
        </w:rPr>
        <w:t>C.钢木加工所使用的机具设备，设防雨罩。</w:t>
      </w:r>
    </w:p>
    <w:p w:rsidR="00D4089F" w:rsidRDefault="004D75A5">
      <w:pPr>
        <w:ind w:firstLine="480"/>
      </w:pPr>
      <w:r>
        <w:rPr>
          <w:rFonts w:hint="eastAsia"/>
        </w:rPr>
        <w:t>⑸安全、用电等其它措施</w:t>
      </w:r>
    </w:p>
    <w:p w:rsidR="00D4089F" w:rsidRDefault="004D75A5">
      <w:pPr>
        <w:ind w:firstLine="480"/>
      </w:pPr>
      <w:r>
        <w:rPr>
          <w:rFonts w:hint="eastAsia"/>
        </w:rPr>
        <w:t>A.下雨时不进行吊装作业，雨停后先试吊，稳妥后再进行工作，并设置防护栏，有防滑设施。</w:t>
      </w:r>
    </w:p>
    <w:p w:rsidR="00D4089F" w:rsidRDefault="004D75A5">
      <w:pPr>
        <w:ind w:firstLine="480"/>
      </w:pPr>
      <w:r>
        <w:rPr>
          <w:rFonts w:hint="eastAsia"/>
        </w:rPr>
        <w:t>B.雨季来临前对工地电力设施进行一次全面检查，对有破损的电线、电缆予以更换，防止漏电。对电闸箱、配电器等进行检修，保持良好工作状态，以保证正常、安全供电。</w:t>
      </w:r>
    </w:p>
    <w:p w:rsidR="00D4089F" w:rsidRDefault="004D75A5">
      <w:pPr>
        <w:ind w:firstLine="480"/>
      </w:pPr>
      <w:r>
        <w:rPr>
          <w:rFonts w:hint="eastAsia"/>
        </w:rPr>
        <w:t>C.每次大雨过后对工地电力设施进行一次全面检查，防止因受</w:t>
      </w:r>
      <w:proofErr w:type="gramStart"/>
      <w:r>
        <w:rPr>
          <w:rFonts w:hint="eastAsia"/>
        </w:rPr>
        <w:t>淋引起</w:t>
      </w:r>
      <w:proofErr w:type="gramEnd"/>
      <w:r>
        <w:rPr>
          <w:rFonts w:hint="eastAsia"/>
        </w:rPr>
        <w:t>短路发生事故。</w:t>
      </w:r>
    </w:p>
    <w:p w:rsidR="00D4089F" w:rsidRDefault="004D75A5">
      <w:pPr>
        <w:ind w:firstLine="480"/>
      </w:pPr>
      <w:r>
        <w:rPr>
          <w:rFonts w:hint="eastAsia"/>
        </w:rPr>
        <w:t>D.雨季来临前在工地露天使用的电焊机、电闸箱、配电器、对焊机等电器设备设置防雨罩，防止下雨时直接受</w:t>
      </w:r>
      <w:proofErr w:type="gramStart"/>
      <w:r>
        <w:rPr>
          <w:rFonts w:hint="eastAsia"/>
        </w:rPr>
        <w:t>淋引起</w:t>
      </w:r>
      <w:proofErr w:type="gramEnd"/>
      <w:r>
        <w:rPr>
          <w:rFonts w:hint="eastAsia"/>
        </w:rPr>
        <w:t>安全事故。</w:t>
      </w:r>
    </w:p>
    <w:p w:rsidR="00D4089F" w:rsidRDefault="004D75A5">
      <w:pPr>
        <w:ind w:firstLine="480"/>
      </w:pPr>
      <w:r>
        <w:rPr>
          <w:rFonts w:hint="eastAsia"/>
        </w:rPr>
        <w:t>E.下雨时，停止电气焊作业。露天使用的电器设备设置可靠的防漏电装置。</w:t>
      </w:r>
    </w:p>
    <w:p w:rsidR="00D4089F" w:rsidRDefault="004D75A5">
      <w:pPr>
        <w:ind w:firstLine="480"/>
      </w:pPr>
      <w:r>
        <w:rPr>
          <w:rFonts w:hint="eastAsia"/>
        </w:rPr>
        <w:t>F.加强对照明、电气、电路的检修工作，非电工专业人员不准操作，发现问题及时检修、加固，有严重隐患的立即拆除。</w:t>
      </w:r>
    </w:p>
    <w:p w:rsidR="00D4089F" w:rsidRDefault="004D75A5">
      <w:pPr>
        <w:ind w:firstLine="480"/>
      </w:pPr>
      <w:r>
        <w:rPr>
          <w:rFonts w:hint="eastAsia"/>
        </w:rPr>
        <w:t>G.保证现场运输道路畅通，安排人员按时清理道路泥土、杂物，并做好防滑工作。</w:t>
      </w:r>
    </w:p>
    <w:p w:rsidR="00D4089F" w:rsidRDefault="004D75A5">
      <w:pPr>
        <w:pStyle w:val="2"/>
        <w:ind w:firstLine="562"/>
      </w:pPr>
      <w:bookmarkStart w:id="379" w:name="_Toc466107622"/>
      <w:bookmarkStart w:id="380" w:name="_Toc488993740"/>
      <w:r>
        <w:rPr>
          <w:rFonts w:hint="eastAsia"/>
        </w:rPr>
        <w:t>6</w:t>
      </w:r>
      <w:r>
        <w:t xml:space="preserve">.3 </w:t>
      </w:r>
      <w:r>
        <w:rPr>
          <w:rFonts w:hint="eastAsia"/>
        </w:rPr>
        <w:t>夏季施工措施</w:t>
      </w:r>
      <w:bookmarkEnd w:id="379"/>
      <w:bookmarkEnd w:id="380"/>
    </w:p>
    <w:p w:rsidR="00D4089F" w:rsidRDefault="004D75A5">
      <w:pPr>
        <w:pStyle w:val="3"/>
        <w:ind w:firstLine="482"/>
      </w:pPr>
      <w:bookmarkStart w:id="381" w:name="_Toc466107623"/>
      <w:bookmarkStart w:id="382" w:name="_Toc488993741"/>
      <w:r>
        <w:rPr>
          <w:rFonts w:hint="eastAsia"/>
        </w:rPr>
        <w:t>6</w:t>
      </w:r>
      <w:r>
        <w:t xml:space="preserve">.3.1 </w:t>
      </w:r>
      <w:r>
        <w:rPr>
          <w:rFonts w:hint="eastAsia"/>
        </w:rPr>
        <w:t>混凝土配制和搅拌</w:t>
      </w:r>
      <w:bookmarkEnd w:id="381"/>
      <w:bookmarkEnd w:id="382"/>
    </w:p>
    <w:p w:rsidR="00D4089F" w:rsidRDefault="004D75A5">
      <w:pPr>
        <w:ind w:firstLine="480"/>
      </w:pPr>
      <w:r>
        <w:rPr>
          <w:rFonts w:hint="eastAsia"/>
        </w:rPr>
        <w:t>⑴对水泥、砂、石料采取降温措施，遮荫防晒，砂石料堆上喷水，使骨料降温。</w:t>
      </w:r>
    </w:p>
    <w:p w:rsidR="00D4089F" w:rsidRDefault="004D75A5">
      <w:pPr>
        <w:ind w:firstLine="480"/>
      </w:pPr>
      <w:r>
        <w:rPr>
          <w:rFonts w:hint="eastAsia"/>
        </w:rPr>
        <w:t>⑵对拌和水的水管及水箱加遮荫和隔热设施。</w:t>
      </w:r>
    </w:p>
    <w:p w:rsidR="00D4089F" w:rsidRDefault="004D75A5">
      <w:pPr>
        <w:ind w:firstLine="480"/>
      </w:pPr>
      <w:r>
        <w:rPr>
          <w:rFonts w:hint="eastAsia"/>
        </w:rPr>
        <w:t>⑶应根据施工现场实测的坍落度损失，综合考虑，合理调整配和比设计。</w:t>
      </w:r>
    </w:p>
    <w:p w:rsidR="00D4089F" w:rsidRDefault="004D75A5">
      <w:pPr>
        <w:ind w:firstLine="480"/>
      </w:pPr>
      <w:r>
        <w:rPr>
          <w:rFonts w:hint="eastAsia"/>
        </w:rPr>
        <w:t>⑷高温期施工，对砂、石料的含水量及时进行检测，每个台班不少于1次。</w:t>
      </w:r>
    </w:p>
    <w:p w:rsidR="00D4089F" w:rsidRDefault="004D75A5">
      <w:pPr>
        <w:ind w:firstLine="480"/>
      </w:pPr>
      <w:r>
        <w:rPr>
          <w:rFonts w:hint="eastAsia"/>
        </w:rPr>
        <w:t>⑸掺加减水剂减少水泥用量，提高混凝土的早期强度。严格控制缓凝剂的掺量，并检查混凝土的凝固时间。</w:t>
      </w:r>
    </w:p>
    <w:p w:rsidR="00D4089F" w:rsidRDefault="004D75A5">
      <w:pPr>
        <w:ind w:firstLine="480"/>
      </w:pPr>
      <w:r>
        <w:rPr>
          <w:rFonts w:hint="eastAsia"/>
        </w:rPr>
        <w:t>⑹拌和系统、储水池、皮带运输机等尽可能遮荫，拌和时间适当缩短。经常测混凝土的坍落度，适时调整配比，使其满足施工要求。</w:t>
      </w:r>
    </w:p>
    <w:p w:rsidR="00D4089F" w:rsidRDefault="004D75A5">
      <w:pPr>
        <w:pStyle w:val="3"/>
        <w:ind w:firstLine="482"/>
      </w:pPr>
      <w:bookmarkStart w:id="383" w:name="_Toc466107624"/>
      <w:bookmarkStart w:id="384" w:name="_Toc488993742"/>
      <w:r>
        <w:rPr>
          <w:rFonts w:hint="eastAsia"/>
        </w:rPr>
        <w:lastRenderedPageBreak/>
        <w:t>6.3.2 混凝土运输及浇筑</w:t>
      </w:r>
      <w:bookmarkEnd w:id="383"/>
      <w:bookmarkEnd w:id="384"/>
    </w:p>
    <w:p w:rsidR="00D4089F" w:rsidRDefault="004D75A5">
      <w:pPr>
        <w:ind w:firstLine="480"/>
      </w:pPr>
      <w:r>
        <w:rPr>
          <w:rFonts w:hint="eastAsia"/>
        </w:rPr>
        <w:t>⑴高温期混凝土施工，精心组织，准备充分，设备完好，保证连续进行，尽量缩短从拌和到浇筑的时间，並尽快开始养护。</w:t>
      </w:r>
    </w:p>
    <w:p w:rsidR="00D4089F" w:rsidRDefault="004D75A5">
      <w:pPr>
        <w:ind w:firstLine="480"/>
      </w:pPr>
      <w:r>
        <w:rPr>
          <w:rFonts w:hint="eastAsia"/>
        </w:rPr>
        <w:t>⑵尽量缩短运输时间，采用混凝土运输搅拌车，运输中进行慢速搅拌，不得在运输过程中加水搅拌。</w:t>
      </w:r>
    </w:p>
    <w:p w:rsidR="00D4089F" w:rsidRDefault="004D75A5">
      <w:pPr>
        <w:ind w:firstLine="480"/>
      </w:pPr>
      <w:r>
        <w:rPr>
          <w:rFonts w:hint="eastAsia"/>
        </w:rPr>
        <w:t>⑶混凝土的浇筑温度控制在</w:t>
      </w:r>
      <w:r>
        <w:t>32</w:t>
      </w:r>
      <w:r>
        <w:rPr>
          <w:rFonts w:hint="eastAsia"/>
        </w:rPr>
        <w:t>℃以下，选择一天中温度较低的时间进行。</w:t>
      </w:r>
    </w:p>
    <w:p w:rsidR="00D4089F" w:rsidRDefault="004D75A5">
      <w:pPr>
        <w:ind w:firstLine="480"/>
      </w:pPr>
      <w:r>
        <w:rPr>
          <w:rFonts w:hint="eastAsia"/>
        </w:rPr>
        <w:t>⑷混凝土浇筑前，通过试验确定在最高气温条件下，混凝土在分层时的覆盖时间，施工时应严格控制。</w:t>
      </w:r>
    </w:p>
    <w:p w:rsidR="00D4089F" w:rsidRDefault="004D75A5">
      <w:pPr>
        <w:pStyle w:val="3"/>
        <w:ind w:firstLine="482"/>
      </w:pPr>
      <w:bookmarkStart w:id="385" w:name="_Toc466107625"/>
      <w:bookmarkStart w:id="386" w:name="_Toc488993743"/>
      <w:r>
        <w:rPr>
          <w:rFonts w:hint="eastAsia"/>
        </w:rPr>
        <w:t>6</w:t>
      </w:r>
      <w:r>
        <w:t xml:space="preserve">.3.3 </w:t>
      </w:r>
      <w:r>
        <w:rPr>
          <w:rFonts w:hint="eastAsia"/>
        </w:rPr>
        <w:t>混凝土的养护</w:t>
      </w:r>
      <w:bookmarkEnd w:id="385"/>
      <w:bookmarkEnd w:id="386"/>
    </w:p>
    <w:p w:rsidR="00D4089F" w:rsidRDefault="004D75A5">
      <w:pPr>
        <w:ind w:firstLine="480"/>
      </w:pPr>
      <w:r>
        <w:rPr>
          <w:rFonts w:hint="eastAsia"/>
        </w:rPr>
        <w:t>高温天气、干燥热风吹在混凝土结构表面使其水分蒸发很快，一定要加强对混凝土养护。一般气候下普通混凝土浇注后12 小时内开始浇水养护，但夏季高温季节进行混凝土施工开始浇水养护时间要提前，养护时间要始终保持混凝土表面湿润。墩身洒水养护必须及时，始终保持</w:t>
      </w:r>
      <w:proofErr w:type="gramStart"/>
      <w:r>
        <w:rPr>
          <w:rFonts w:hint="eastAsia"/>
        </w:rPr>
        <w:t>养护面</w:t>
      </w:r>
      <w:proofErr w:type="gramEnd"/>
      <w:r>
        <w:rPr>
          <w:rFonts w:hint="eastAsia"/>
        </w:rPr>
        <w:t>湿润，不得形成干湿循环。混凝土初凝后墩身顶部外露面用浸湿的土工布覆盖，且经常洒水，保持湿润状态。</w:t>
      </w:r>
    </w:p>
    <w:p w:rsidR="00D4089F" w:rsidRDefault="004D75A5">
      <w:pPr>
        <w:pStyle w:val="3"/>
        <w:ind w:firstLine="482"/>
      </w:pPr>
      <w:bookmarkStart w:id="387" w:name="_Toc466107626"/>
      <w:bookmarkStart w:id="388" w:name="_Toc488993744"/>
      <w:r>
        <w:rPr>
          <w:rFonts w:hint="eastAsia"/>
        </w:rPr>
        <w:t>6</w:t>
      </w:r>
      <w:r>
        <w:t>.3.</w:t>
      </w:r>
      <w:r>
        <w:rPr>
          <w:rFonts w:hint="eastAsia"/>
        </w:rPr>
        <w:t>4人员设备高温保护</w:t>
      </w:r>
      <w:bookmarkEnd w:id="387"/>
      <w:bookmarkEnd w:id="388"/>
    </w:p>
    <w:p w:rsidR="00D4089F" w:rsidRDefault="004D75A5">
      <w:pPr>
        <w:ind w:firstLine="480"/>
      </w:pPr>
      <w:r>
        <w:rPr>
          <w:rFonts w:hint="eastAsia"/>
        </w:rPr>
        <w:t>⑴合理调整作息时间，严格控制工人加班加点，采取了“做两头、歇中间”的方法或轮换作业的办法，避免高温日照曝晒、疲劳作业和防止职工中暑。特别是对高空作业人员的工作时间进行适当缩短，保证工人有充足的休息和睡眠时间，气温在38℃以上时停止施工。同时对施工人员提供足够的食品饮料；发放清凉油、霍香正气水、风油精、茶水、清凉含盐饮料等防暑降温物品和规定的劳动保护用品，并严禁赤膊和穿拖鞋上岗作业，违者罚款。</w:t>
      </w:r>
    </w:p>
    <w:p w:rsidR="00D4089F" w:rsidRDefault="004D75A5">
      <w:pPr>
        <w:ind w:firstLine="480"/>
      </w:pPr>
      <w:r>
        <w:rPr>
          <w:rFonts w:hint="eastAsia"/>
        </w:rPr>
        <w:t>⑵积极主动、热心关怀施工人员的身体，对高空作业人员经常进行体检，发现身体不适立即停止作业。</w:t>
      </w:r>
    </w:p>
    <w:p w:rsidR="00D4089F" w:rsidRDefault="004D75A5">
      <w:pPr>
        <w:ind w:firstLine="480"/>
      </w:pPr>
      <w:r>
        <w:rPr>
          <w:rFonts w:hint="eastAsia"/>
        </w:rPr>
        <w:t>⑶项目部对施工人员进行防暑降温知识宣传教育，熟悉和掌握对中暑病人需采取的应急措施和施救方法。如发现有人中暑，立即将中</w:t>
      </w:r>
      <w:proofErr w:type="gramStart"/>
      <w:r>
        <w:rPr>
          <w:rFonts w:hint="eastAsia"/>
        </w:rPr>
        <w:t>暑者</w:t>
      </w:r>
      <w:proofErr w:type="gramEnd"/>
      <w:r>
        <w:rPr>
          <w:rFonts w:hint="eastAsia"/>
        </w:rPr>
        <w:t>带离高温环境，移到阴凉通风处休息，并用凉水浸湿的毛巾敷在头上，及时使用人丹、清凉油、十滴水等解暑药。</w:t>
      </w:r>
    </w:p>
    <w:p w:rsidR="00D4089F" w:rsidRDefault="004D75A5">
      <w:pPr>
        <w:ind w:firstLine="480"/>
      </w:pPr>
      <w:r>
        <w:rPr>
          <w:rFonts w:hint="eastAsia"/>
        </w:rPr>
        <w:lastRenderedPageBreak/>
        <w:t>⑷在饮食方面，合理调配饮食，抓好食堂卫生管理，防止食物中毒。</w:t>
      </w:r>
    </w:p>
    <w:p w:rsidR="00D4089F" w:rsidRDefault="004D75A5">
      <w:pPr>
        <w:ind w:firstLine="480"/>
      </w:pPr>
      <w:r>
        <w:rPr>
          <w:rFonts w:hint="eastAsia"/>
        </w:rPr>
        <w:t>⑸项目部坚持责任到人，人人抓安全并成立安全生产检查组，经常不定期开展施工现场安全生产检查，重点检查施工用电、脚手架、生活卫生和夏季“五防”（防雷、防电、防暑降温、防中毒、防火灾）等落实情况，切实抓好整改。</w:t>
      </w:r>
    </w:p>
    <w:p w:rsidR="00D4089F" w:rsidRDefault="004D75A5">
      <w:pPr>
        <w:ind w:firstLine="480"/>
      </w:pPr>
      <w:r>
        <w:rPr>
          <w:rFonts w:hint="eastAsia"/>
        </w:rPr>
        <w:t>⑹加强机械设备安全管理。定期对临时用电进行检测，每个电器设备必须做到“—机—箱—闸—漏”的要求；每天下班有电工拉断电源，并巡查施工现场。在高温酷暑期间，</w:t>
      </w:r>
      <w:r>
        <w:t>对各生产环节中持续运行的机械设备，尽可能采取间断运行的方式，对确需持续运行的机械设备，采取降温措施，</w:t>
      </w:r>
      <w:proofErr w:type="gramStart"/>
      <w:r>
        <w:t>防范因</w:t>
      </w:r>
      <w:proofErr w:type="gramEnd"/>
      <w:r>
        <w:t>机械设备故障而带来的事故。</w:t>
      </w:r>
      <w:bookmarkStart w:id="389" w:name="_Toc466107627"/>
    </w:p>
    <w:p w:rsidR="00D4089F" w:rsidRDefault="004D75A5">
      <w:pPr>
        <w:ind w:firstLine="480"/>
      </w:pPr>
      <w:r>
        <w:rPr>
          <w:rFonts w:hint="eastAsia"/>
        </w:rPr>
        <w:br w:type="page"/>
      </w:r>
    </w:p>
    <w:p w:rsidR="00D4089F" w:rsidRDefault="004D75A5">
      <w:pPr>
        <w:pStyle w:val="1"/>
      </w:pPr>
      <w:bookmarkStart w:id="390" w:name="_Toc488993745"/>
      <w:r>
        <w:rPr>
          <w:rFonts w:hint="eastAsia"/>
        </w:rPr>
        <w:lastRenderedPageBreak/>
        <w:t>第七章  质量保证措施</w:t>
      </w:r>
      <w:bookmarkEnd w:id="389"/>
      <w:bookmarkEnd w:id="390"/>
    </w:p>
    <w:p w:rsidR="00D4089F" w:rsidRDefault="004D75A5">
      <w:pPr>
        <w:pStyle w:val="2"/>
        <w:ind w:firstLine="562"/>
      </w:pPr>
      <w:bookmarkStart w:id="391" w:name="_Toc466107628"/>
      <w:bookmarkStart w:id="392" w:name="_Toc488993746"/>
      <w:r>
        <w:rPr>
          <w:rFonts w:hint="eastAsia"/>
        </w:rPr>
        <w:t>7.1</w:t>
      </w:r>
      <w:r>
        <w:rPr>
          <w:rFonts w:hint="eastAsia"/>
        </w:rPr>
        <w:t>质量保证措施</w:t>
      </w:r>
      <w:bookmarkEnd w:id="392"/>
    </w:p>
    <w:p w:rsidR="00D4089F" w:rsidRDefault="004D75A5">
      <w:pPr>
        <w:pStyle w:val="3"/>
        <w:ind w:firstLine="482"/>
      </w:pPr>
      <w:bookmarkStart w:id="393" w:name="_Toc488993747"/>
      <w:r>
        <w:rPr>
          <w:rFonts w:hint="eastAsia"/>
        </w:rPr>
        <w:t>7.1.1组织保证</w:t>
      </w:r>
      <w:bookmarkEnd w:id="391"/>
      <w:bookmarkEnd w:id="393"/>
    </w:p>
    <w:p w:rsidR="00D4089F" w:rsidRDefault="004D75A5">
      <w:pPr>
        <w:ind w:firstLine="480"/>
      </w:pPr>
      <w:r>
        <w:rPr>
          <w:rFonts w:hint="eastAsia"/>
        </w:rPr>
        <w:t>坚持“百年大计，质量第一”方针，按照GB/T19002-ISO9000质量保证体系的要求，根据本工程特点，成立全员参加、全方位控制、全过程监督的质量保证体系，建立健全各项质量管理制度。项目经理部设专职质量检查工程师，施工队配质检员，质检工程师直接对项目经理和总工程师负责，行使监督检查权和工程质量否决权。</w:t>
      </w:r>
    </w:p>
    <w:p w:rsidR="00D4089F" w:rsidRDefault="004D75A5">
      <w:pPr>
        <w:pStyle w:val="3"/>
        <w:ind w:firstLine="482"/>
      </w:pPr>
      <w:bookmarkStart w:id="394" w:name="_Toc466107629"/>
      <w:bookmarkStart w:id="395" w:name="_Toc488993748"/>
      <w:r>
        <w:rPr>
          <w:rFonts w:hint="eastAsia"/>
        </w:rPr>
        <w:t>7.1.2制度保证</w:t>
      </w:r>
      <w:bookmarkEnd w:id="394"/>
      <w:bookmarkEnd w:id="395"/>
    </w:p>
    <w:p w:rsidR="00D4089F" w:rsidRDefault="004D75A5">
      <w:pPr>
        <w:ind w:firstLine="480"/>
      </w:pPr>
      <w:r>
        <w:rPr>
          <w:rFonts w:hint="eastAsia"/>
        </w:rPr>
        <w:t>上场后结合工程特点，制定高墩施工工艺和技术质量标准细则；制定设计文件、图纸分级会审和技术交底制度。在严格复核的基础上，由技术人员向施工队进行施工方案交底、设计意图交底、质量标准交底、创优措施交底。定期召开质量会，发现问题及时纠正。</w:t>
      </w:r>
    </w:p>
    <w:p w:rsidR="00D4089F" w:rsidRDefault="004D75A5">
      <w:pPr>
        <w:pStyle w:val="3"/>
        <w:ind w:firstLine="482"/>
      </w:pPr>
      <w:bookmarkStart w:id="396" w:name="_Toc466107630"/>
      <w:bookmarkStart w:id="397" w:name="_Toc488993749"/>
      <w:r>
        <w:rPr>
          <w:rFonts w:hint="eastAsia"/>
        </w:rPr>
        <w:t>7.1.3管理保证</w:t>
      </w:r>
      <w:bookmarkEnd w:id="396"/>
      <w:bookmarkEnd w:id="397"/>
    </w:p>
    <w:p w:rsidR="00D4089F" w:rsidRDefault="004D75A5">
      <w:pPr>
        <w:ind w:firstLine="480"/>
      </w:pPr>
      <w:r>
        <w:rPr>
          <w:rFonts w:hint="eastAsia"/>
        </w:rPr>
        <w:t>实行岗位责任制和逐级负责制，质量职责落实到个人。制定切实可行的工程质量奖罚制度，凡各施工队、班组在施工过程中违反操作规程或发生了质量问题，项目经理部将对其进行处罚，情节轻者停工整改、罚款。项目经理部在实施奖罚时，以平常检查、抽查、业主检查、监理工程师的评价结果等作为依据。</w:t>
      </w:r>
    </w:p>
    <w:p w:rsidR="00D4089F" w:rsidRDefault="004D75A5">
      <w:pPr>
        <w:pStyle w:val="3"/>
        <w:ind w:firstLine="482"/>
      </w:pPr>
      <w:bookmarkStart w:id="398" w:name="_Toc466107631"/>
      <w:bookmarkStart w:id="399" w:name="_Toc488993750"/>
      <w:r>
        <w:rPr>
          <w:rFonts w:hint="eastAsia"/>
        </w:rPr>
        <w:t>7.1.4设备保证</w:t>
      </w:r>
      <w:bookmarkEnd w:id="398"/>
      <w:bookmarkEnd w:id="399"/>
    </w:p>
    <w:p w:rsidR="00D4089F" w:rsidRDefault="004D75A5">
      <w:pPr>
        <w:ind w:firstLine="480"/>
      </w:pPr>
      <w:r>
        <w:rPr>
          <w:rFonts w:hint="eastAsia"/>
        </w:rPr>
        <w:t>配备一整套先进有效的检测、试验、测量设备，保证检测、试验的需要和测量放样的准确。所有检验、测量和试验设备均经检定合格后才能使用，Ⅰ类器具均按国家检定规程规定的一定周期送到有资质的计量行政部门进行检定，Ⅱ类器具按我公司制定的“检验、测量和试验设备校准作业指导书”的要求进行自检。</w:t>
      </w:r>
    </w:p>
    <w:p w:rsidR="00D4089F" w:rsidRDefault="004D75A5">
      <w:pPr>
        <w:pStyle w:val="3"/>
        <w:ind w:firstLine="482"/>
      </w:pPr>
      <w:bookmarkStart w:id="400" w:name="_Toc466107632"/>
      <w:bookmarkStart w:id="401" w:name="_Toc488993751"/>
      <w:r>
        <w:rPr>
          <w:rFonts w:hint="eastAsia"/>
        </w:rPr>
        <w:t>7.1.5人员保证</w:t>
      </w:r>
      <w:bookmarkEnd w:id="400"/>
      <w:bookmarkEnd w:id="401"/>
    </w:p>
    <w:p w:rsidR="00D4089F" w:rsidRDefault="004D75A5">
      <w:pPr>
        <w:ind w:firstLine="480"/>
      </w:pPr>
      <w:r>
        <w:rPr>
          <w:rFonts w:hint="eastAsia"/>
        </w:rPr>
        <w:t>选派精兵强将加强高墩施工管理，实行施工技术人员挂牌上岗制度，每个作业点配备足够的施工技术人员，保证施工过程处于可控状态。</w:t>
      </w:r>
    </w:p>
    <w:p w:rsidR="00D4089F" w:rsidRDefault="004D75A5">
      <w:pPr>
        <w:pStyle w:val="3"/>
        <w:ind w:firstLine="482"/>
      </w:pPr>
      <w:bookmarkStart w:id="402" w:name="_Toc466107633"/>
      <w:bookmarkStart w:id="403" w:name="_Toc488993752"/>
      <w:r>
        <w:rPr>
          <w:rFonts w:hint="eastAsia"/>
        </w:rPr>
        <w:lastRenderedPageBreak/>
        <w:t>7.1.6原材料保证</w:t>
      </w:r>
      <w:bookmarkEnd w:id="402"/>
      <w:bookmarkEnd w:id="403"/>
    </w:p>
    <w:p w:rsidR="00D4089F" w:rsidRDefault="004D75A5">
      <w:pPr>
        <w:ind w:firstLine="480"/>
      </w:pPr>
      <w:r>
        <w:rPr>
          <w:rFonts w:hint="eastAsia"/>
        </w:rPr>
        <w:t>进货检验：对所有在本工程使用的主材、地材等严格实行进货检验制度。检验频率和检验指标按设计图纸和规范要求进行，确保每一批使用的材料均为合格产品。对于检验不合格的材料作拒收处理。</w:t>
      </w:r>
    </w:p>
    <w:p w:rsidR="00D4089F" w:rsidRDefault="004D75A5">
      <w:pPr>
        <w:ind w:firstLine="480"/>
      </w:pPr>
      <w:r>
        <w:rPr>
          <w:rFonts w:hint="eastAsia"/>
        </w:rPr>
        <w:t>材料保管：</w:t>
      </w:r>
      <w:proofErr w:type="gramStart"/>
      <w:r>
        <w:rPr>
          <w:rFonts w:hint="eastAsia"/>
        </w:rPr>
        <w:t>拌和站</w:t>
      </w:r>
      <w:proofErr w:type="gramEnd"/>
      <w:r>
        <w:rPr>
          <w:rFonts w:hint="eastAsia"/>
        </w:rPr>
        <w:t>及备料场均进行场地硬化。粗集料、细集料搭设遮雨天蓬，各集料设隔墙堆放，水泥存入水泥罐中。所有材料在保管过程中均进行产品和状态标识，防止误用。</w:t>
      </w:r>
    </w:p>
    <w:p w:rsidR="00D4089F" w:rsidRDefault="004D75A5">
      <w:pPr>
        <w:pStyle w:val="3"/>
        <w:ind w:firstLine="482"/>
      </w:pPr>
      <w:bookmarkStart w:id="404" w:name="_Toc466107634"/>
      <w:bookmarkStart w:id="405" w:name="_Toc488993753"/>
      <w:r>
        <w:rPr>
          <w:rFonts w:hint="eastAsia"/>
        </w:rPr>
        <w:t>7.1.7技术保证</w:t>
      </w:r>
      <w:bookmarkEnd w:id="404"/>
      <w:bookmarkEnd w:id="405"/>
    </w:p>
    <w:p w:rsidR="00D4089F" w:rsidRDefault="004D75A5">
      <w:pPr>
        <w:ind w:firstLine="480"/>
      </w:pPr>
      <w:r>
        <w:rPr>
          <w:rFonts w:hint="eastAsia"/>
        </w:rPr>
        <w:t>认真贯彻ISO9001系列标准，执行标准化作业，严格执行施工工艺操作规程，加强各工序的管理控制，使得各工序保质保量地完成。</w:t>
      </w:r>
    </w:p>
    <w:p w:rsidR="00D4089F" w:rsidRDefault="004D75A5">
      <w:pPr>
        <w:ind w:firstLine="480"/>
      </w:pPr>
      <w:r>
        <w:rPr>
          <w:rFonts w:hint="eastAsia"/>
        </w:rPr>
        <w:t>（1）模板采取的施工保证措施主要有：</w:t>
      </w:r>
    </w:p>
    <w:p w:rsidR="00D4089F" w:rsidRDefault="004D75A5">
      <w:pPr>
        <w:ind w:firstLine="480"/>
      </w:pPr>
      <w:r>
        <w:rPr>
          <w:rFonts w:hint="eastAsia"/>
        </w:rPr>
        <w:t>A.等混凝土达到一定强度后，拆除模板系统的对拉杆及附着在模板上的安装螺栓；</w:t>
      </w:r>
    </w:p>
    <w:p w:rsidR="00D4089F" w:rsidRDefault="004D75A5">
      <w:pPr>
        <w:ind w:firstLine="480"/>
      </w:pPr>
      <w:r>
        <w:rPr>
          <w:rFonts w:hint="eastAsia"/>
        </w:rPr>
        <w:t>B.模板拆除后及时进行确定预埋件位置的工作，在此过程中，操作工人严格按现场技术人员所提供的数据进行作业，同时值班技术员应跟班作业；</w:t>
      </w:r>
    </w:p>
    <w:p w:rsidR="00D4089F" w:rsidRDefault="004D75A5">
      <w:pPr>
        <w:ind w:firstLine="480"/>
      </w:pPr>
      <w:r>
        <w:rPr>
          <w:rFonts w:hint="eastAsia"/>
        </w:rPr>
        <w:t>C.每次模板安装前，通知测量队</w:t>
      </w:r>
      <w:proofErr w:type="gramStart"/>
      <w:r>
        <w:rPr>
          <w:rFonts w:hint="eastAsia"/>
        </w:rPr>
        <w:t>测放相应</w:t>
      </w:r>
      <w:proofErr w:type="gramEnd"/>
      <w:r>
        <w:rPr>
          <w:rFonts w:hint="eastAsia"/>
        </w:rPr>
        <w:t>施工节段的模板底标高；</w:t>
      </w:r>
    </w:p>
    <w:p w:rsidR="00D4089F" w:rsidRDefault="004D75A5">
      <w:pPr>
        <w:ind w:firstLine="480"/>
      </w:pPr>
      <w:r>
        <w:rPr>
          <w:rFonts w:hint="eastAsia"/>
        </w:rPr>
        <w:t>D.模板按测量所放理论位置安装到位后，及时通知测量队复核，确保模板四角位置准确，杜绝墩身偏位的现象；</w:t>
      </w:r>
    </w:p>
    <w:p w:rsidR="00D4089F" w:rsidRDefault="004D75A5">
      <w:pPr>
        <w:ind w:firstLine="480"/>
      </w:pPr>
      <w:r>
        <w:rPr>
          <w:rFonts w:hint="eastAsia"/>
        </w:rPr>
        <w:t>E.确保模板下口与已浇节段</w:t>
      </w:r>
      <w:proofErr w:type="gramStart"/>
      <w:r>
        <w:rPr>
          <w:rFonts w:hint="eastAsia"/>
        </w:rPr>
        <w:t>砼</w:t>
      </w:r>
      <w:proofErr w:type="gramEnd"/>
      <w:r>
        <w:rPr>
          <w:rFonts w:hint="eastAsia"/>
        </w:rPr>
        <w:t>的结合严密，同时保证模板间接缝严密；</w:t>
      </w:r>
    </w:p>
    <w:p w:rsidR="00D4089F" w:rsidRDefault="004D75A5">
      <w:pPr>
        <w:ind w:firstLine="480"/>
      </w:pPr>
      <w:r>
        <w:rPr>
          <w:rFonts w:hint="eastAsia"/>
        </w:rPr>
        <w:t>F.浇筑过程中派专人观察模板的变形及偏位情况，并及时处理。</w:t>
      </w:r>
    </w:p>
    <w:p w:rsidR="00D4089F" w:rsidRDefault="004D75A5">
      <w:pPr>
        <w:ind w:firstLine="480"/>
      </w:pPr>
      <w:r>
        <w:rPr>
          <w:rFonts w:hint="eastAsia"/>
        </w:rPr>
        <w:t>（2）钢筋在制作、安装过程中，采取措施防止变形，腐蚀等，设置保护层垫块。</w:t>
      </w:r>
    </w:p>
    <w:p w:rsidR="00D4089F" w:rsidRDefault="004D75A5">
      <w:pPr>
        <w:ind w:firstLine="480"/>
      </w:pPr>
      <w:r>
        <w:rPr>
          <w:rFonts w:hint="eastAsia"/>
        </w:rPr>
        <w:t>（3）混凝土制备除采用同一厂家、同一品牌的水泥外，并尽量采用同一料场的砂、石料；外掺剂、脱模剂采用同一品牌产品，以保持外观色调尽量一致。采用电脑自动计量设备拌和，混凝土输送车运输，泵送入模。</w:t>
      </w:r>
    </w:p>
    <w:p w:rsidR="00D4089F" w:rsidRDefault="004D75A5">
      <w:pPr>
        <w:ind w:firstLine="480"/>
      </w:pPr>
      <w:r>
        <w:rPr>
          <w:rFonts w:hint="eastAsia"/>
        </w:rPr>
        <w:t>（4）混凝土浇筑温度控制在+5℃～+32℃之间，否则采取相应防寒或降温措施。混凝土浇筑在一次作业中连续进行。浇筑完毕后，立即养生。</w:t>
      </w:r>
    </w:p>
    <w:p w:rsidR="00D4089F" w:rsidRDefault="004D75A5">
      <w:pPr>
        <w:pStyle w:val="3"/>
        <w:ind w:firstLine="482"/>
      </w:pPr>
      <w:bookmarkStart w:id="406" w:name="_Toc466107635"/>
      <w:bookmarkStart w:id="407" w:name="_Toc488993754"/>
      <w:r>
        <w:rPr>
          <w:rFonts w:hint="eastAsia"/>
        </w:rPr>
        <w:lastRenderedPageBreak/>
        <w:t>7.1.8开展首件工程活动</w:t>
      </w:r>
      <w:bookmarkEnd w:id="406"/>
      <w:bookmarkEnd w:id="407"/>
    </w:p>
    <w:p w:rsidR="00D4089F" w:rsidRDefault="004D75A5">
      <w:pPr>
        <w:ind w:firstLine="480"/>
      </w:pPr>
      <w:r>
        <w:rPr>
          <w:rFonts w:hint="eastAsia"/>
        </w:rPr>
        <w:t>在严格按施工规范施工的同时，开展首件工程活动，为提高工程质量提供可选择的方法，更有利地保证施工质量。</w:t>
      </w:r>
    </w:p>
    <w:p w:rsidR="00D4089F" w:rsidRDefault="004D75A5">
      <w:pPr>
        <w:pStyle w:val="2"/>
        <w:ind w:firstLine="562"/>
      </w:pPr>
      <w:bookmarkStart w:id="408" w:name="_Toc225582210"/>
      <w:bookmarkStart w:id="409" w:name="_Toc225582440"/>
      <w:bookmarkStart w:id="410" w:name="_Toc225586580"/>
      <w:bookmarkStart w:id="411" w:name="_Toc235452138"/>
      <w:bookmarkStart w:id="412" w:name="_Toc235808705"/>
      <w:bookmarkStart w:id="413" w:name="_Toc283457004"/>
      <w:bookmarkStart w:id="414" w:name="_Toc488993755"/>
      <w:r>
        <w:rPr>
          <w:rFonts w:hint="eastAsia"/>
        </w:rPr>
        <w:t xml:space="preserve">7.2 </w:t>
      </w:r>
      <w:r>
        <w:rPr>
          <w:rFonts w:hint="eastAsia"/>
        </w:rPr>
        <w:t>碗扣式脚手架</w:t>
      </w:r>
      <w:bookmarkEnd w:id="408"/>
      <w:bookmarkEnd w:id="409"/>
      <w:bookmarkEnd w:id="410"/>
      <w:bookmarkEnd w:id="411"/>
      <w:bookmarkEnd w:id="412"/>
      <w:bookmarkEnd w:id="413"/>
      <w:bookmarkEnd w:id="414"/>
    </w:p>
    <w:p w:rsidR="00D4089F" w:rsidRDefault="004D75A5">
      <w:pPr>
        <w:ind w:firstLine="480"/>
      </w:pPr>
      <w:r>
        <w:fldChar w:fldCharType="begin"/>
      </w:r>
      <w:r>
        <w:instrText xml:space="preserve"> </w:instrText>
      </w:r>
      <w:r>
        <w:rPr>
          <w:rFonts w:hint="eastAsia"/>
        </w:rPr>
        <w:instrText>= 1 \* GB2</w:instrText>
      </w:r>
      <w:r>
        <w:instrText xml:space="preserve"> </w:instrText>
      </w:r>
      <w:r>
        <w:fldChar w:fldCharType="separate"/>
      </w:r>
      <w:r>
        <w:rPr>
          <w:rFonts w:hint="eastAsia"/>
        </w:rPr>
        <w:t>⑴</w:t>
      </w:r>
      <w:r>
        <w:fldChar w:fldCharType="end"/>
      </w:r>
      <w:r>
        <w:rPr>
          <w:rFonts w:hint="eastAsia"/>
        </w:rPr>
        <w:t>钢管材料、力学性能必须符合国家现行标准的有关规定，并抽样送检其力学性能。重点检查钢管外径、壁厚、端面等的偏差，应分别符合《安全技术规范》有关规定。</w:t>
      </w:r>
    </w:p>
    <w:p w:rsidR="00D4089F" w:rsidRDefault="004D75A5">
      <w:pPr>
        <w:ind w:firstLine="480"/>
      </w:pPr>
      <w:r>
        <w:fldChar w:fldCharType="begin"/>
      </w:r>
      <w:r>
        <w:instrText xml:space="preserve"> </w:instrText>
      </w:r>
      <w:r>
        <w:rPr>
          <w:rFonts w:hint="eastAsia"/>
        </w:rPr>
        <w:instrText>= 2 \* GB2</w:instrText>
      </w:r>
      <w:r>
        <w:instrText xml:space="preserve"> </w:instrText>
      </w:r>
      <w:r>
        <w:fldChar w:fldCharType="separate"/>
      </w:r>
      <w:r>
        <w:rPr>
          <w:rFonts w:hint="eastAsia"/>
        </w:rPr>
        <w:t>⑵</w:t>
      </w:r>
      <w:r>
        <w:fldChar w:fldCharType="end"/>
      </w:r>
      <w:r>
        <w:rPr>
          <w:rFonts w:hint="eastAsia"/>
        </w:rPr>
        <w:t>扣件应有生产许可证、法定检测单位的测试报告和产品质量合格证。扣件与钢管的贴合面扣紧时接触良好；旧扣件使用前应进行质量检查，有裂缝、变形的，严禁使用，出现滑丝的螺栓必须更换，扣件均应进行防锈处理。</w:t>
      </w:r>
    </w:p>
    <w:p w:rsidR="00D4089F" w:rsidRDefault="004D75A5">
      <w:pPr>
        <w:ind w:firstLine="480"/>
      </w:pPr>
      <w:r>
        <w:fldChar w:fldCharType="begin"/>
      </w:r>
      <w:r>
        <w:instrText xml:space="preserve"> </w:instrText>
      </w:r>
      <w:r>
        <w:rPr>
          <w:rFonts w:hint="eastAsia"/>
        </w:rPr>
        <w:instrText>= 3 \* GB2</w:instrText>
      </w:r>
      <w:r>
        <w:instrText xml:space="preserve"> </w:instrText>
      </w:r>
      <w:r>
        <w:fldChar w:fldCharType="separate"/>
      </w:r>
      <w:r>
        <w:rPr>
          <w:rFonts w:hint="eastAsia"/>
        </w:rPr>
        <w:t>⑶</w:t>
      </w:r>
      <w:r>
        <w:fldChar w:fldCharType="end"/>
      </w:r>
      <w:r>
        <w:rPr>
          <w:rFonts w:hint="eastAsia"/>
        </w:rPr>
        <w:t>用碗扣式扣件搭设的脚手架是承受施工过程中各垂直和水平的荷载，因此脚手架必须是有足够的承载力，刚度和稳定性，在施工过程中，不产生失稳、倒塌，并不超过允许强度、变形、倾斜、摇晃或扭曲现象，确保安全。</w:t>
      </w:r>
    </w:p>
    <w:p w:rsidR="00D4089F" w:rsidRDefault="004D75A5">
      <w:pPr>
        <w:pStyle w:val="2"/>
        <w:ind w:firstLine="562"/>
      </w:pPr>
      <w:bookmarkStart w:id="415" w:name="_Toc225582211"/>
      <w:bookmarkStart w:id="416" w:name="_Toc225582441"/>
      <w:bookmarkStart w:id="417" w:name="_Toc225586581"/>
      <w:bookmarkStart w:id="418" w:name="_Toc235452139"/>
      <w:bookmarkStart w:id="419" w:name="_Toc235808706"/>
      <w:bookmarkStart w:id="420" w:name="_Toc283457005"/>
      <w:bookmarkStart w:id="421" w:name="_Toc488993756"/>
      <w:r>
        <w:rPr>
          <w:rFonts w:hint="eastAsia"/>
        </w:rPr>
        <w:t xml:space="preserve">7.3 </w:t>
      </w:r>
      <w:r>
        <w:rPr>
          <w:rFonts w:hint="eastAsia"/>
        </w:rPr>
        <w:t>混凝土施工</w:t>
      </w:r>
      <w:bookmarkEnd w:id="415"/>
      <w:bookmarkEnd w:id="416"/>
      <w:bookmarkEnd w:id="417"/>
      <w:bookmarkEnd w:id="418"/>
      <w:bookmarkEnd w:id="419"/>
      <w:bookmarkEnd w:id="420"/>
      <w:bookmarkEnd w:id="421"/>
    </w:p>
    <w:p w:rsidR="00D4089F" w:rsidRDefault="004D75A5">
      <w:pPr>
        <w:pStyle w:val="3"/>
        <w:ind w:firstLine="482"/>
      </w:pPr>
      <w:bookmarkStart w:id="422" w:name="_Toc225582212"/>
      <w:bookmarkStart w:id="423" w:name="_Toc225582442"/>
      <w:bookmarkStart w:id="424" w:name="_Toc225586582"/>
      <w:bookmarkStart w:id="425" w:name="_Toc226050348"/>
      <w:bookmarkStart w:id="426" w:name="_Toc226355740"/>
      <w:bookmarkStart w:id="427" w:name="_Toc226355989"/>
      <w:bookmarkStart w:id="428" w:name="_Toc235452140"/>
      <w:bookmarkStart w:id="429" w:name="_Toc235808707"/>
      <w:bookmarkStart w:id="430" w:name="_Toc283457006"/>
      <w:bookmarkStart w:id="431" w:name="_Toc488993757"/>
      <w:r>
        <w:rPr>
          <w:rFonts w:hint="eastAsia"/>
        </w:rPr>
        <w:t>7.3.1 混凝土</w:t>
      </w:r>
      <w:bookmarkEnd w:id="422"/>
      <w:bookmarkEnd w:id="423"/>
      <w:bookmarkEnd w:id="424"/>
      <w:bookmarkEnd w:id="425"/>
      <w:bookmarkEnd w:id="426"/>
      <w:bookmarkEnd w:id="427"/>
      <w:bookmarkEnd w:id="428"/>
      <w:bookmarkEnd w:id="429"/>
      <w:bookmarkEnd w:id="430"/>
      <w:bookmarkEnd w:id="431"/>
    </w:p>
    <w:p w:rsidR="00D4089F" w:rsidRDefault="004D75A5">
      <w:pPr>
        <w:ind w:firstLine="480"/>
      </w:pPr>
      <w:r>
        <w:rPr>
          <w:rFonts w:hint="eastAsia"/>
        </w:rPr>
        <w:t>⑴全面准确采集混凝土各项指标的第一手数据，对混凝土的各项工作性能在现场及时监控，尤其控制好混凝土和易性、坍落度和凝结时间；混凝土浇筑前检查砂、石、水泥，减水剂质量，严格控制粗骨料粒径，坚决不能使用粒径﹥25mm的碎石，避免在钢筋密集处出现蜂窝现象，发现粗骨料粒径有超标现象应过筛后再使用。浇筑混凝土开始之前，先试拌混凝土检测合格后才能进行大规模的生产。</w:t>
      </w:r>
    </w:p>
    <w:p w:rsidR="00D4089F" w:rsidRDefault="004D75A5">
      <w:pPr>
        <w:ind w:firstLine="480"/>
      </w:pPr>
      <w:bookmarkStart w:id="432" w:name="_Toc226355990"/>
      <w:bookmarkStart w:id="433" w:name="_Toc226355741"/>
      <w:bookmarkStart w:id="434" w:name="_Toc226605250"/>
      <w:r>
        <w:rPr>
          <w:rFonts w:hint="eastAsia"/>
        </w:rPr>
        <w:t>⑵用输送搅拌车运输混凝土，尽量缩短输送车运输时间和</w:t>
      </w:r>
      <w:proofErr w:type="gramStart"/>
      <w:r>
        <w:rPr>
          <w:rFonts w:hint="eastAsia"/>
        </w:rPr>
        <w:t>泵前</w:t>
      </w:r>
      <w:proofErr w:type="gramEnd"/>
      <w:r>
        <w:rPr>
          <w:rFonts w:hint="eastAsia"/>
        </w:rPr>
        <w:t>等待时间，现场与拌合站要密切配合好，保证混凝土运送的连续均衡。混凝土运到施工现场后要及时入模，切忌混凝土车在现场等待时间过长或现场等待混凝土的现象出现。</w:t>
      </w:r>
      <w:bookmarkEnd w:id="432"/>
      <w:bookmarkEnd w:id="433"/>
      <w:bookmarkEnd w:id="434"/>
    </w:p>
    <w:p w:rsidR="00D4089F" w:rsidRDefault="004D75A5">
      <w:pPr>
        <w:ind w:firstLine="480"/>
      </w:pPr>
      <w:r>
        <w:rPr>
          <w:rFonts w:hint="eastAsia"/>
        </w:rPr>
        <w:t>⑶混凝土的浇注及养护</w:t>
      </w:r>
    </w:p>
    <w:p w:rsidR="00D4089F" w:rsidRDefault="004D75A5">
      <w:pPr>
        <w:ind w:firstLine="480"/>
      </w:pPr>
      <w:bookmarkStart w:id="435" w:name="_Toc226355742"/>
      <w:bookmarkStart w:id="436" w:name="_Toc226355991"/>
      <w:bookmarkStart w:id="437" w:name="_Toc226605251"/>
      <w:r>
        <w:rPr>
          <w:rFonts w:hint="eastAsia"/>
        </w:rPr>
        <w:t>①混凝土的浇注</w:t>
      </w:r>
      <w:bookmarkEnd w:id="435"/>
      <w:bookmarkEnd w:id="436"/>
      <w:bookmarkEnd w:id="437"/>
    </w:p>
    <w:p w:rsidR="00D4089F" w:rsidRDefault="004D75A5">
      <w:pPr>
        <w:ind w:firstLine="480"/>
      </w:pPr>
      <w:bookmarkStart w:id="438" w:name="_Toc226355743"/>
      <w:bookmarkStart w:id="439" w:name="_Toc226355992"/>
      <w:bookmarkStart w:id="440" w:name="_Toc226605252"/>
      <w:r>
        <w:rPr>
          <w:rFonts w:hint="eastAsia"/>
        </w:rPr>
        <w:t>A梁体混凝土连续浇注的分层厚度控制30～40cm内。</w:t>
      </w:r>
      <w:bookmarkEnd w:id="438"/>
      <w:bookmarkEnd w:id="439"/>
      <w:bookmarkEnd w:id="440"/>
      <w:r>
        <w:rPr>
          <w:rFonts w:hint="eastAsia"/>
        </w:rPr>
        <w:t xml:space="preserve"> </w:t>
      </w:r>
    </w:p>
    <w:p w:rsidR="00D4089F" w:rsidRDefault="004D75A5">
      <w:pPr>
        <w:ind w:firstLine="480"/>
      </w:pPr>
      <w:bookmarkStart w:id="441" w:name="_Toc214793382"/>
      <w:bookmarkStart w:id="442" w:name="_Toc226355744"/>
      <w:bookmarkStart w:id="443" w:name="_Toc226355993"/>
      <w:bookmarkStart w:id="444" w:name="_Toc226605253"/>
      <w:r>
        <w:rPr>
          <w:rFonts w:hint="eastAsia"/>
        </w:rPr>
        <w:t>B在模板边预设测温孔，随时测定内部温度，以便及时采取措施调整。</w:t>
      </w:r>
      <w:bookmarkEnd w:id="441"/>
      <w:bookmarkEnd w:id="442"/>
      <w:bookmarkEnd w:id="443"/>
      <w:bookmarkEnd w:id="444"/>
    </w:p>
    <w:p w:rsidR="00D4089F" w:rsidRDefault="004D75A5">
      <w:pPr>
        <w:ind w:firstLine="480"/>
      </w:pPr>
      <w:bookmarkStart w:id="445" w:name="_Toc226355745"/>
      <w:bookmarkStart w:id="446" w:name="_Toc226355994"/>
      <w:bookmarkStart w:id="447" w:name="_Toc226605254"/>
      <w:r>
        <w:rPr>
          <w:rFonts w:hint="eastAsia"/>
        </w:rPr>
        <w:lastRenderedPageBreak/>
        <w:t>②混凝土的养护</w:t>
      </w:r>
      <w:bookmarkEnd w:id="445"/>
      <w:bookmarkEnd w:id="446"/>
      <w:bookmarkEnd w:id="447"/>
    </w:p>
    <w:p w:rsidR="00D4089F" w:rsidRDefault="004D75A5">
      <w:pPr>
        <w:ind w:firstLine="480"/>
      </w:pPr>
      <w:bookmarkStart w:id="448" w:name="_Toc226605255"/>
      <w:bookmarkStart w:id="449" w:name="_Toc225582213"/>
      <w:bookmarkStart w:id="450" w:name="_Toc225582443"/>
      <w:bookmarkStart w:id="451" w:name="_Toc225586583"/>
      <w:bookmarkStart w:id="452" w:name="_Toc226050349"/>
      <w:bookmarkStart w:id="453" w:name="_Toc226355746"/>
      <w:bookmarkStart w:id="454" w:name="_Toc226355995"/>
      <w:r>
        <w:rPr>
          <w:rFonts w:hint="eastAsia"/>
        </w:rPr>
        <w:t>A在浇筑完毕后及时对混凝土加以覆盖并保湿养护。</w:t>
      </w:r>
      <w:bookmarkEnd w:id="448"/>
    </w:p>
    <w:p w:rsidR="00D4089F" w:rsidRDefault="004D75A5">
      <w:pPr>
        <w:ind w:firstLine="480"/>
      </w:pPr>
      <w:bookmarkStart w:id="455" w:name="_Toc226605256"/>
      <w:r>
        <w:rPr>
          <w:rFonts w:hint="eastAsia"/>
        </w:rPr>
        <w:t>B混凝土桥面采用土工布覆盖养护，箱梁内以洒水覆盖塑料膜养护；混凝土浇水养护的时间不少于14</w:t>
      </w:r>
      <w:r>
        <w:t>d</w:t>
      </w:r>
      <w:r>
        <w:rPr>
          <w:rFonts w:hint="eastAsia"/>
        </w:rPr>
        <w:t>。</w:t>
      </w:r>
      <w:bookmarkEnd w:id="455"/>
    </w:p>
    <w:p w:rsidR="00D4089F" w:rsidRDefault="004D75A5">
      <w:pPr>
        <w:ind w:firstLine="480"/>
      </w:pPr>
      <w:bookmarkStart w:id="456" w:name="_Toc226605257"/>
      <w:r>
        <w:rPr>
          <w:rFonts w:hint="eastAsia"/>
        </w:rPr>
        <w:t>C现浇</w:t>
      </w:r>
      <w:proofErr w:type="gramStart"/>
      <w:r>
        <w:rPr>
          <w:rFonts w:hint="eastAsia"/>
        </w:rPr>
        <w:t>混凝土侧模拆除</w:t>
      </w:r>
      <w:proofErr w:type="gramEnd"/>
      <w:r>
        <w:rPr>
          <w:rFonts w:hint="eastAsia"/>
        </w:rPr>
        <w:t>后，在主梁、内模架上安装水管，对内外模进行定期喷水养护，使其表面保持湿润状态；混凝土养护用水应与拌合用水相同。</w:t>
      </w:r>
      <w:bookmarkEnd w:id="456"/>
    </w:p>
    <w:p w:rsidR="00D4089F" w:rsidRDefault="004D75A5">
      <w:pPr>
        <w:ind w:firstLine="480"/>
      </w:pPr>
      <w:bookmarkStart w:id="457" w:name="_Toc226605258"/>
      <w:r>
        <w:rPr>
          <w:rFonts w:hint="eastAsia"/>
        </w:rPr>
        <w:t>D混凝土表面不便浇水或使用塑料布时，宜涂刷养护剂。</w:t>
      </w:r>
      <w:bookmarkEnd w:id="457"/>
    </w:p>
    <w:p w:rsidR="00D4089F" w:rsidRDefault="004D75A5">
      <w:pPr>
        <w:pStyle w:val="3"/>
        <w:ind w:firstLine="482"/>
      </w:pPr>
      <w:bookmarkStart w:id="458" w:name="_Toc235452141"/>
      <w:bookmarkStart w:id="459" w:name="_Toc235808708"/>
      <w:bookmarkStart w:id="460" w:name="_Toc283457007"/>
      <w:bookmarkStart w:id="461" w:name="_Toc488993758"/>
      <w:r>
        <w:rPr>
          <w:rFonts w:hint="eastAsia"/>
        </w:rPr>
        <w:t>7.3.2 结构构造和裂缝限制措施</w:t>
      </w:r>
      <w:bookmarkEnd w:id="449"/>
      <w:bookmarkEnd w:id="450"/>
      <w:bookmarkEnd w:id="451"/>
      <w:bookmarkEnd w:id="452"/>
      <w:bookmarkEnd w:id="453"/>
      <w:bookmarkEnd w:id="454"/>
      <w:bookmarkEnd w:id="458"/>
      <w:bookmarkEnd w:id="459"/>
      <w:bookmarkEnd w:id="460"/>
      <w:bookmarkEnd w:id="461"/>
    </w:p>
    <w:p w:rsidR="00D4089F" w:rsidRDefault="004D75A5">
      <w:pPr>
        <w:ind w:firstLine="482"/>
        <w:outlineLvl w:val="3"/>
        <w:rPr>
          <w:rFonts w:asciiTheme="minorEastAsia" w:eastAsiaTheme="minorEastAsia" w:hAnsiTheme="minorEastAsia"/>
          <w:b/>
        </w:rPr>
      </w:pPr>
      <w:bookmarkStart w:id="462" w:name="_Toc225582214"/>
      <w:bookmarkStart w:id="463" w:name="_Toc225582444"/>
      <w:bookmarkStart w:id="464" w:name="_Toc225586584"/>
      <w:bookmarkStart w:id="465" w:name="_Toc226050350"/>
      <w:bookmarkStart w:id="466" w:name="_Toc226355747"/>
      <w:bookmarkStart w:id="467" w:name="_Toc226355996"/>
      <w:bookmarkStart w:id="468" w:name="_Toc226605260"/>
      <w:bookmarkStart w:id="469" w:name="_Toc235452142"/>
      <w:r>
        <w:rPr>
          <w:rFonts w:asciiTheme="minorEastAsia" w:eastAsiaTheme="minorEastAsia" w:hAnsiTheme="minorEastAsia" w:hint="eastAsia"/>
          <w:b/>
        </w:rPr>
        <w:t>7.3.2.1 混凝土保护层</w:t>
      </w:r>
      <w:bookmarkEnd w:id="462"/>
      <w:bookmarkEnd w:id="463"/>
      <w:bookmarkEnd w:id="464"/>
      <w:bookmarkEnd w:id="465"/>
      <w:bookmarkEnd w:id="466"/>
      <w:bookmarkEnd w:id="467"/>
      <w:bookmarkEnd w:id="468"/>
      <w:bookmarkEnd w:id="469"/>
    </w:p>
    <w:p w:rsidR="00D4089F" w:rsidRDefault="004D75A5">
      <w:pPr>
        <w:ind w:firstLine="480"/>
      </w:pP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为保证混凝土保护层厚度符合设计要求、便于钢筋的定位，施工中采用专门定制的</w:t>
      </w:r>
      <w:proofErr w:type="gramStart"/>
      <w:r>
        <w:rPr>
          <w:rFonts w:hint="eastAsia"/>
        </w:rPr>
        <w:t>砼</w:t>
      </w:r>
      <w:proofErr w:type="gramEnd"/>
      <w:r>
        <w:rPr>
          <w:rFonts w:hint="eastAsia"/>
        </w:rPr>
        <w:t>定位块。</w:t>
      </w:r>
    </w:p>
    <w:p w:rsidR="00D4089F" w:rsidRDefault="004D75A5">
      <w:pPr>
        <w:ind w:firstLine="480"/>
      </w:pP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浇筑混凝土前，仔细检查以下内容：</w:t>
      </w:r>
    </w:p>
    <w:p w:rsidR="00D4089F" w:rsidRDefault="004D75A5">
      <w:pPr>
        <w:ind w:firstLine="480"/>
      </w:pPr>
      <w:r>
        <w:rPr>
          <w:rFonts w:hint="eastAsia"/>
        </w:rPr>
        <w:t>①指定专人重复检查钢筋</w:t>
      </w:r>
      <w:proofErr w:type="gramStart"/>
      <w:r>
        <w:rPr>
          <w:rFonts w:hint="eastAsia"/>
        </w:rPr>
        <w:t>保护层垫块的</w:t>
      </w:r>
      <w:proofErr w:type="gramEnd"/>
      <w:r>
        <w:rPr>
          <w:rFonts w:hint="eastAsia"/>
        </w:rPr>
        <w:t>位置、数量及其紧固程度。</w:t>
      </w:r>
    </w:p>
    <w:p w:rsidR="00D4089F" w:rsidRDefault="004D75A5">
      <w:pPr>
        <w:ind w:firstLine="480"/>
      </w:pPr>
      <w:r>
        <w:rPr>
          <w:rFonts w:hint="eastAsia"/>
        </w:rPr>
        <w:t>②检查模板、钢筋、预埋件和预留孔的尺寸、规格、数量和位置。</w:t>
      </w:r>
    </w:p>
    <w:p w:rsidR="00D4089F" w:rsidRDefault="004D75A5">
      <w:pPr>
        <w:ind w:firstLine="480"/>
      </w:pPr>
      <w:r>
        <w:rPr>
          <w:rFonts w:hint="eastAsia"/>
        </w:rPr>
        <w:t>③检查模板支撑的稳定性和接缝的密合情况等。</w:t>
      </w:r>
    </w:p>
    <w:p w:rsidR="00D4089F" w:rsidRDefault="004D75A5">
      <w:pPr>
        <w:ind w:firstLine="482"/>
        <w:outlineLvl w:val="3"/>
        <w:rPr>
          <w:rFonts w:asciiTheme="minorEastAsia" w:eastAsiaTheme="minorEastAsia" w:hAnsiTheme="minorEastAsia"/>
          <w:b/>
        </w:rPr>
      </w:pPr>
      <w:bookmarkStart w:id="470" w:name="_Toc225582216"/>
      <w:bookmarkStart w:id="471" w:name="_Toc225582446"/>
      <w:bookmarkStart w:id="472" w:name="_Toc225586586"/>
      <w:bookmarkStart w:id="473" w:name="_Toc226050351"/>
      <w:bookmarkStart w:id="474" w:name="_Toc226355748"/>
      <w:bookmarkStart w:id="475" w:name="_Toc226355997"/>
      <w:bookmarkStart w:id="476" w:name="_Toc226605261"/>
      <w:bookmarkStart w:id="477" w:name="_Toc235452143"/>
      <w:r>
        <w:rPr>
          <w:rFonts w:asciiTheme="minorEastAsia" w:eastAsiaTheme="minorEastAsia" w:hAnsiTheme="minorEastAsia" w:hint="eastAsia"/>
          <w:b/>
        </w:rPr>
        <w:t>7.3.2.2 混凝土振捣</w:t>
      </w:r>
      <w:bookmarkEnd w:id="470"/>
      <w:bookmarkEnd w:id="471"/>
      <w:bookmarkEnd w:id="472"/>
      <w:bookmarkEnd w:id="473"/>
      <w:bookmarkEnd w:id="474"/>
      <w:bookmarkEnd w:id="475"/>
      <w:bookmarkEnd w:id="476"/>
      <w:bookmarkEnd w:id="477"/>
    </w:p>
    <w:p w:rsidR="00D4089F" w:rsidRDefault="004D75A5">
      <w:pPr>
        <w:ind w:firstLine="480"/>
      </w:pP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所有混凝土，一经浇筑，立即进行全面的捣实，使之形成密实、均匀的整体。</w:t>
      </w:r>
    </w:p>
    <w:p w:rsidR="00D4089F" w:rsidRDefault="004D75A5">
      <w:pPr>
        <w:ind w:firstLine="480"/>
      </w:pP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振动棒垂直地插入混凝土内，并插至前一层混凝土，以</w:t>
      </w:r>
      <w:proofErr w:type="gramStart"/>
      <w:r>
        <w:rPr>
          <w:rFonts w:hint="eastAsia"/>
        </w:rPr>
        <w:t>保证新浇混凝土</w:t>
      </w:r>
      <w:proofErr w:type="gramEnd"/>
      <w:r>
        <w:rPr>
          <w:rFonts w:hint="eastAsia"/>
        </w:rPr>
        <w:t>与先浇混凝土结合良好。</w:t>
      </w:r>
    </w:p>
    <w:p w:rsidR="00D4089F" w:rsidRDefault="004D75A5">
      <w:pPr>
        <w:ind w:firstLine="480"/>
      </w:pPr>
      <w:r>
        <w:rPr>
          <w:rFonts w:hint="eastAsia"/>
        </w:rPr>
        <w:fldChar w:fldCharType="begin"/>
      </w:r>
      <w:r>
        <w:rPr>
          <w:rFonts w:hint="eastAsia"/>
        </w:rPr>
        <w:instrText xml:space="preserve"> = 3 \* GB2 </w:instrText>
      </w:r>
      <w:r>
        <w:rPr>
          <w:rFonts w:hint="eastAsia"/>
        </w:rPr>
        <w:fldChar w:fldCharType="separate"/>
      </w:r>
      <w:r>
        <w:rPr>
          <w:rFonts w:hint="eastAsia"/>
        </w:rPr>
        <w:t>⑶</w:t>
      </w:r>
      <w:r>
        <w:rPr>
          <w:rFonts w:hint="eastAsia"/>
        </w:rPr>
        <w:fldChar w:fldCharType="end"/>
      </w:r>
      <w:r>
        <w:rPr>
          <w:rFonts w:hint="eastAsia"/>
        </w:rPr>
        <w:t>插入式振捣器移动间距不超过有效振动半径的1.5倍，表面振捣器移位间距，使振动器平板能覆盖</w:t>
      </w:r>
      <w:proofErr w:type="gramStart"/>
      <w:r>
        <w:rPr>
          <w:rFonts w:hint="eastAsia"/>
        </w:rPr>
        <w:t>已振实</w:t>
      </w:r>
      <w:proofErr w:type="gramEnd"/>
      <w:r>
        <w:rPr>
          <w:rFonts w:hint="eastAsia"/>
        </w:rPr>
        <w:t>100㎜左右。</w:t>
      </w:r>
    </w:p>
    <w:p w:rsidR="00D4089F" w:rsidRDefault="004D75A5">
      <w:pPr>
        <w:ind w:firstLine="480"/>
      </w:pPr>
      <w:r>
        <w:rPr>
          <w:rFonts w:hint="eastAsia"/>
        </w:rPr>
        <w:fldChar w:fldCharType="begin"/>
      </w:r>
      <w:r>
        <w:rPr>
          <w:rFonts w:hint="eastAsia"/>
        </w:rPr>
        <w:instrText xml:space="preserve"> = 4 \* GB2 </w:instrText>
      </w:r>
      <w:r>
        <w:rPr>
          <w:rFonts w:hint="eastAsia"/>
        </w:rPr>
        <w:fldChar w:fldCharType="separate"/>
      </w:r>
      <w:r>
        <w:rPr>
          <w:rFonts w:hint="eastAsia"/>
        </w:rPr>
        <w:t>⑷</w:t>
      </w:r>
      <w:r>
        <w:rPr>
          <w:rFonts w:hint="eastAsia"/>
        </w:rPr>
        <w:fldChar w:fldCharType="end"/>
      </w:r>
      <w:r>
        <w:rPr>
          <w:rFonts w:hint="eastAsia"/>
        </w:rPr>
        <w:t>使用插入式振捣器时，避免与钢筋、预应力预埋管道及预埋件接触。</w:t>
      </w:r>
    </w:p>
    <w:p w:rsidR="00D4089F" w:rsidRDefault="004D75A5">
      <w:pPr>
        <w:pStyle w:val="2"/>
        <w:ind w:firstLine="562"/>
      </w:pPr>
      <w:bookmarkStart w:id="478" w:name="_Toc225582218"/>
      <w:bookmarkStart w:id="479" w:name="_Toc225582448"/>
      <w:bookmarkStart w:id="480" w:name="_Toc225586588"/>
      <w:bookmarkStart w:id="481" w:name="_Toc235452144"/>
      <w:bookmarkStart w:id="482" w:name="_Toc235808709"/>
      <w:bookmarkStart w:id="483" w:name="_Toc283457008"/>
      <w:bookmarkStart w:id="484" w:name="_Toc488993759"/>
      <w:r>
        <w:rPr>
          <w:rFonts w:hint="eastAsia"/>
        </w:rPr>
        <w:t xml:space="preserve">7.4 </w:t>
      </w:r>
      <w:r>
        <w:rPr>
          <w:rFonts w:hint="eastAsia"/>
        </w:rPr>
        <w:t>箱梁的线形控制</w:t>
      </w:r>
      <w:bookmarkEnd w:id="478"/>
      <w:bookmarkEnd w:id="479"/>
      <w:bookmarkEnd w:id="480"/>
      <w:bookmarkEnd w:id="481"/>
      <w:bookmarkEnd w:id="482"/>
      <w:bookmarkEnd w:id="483"/>
      <w:bookmarkEnd w:id="484"/>
    </w:p>
    <w:p w:rsidR="00D4089F" w:rsidRDefault="004D75A5">
      <w:pPr>
        <w:ind w:firstLine="480"/>
      </w:pPr>
      <w:bookmarkStart w:id="485" w:name="_Toc225582219"/>
      <w:bookmarkStart w:id="486" w:name="_Toc225582449"/>
      <w:bookmarkStart w:id="487" w:name="_Toc225586589"/>
      <w:r>
        <w:rPr>
          <w:rFonts w:hint="eastAsia"/>
        </w:rPr>
        <w:t>作为支架现浇施工的预应力</w:t>
      </w:r>
      <w:proofErr w:type="gramStart"/>
      <w:r>
        <w:rPr>
          <w:rFonts w:hint="eastAsia"/>
        </w:rPr>
        <w:t>砼</w:t>
      </w:r>
      <w:proofErr w:type="gramEnd"/>
      <w:r>
        <w:rPr>
          <w:rFonts w:hint="eastAsia"/>
        </w:rPr>
        <w:t>连续梁，线形受多种因素影响主要有：结构自重、结构附加荷载、预加应力、收缩、徐变、活载、施工荷载、温度等，定量分析上述因素影响并达到线路的精度要求，是有一定难度的，因此在施工过程中除严格控制模板尺寸、</w:t>
      </w:r>
      <w:r>
        <w:rPr>
          <w:rFonts w:hint="eastAsia"/>
        </w:rPr>
        <w:lastRenderedPageBreak/>
        <w:t>线形、桥面标高及</w:t>
      </w:r>
      <w:proofErr w:type="gramStart"/>
      <w:r>
        <w:rPr>
          <w:rFonts w:hint="eastAsia"/>
        </w:rPr>
        <w:t>预应力钢束坐标</w:t>
      </w:r>
      <w:proofErr w:type="gramEnd"/>
      <w:r>
        <w:rPr>
          <w:rFonts w:hint="eastAsia"/>
        </w:rPr>
        <w:t>和预加应力的施工工艺，尽量减少混凝土弹性模量、收缩、徐变、预加应力值与设计值之间的偏差。</w:t>
      </w:r>
    </w:p>
    <w:p w:rsidR="00D4089F" w:rsidRDefault="004D75A5">
      <w:pPr>
        <w:ind w:firstLine="480"/>
      </w:pPr>
      <w:r>
        <w:rPr>
          <w:rFonts w:hint="eastAsia"/>
        </w:rPr>
        <w:t>连续梁支架现浇施工中要在设计给出的理论挠度值的基础上，通过预压测得各种参数，调整模板底模标高；当完成底、腹板及顶板下层时，实测加高平台控制带标高及时调整；通过测得各种材料的实际参数（</w:t>
      </w:r>
      <w:proofErr w:type="gramStart"/>
      <w:r>
        <w:rPr>
          <w:rFonts w:hint="eastAsia"/>
        </w:rPr>
        <w:t>砼</w:t>
      </w:r>
      <w:proofErr w:type="gramEnd"/>
      <w:r>
        <w:rPr>
          <w:rFonts w:hint="eastAsia"/>
        </w:rPr>
        <w:t>弹模、强度、容重、坍落度，支架变形，温度等）和实际梁段位移，预设预拱度</w:t>
      </w:r>
      <w:bookmarkStart w:id="488" w:name="_Toc235452145"/>
      <w:bookmarkStart w:id="489" w:name="_Toc225582221"/>
      <w:bookmarkStart w:id="490" w:name="_Toc225582451"/>
      <w:bookmarkStart w:id="491" w:name="_Toc225586591"/>
      <w:bookmarkStart w:id="492" w:name="_Toc226050356"/>
      <w:bookmarkStart w:id="493" w:name="_Toc226356002"/>
      <w:bookmarkEnd w:id="485"/>
      <w:bookmarkEnd w:id="486"/>
      <w:bookmarkEnd w:id="487"/>
      <w:r>
        <w:rPr>
          <w:rFonts w:hint="eastAsia"/>
        </w:rPr>
        <w:t>。</w:t>
      </w:r>
    </w:p>
    <w:p w:rsidR="00D4089F" w:rsidRDefault="004D75A5">
      <w:pPr>
        <w:pStyle w:val="2"/>
        <w:ind w:firstLine="562"/>
      </w:pPr>
      <w:bookmarkStart w:id="494" w:name="_Toc235808710"/>
      <w:bookmarkStart w:id="495" w:name="_Toc283457009"/>
      <w:bookmarkStart w:id="496" w:name="_Toc488993760"/>
      <w:r>
        <w:rPr>
          <w:rFonts w:hint="eastAsia"/>
        </w:rPr>
        <w:t xml:space="preserve">7.5 </w:t>
      </w:r>
      <w:r>
        <w:rPr>
          <w:rFonts w:hint="eastAsia"/>
        </w:rPr>
        <w:t>有效预应力施加采取的措施</w:t>
      </w:r>
      <w:bookmarkEnd w:id="488"/>
      <w:bookmarkEnd w:id="494"/>
      <w:bookmarkEnd w:id="495"/>
      <w:bookmarkEnd w:id="496"/>
    </w:p>
    <w:p w:rsidR="00D4089F" w:rsidRDefault="004D75A5">
      <w:pPr>
        <w:pStyle w:val="3"/>
        <w:ind w:firstLine="482"/>
      </w:pPr>
      <w:bookmarkStart w:id="497" w:name="_Toc225582450"/>
      <w:bookmarkStart w:id="498" w:name="_Toc225586590"/>
      <w:bookmarkStart w:id="499" w:name="_Toc226050355"/>
      <w:bookmarkStart w:id="500" w:name="_Toc226356001"/>
      <w:bookmarkStart w:id="501" w:name="_Toc226605264"/>
      <w:bookmarkStart w:id="502" w:name="_Toc235452146"/>
      <w:bookmarkStart w:id="503" w:name="_Toc235808711"/>
      <w:bookmarkStart w:id="504" w:name="_Toc283457010"/>
      <w:bookmarkStart w:id="505" w:name="_Toc225582220"/>
      <w:bookmarkStart w:id="506" w:name="_Toc488993761"/>
      <w:r>
        <w:rPr>
          <w:rFonts w:hint="eastAsia"/>
        </w:rPr>
        <w:t>7.5.1 预应力管道成型</w:t>
      </w:r>
      <w:bookmarkEnd w:id="497"/>
      <w:bookmarkEnd w:id="498"/>
      <w:bookmarkEnd w:id="499"/>
      <w:bookmarkEnd w:id="500"/>
      <w:bookmarkEnd w:id="501"/>
      <w:bookmarkEnd w:id="502"/>
      <w:bookmarkEnd w:id="503"/>
      <w:bookmarkEnd w:id="504"/>
      <w:bookmarkEnd w:id="505"/>
      <w:bookmarkEnd w:id="506"/>
    </w:p>
    <w:p w:rsidR="00D4089F" w:rsidRDefault="004D75A5">
      <w:pPr>
        <w:ind w:firstLine="480"/>
      </w:pP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预应力筋预留孔道尺寸与位置正确，孔道平顺，端部的预埋</w:t>
      </w:r>
      <w:proofErr w:type="gramStart"/>
      <w:r>
        <w:rPr>
          <w:rFonts w:hint="eastAsia"/>
        </w:rPr>
        <w:t>锚</w:t>
      </w:r>
      <w:proofErr w:type="gramEnd"/>
      <w:r>
        <w:rPr>
          <w:rFonts w:hint="eastAsia"/>
        </w:rPr>
        <w:t>垫板垂直于孔道中心线。</w:t>
      </w:r>
    </w:p>
    <w:p w:rsidR="00D4089F" w:rsidRDefault="004D75A5">
      <w:pPr>
        <w:ind w:firstLine="480"/>
      </w:pP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管道安装前，设置定位钢筋，波纹管固定在定位钢筋上用铁丝扎紧。定位网焊接并定位牢固使其在混凝土浇筑期间管道不产生位移。</w:t>
      </w:r>
    </w:p>
    <w:p w:rsidR="00D4089F" w:rsidRDefault="004D75A5">
      <w:pPr>
        <w:ind w:firstLine="480"/>
      </w:pPr>
      <w:r>
        <w:rPr>
          <w:rFonts w:hint="eastAsia"/>
        </w:rPr>
        <w:fldChar w:fldCharType="begin"/>
      </w:r>
      <w:r>
        <w:rPr>
          <w:rFonts w:hint="eastAsia"/>
        </w:rPr>
        <w:instrText xml:space="preserve"> = 3 \* GB2 </w:instrText>
      </w:r>
      <w:r>
        <w:rPr>
          <w:rFonts w:hint="eastAsia"/>
        </w:rPr>
        <w:fldChar w:fldCharType="separate"/>
      </w:r>
      <w:r>
        <w:rPr>
          <w:rFonts w:hint="eastAsia"/>
        </w:rPr>
        <w:t>⑶</w:t>
      </w:r>
      <w:r>
        <w:rPr>
          <w:rFonts w:hint="eastAsia"/>
        </w:rPr>
        <w:fldChar w:fldCharType="end"/>
      </w:r>
      <w:r>
        <w:rPr>
          <w:rFonts w:hint="eastAsia"/>
        </w:rPr>
        <w:t>波纹管的连接采用大一号同型波纹管作接头管，接头管长大于200mm。波纹管连接后用密封</w:t>
      </w:r>
      <w:proofErr w:type="gramStart"/>
      <w:r>
        <w:rPr>
          <w:rFonts w:hint="eastAsia"/>
        </w:rPr>
        <w:t>胶带缠封接头</w:t>
      </w:r>
      <w:proofErr w:type="gramEnd"/>
      <w:r>
        <w:rPr>
          <w:rFonts w:hint="eastAsia"/>
        </w:rPr>
        <w:t>，避免混凝土浇筑时水泥浆渗入管内。</w:t>
      </w:r>
    </w:p>
    <w:p w:rsidR="00D4089F" w:rsidRDefault="004D75A5">
      <w:pPr>
        <w:ind w:firstLine="480"/>
      </w:pPr>
      <w:r>
        <w:rPr>
          <w:rFonts w:hint="eastAsia"/>
        </w:rPr>
        <w:fldChar w:fldCharType="begin"/>
      </w:r>
      <w:r>
        <w:rPr>
          <w:rFonts w:hint="eastAsia"/>
        </w:rPr>
        <w:instrText xml:space="preserve"> = 4 \* GB2 </w:instrText>
      </w:r>
      <w:r>
        <w:rPr>
          <w:rFonts w:hint="eastAsia"/>
        </w:rPr>
        <w:fldChar w:fldCharType="separate"/>
      </w:r>
      <w:r>
        <w:rPr>
          <w:rFonts w:hint="eastAsia"/>
        </w:rPr>
        <w:t>⑷</w:t>
      </w:r>
      <w:r>
        <w:rPr>
          <w:rFonts w:hint="eastAsia"/>
        </w:rPr>
        <w:fldChar w:fldCharType="end"/>
      </w:r>
      <w:r>
        <w:rPr>
          <w:rFonts w:hint="eastAsia"/>
        </w:rPr>
        <w:t>管道在模板内安装完毕后，将其端部盖好，防止水或其他杂物进入。</w:t>
      </w:r>
    </w:p>
    <w:p w:rsidR="00D4089F" w:rsidRDefault="004D75A5">
      <w:pPr>
        <w:pStyle w:val="3"/>
        <w:ind w:firstLine="482"/>
      </w:pPr>
      <w:bookmarkStart w:id="507" w:name="_Toc226605265"/>
      <w:bookmarkStart w:id="508" w:name="_Toc235452147"/>
      <w:bookmarkStart w:id="509" w:name="_Toc235808712"/>
      <w:bookmarkStart w:id="510" w:name="_Toc283457011"/>
      <w:bookmarkStart w:id="511" w:name="_Toc488993762"/>
      <w:r>
        <w:rPr>
          <w:rFonts w:hint="eastAsia"/>
        </w:rPr>
        <w:t>7.5.2 预应力筋张拉控制</w:t>
      </w:r>
      <w:bookmarkEnd w:id="489"/>
      <w:bookmarkEnd w:id="490"/>
      <w:bookmarkEnd w:id="491"/>
      <w:bookmarkEnd w:id="492"/>
      <w:bookmarkEnd w:id="493"/>
      <w:bookmarkEnd w:id="507"/>
      <w:bookmarkEnd w:id="508"/>
      <w:bookmarkEnd w:id="509"/>
      <w:bookmarkEnd w:id="510"/>
      <w:bookmarkEnd w:id="511"/>
    </w:p>
    <w:p w:rsidR="00D4089F" w:rsidRDefault="004D75A5">
      <w:pPr>
        <w:ind w:firstLine="480"/>
      </w:pP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 xml:space="preserve"> 对张</w:t>
      </w:r>
      <w:proofErr w:type="gramStart"/>
      <w:r>
        <w:rPr>
          <w:rFonts w:hint="eastAsia"/>
        </w:rPr>
        <w:t>拉设备</w:t>
      </w:r>
      <w:proofErr w:type="gramEnd"/>
      <w:r>
        <w:rPr>
          <w:rFonts w:hint="eastAsia"/>
        </w:rPr>
        <w:t>及油表定期进行</w:t>
      </w:r>
      <w:proofErr w:type="gramStart"/>
      <w:r>
        <w:rPr>
          <w:rFonts w:hint="eastAsia"/>
        </w:rPr>
        <w:t>校定</w:t>
      </w:r>
      <w:proofErr w:type="gramEnd"/>
      <w:r>
        <w:rPr>
          <w:rFonts w:hint="eastAsia"/>
        </w:rPr>
        <w:t>和检验。</w:t>
      </w:r>
    </w:p>
    <w:p w:rsidR="00D4089F" w:rsidRDefault="004D75A5">
      <w:pPr>
        <w:ind w:firstLine="480"/>
      </w:pP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 xml:space="preserve"> 把住锚具和钢绞线的进料关，锚具达到I类要求，并进行静载锚固性能试验，选择质量可靠的低</w:t>
      </w:r>
      <w:proofErr w:type="gramStart"/>
      <w:r>
        <w:rPr>
          <w:rFonts w:hint="eastAsia"/>
        </w:rPr>
        <w:t>松驰</w:t>
      </w:r>
      <w:proofErr w:type="gramEnd"/>
      <w:r>
        <w:rPr>
          <w:rFonts w:hint="eastAsia"/>
        </w:rPr>
        <w:t>钢绞线；张拉前管道摩阻、喇叭口摩阻等预应力瞬时损失测试</w:t>
      </w:r>
    </w:p>
    <w:p w:rsidR="00D4089F" w:rsidRDefault="004D75A5">
      <w:pPr>
        <w:ind w:firstLine="480"/>
      </w:pPr>
      <w:r>
        <w:rPr>
          <w:rFonts w:hint="eastAsia"/>
        </w:rPr>
        <w:fldChar w:fldCharType="begin"/>
      </w:r>
      <w:r>
        <w:rPr>
          <w:rFonts w:hint="eastAsia"/>
        </w:rPr>
        <w:instrText xml:space="preserve"> = 3 \* GB2 </w:instrText>
      </w:r>
      <w:r>
        <w:rPr>
          <w:rFonts w:hint="eastAsia"/>
        </w:rPr>
        <w:fldChar w:fldCharType="separate"/>
      </w:r>
      <w:r>
        <w:rPr>
          <w:rFonts w:hint="eastAsia"/>
        </w:rPr>
        <w:t>⑶</w:t>
      </w:r>
      <w:r>
        <w:rPr>
          <w:rFonts w:hint="eastAsia"/>
        </w:rPr>
        <w:fldChar w:fldCharType="end"/>
      </w:r>
      <w:r>
        <w:rPr>
          <w:rFonts w:hint="eastAsia"/>
        </w:rPr>
        <w:t xml:space="preserve"> 预应力张拉时，保证混凝土的强度和弹性模量满足设计要求。</w:t>
      </w:r>
    </w:p>
    <w:p w:rsidR="00D4089F" w:rsidRDefault="004D75A5">
      <w:pPr>
        <w:ind w:firstLine="480"/>
      </w:pPr>
      <w:r>
        <w:rPr>
          <w:rFonts w:hint="eastAsia"/>
        </w:rPr>
        <w:fldChar w:fldCharType="begin"/>
      </w:r>
      <w:r>
        <w:rPr>
          <w:rFonts w:hint="eastAsia"/>
        </w:rPr>
        <w:instrText xml:space="preserve"> = 4 \* GB2 </w:instrText>
      </w:r>
      <w:r>
        <w:rPr>
          <w:rFonts w:hint="eastAsia"/>
        </w:rPr>
        <w:fldChar w:fldCharType="separate"/>
      </w:r>
      <w:r>
        <w:rPr>
          <w:rFonts w:hint="eastAsia"/>
        </w:rPr>
        <w:t>⑷</w:t>
      </w:r>
      <w:r>
        <w:rPr>
          <w:rFonts w:hint="eastAsia"/>
        </w:rPr>
        <w:fldChar w:fldCharType="end"/>
      </w:r>
      <w:r>
        <w:rPr>
          <w:rFonts w:hint="eastAsia"/>
        </w:rPr>
        <w:t xml:space="preserve"> 预应力张拉采取双控，张拉时技术人员和质检工程师旁站校核。</w:t>
      </w:r>
    </w:p>
    <w:p w:rsidR="00D4089F" w:rsidRDefault="004D75A5">
      <w:pPr>
        <w:ind w:firstLine="480"/>
      </w:pPr>
      <w:r>
        <w:rPr>
          <w:rFonts w:hint="eastAsia"/>
        </w:rPr>
        <w:fldChar w:fldCharType="begin"/>
      </w:r>
      <w:r>
        <w:rPr>
          <w:rFonts w:hint="eastAsia"/>
        </w:rPr>
        <w:instrText xml:space="preserve"> = 5 \* GB2 </w:instrText>
      </w:r>
      <w:r>
        <w:rPr>
          <w:rFonts w:hint="eastAsia"/>
        </w:rPr>
        <w:fldChar w:fldCharType="separate"/>
      </w:r>
      <w:r>
        <w:rPr>
          <w:rFonts w:hint="eastAsia"/>
        </w:rPr>
        <w:t>⑸</w:t>
      </w:r>
      <w:r>
        <w:rPr>
          <w:rFonts w:hint="eastAsia"/>
        </w:rPr>
        <w:fldChar w:fldCharType="end"/>
      </w:r>
      <w:r>
        <w:rPr>
          <w:rFonts w:hint="eastAsia"/>
        </w:rPr>
        <w:t xml:space="preserve"> 对张</w:t>
      </w:r>
      <w:proofErr w:type="gramStart"/>
      <w:r>
        <w:rPr>
          <w:rFonts w:hint="eastAsia"/>
        </w:rPr>
        <w:t>拉施工</w:t>
      </w:r>
      <w:proofErr w:type="gramEnd"/>
      <w:r>
        <w:rPr>
          <w:rFonts w:hint="eastAsia"/>
        </w:rPr>
        <w:t>人员进行技术培训，持证上岗。</w:t>
      </w:r>
    </w:p>
    <w:p w:rsidR="00D4089F" w:rsidRDefault="004D75A5">
      <w:pPr>
        <w:pStyle w:val="3"/>
        <w:ind w:firstLine="482"/>
      </w:pPr>
      <w:bookmarkStart w:id="512" w:name="_Toc225582222"/>
      <w:bookmarkStart w:id="513" w:name="_Toc225582452"/>
      <w:bookmarkStart w:id="514" w:name="_Toc225586592"/>
      <w:bookmarkStart w:id="515" w:name="_Toc226050357"/>
      <w:bookmarkStart w:id="516" w:name="_Toc226356003"/>
      <w:bookmarkStart w:id="517" w:name="_Toc226605266"/>
      <w:bookmarkStart w:id="518" w:name="_Toc235452148"/>
      <w:bookmarkStart w:id="519" w:name="_Toc235808713"/>
      <w:bookmarkStart w:id="520" w:name="_Toc283457012"/>
      <w:bookmarkStart w:id="521" w:name="_Toc488993763"/>
      <w:r>
        <w:rPr>
          <w:rFonts w:hint="eastAsia"/>
        </w:rPr>
        <w:t>7.5.3 孔道压浆控制措施</w:t>
      </w:r>
      <w:bookmarkEnd w:id="512"/>
      <w:bookmarkEnd w:id="513"/>
      <w:bookmarkEnd w:id="514"/>
      <w:bookmarkEnd w:id="515"/>
      <w:bookmarkEnd w:id="516"/>
      <w:bookmarkEnd w:id="517"/>
      <w:bookmarkEnd w:id="518"/>
      <w:bookmarkEnd w:id="519"/>
      <w:bookmarkEnd w:id="520"/>
      <w:bookmarkEnd w:id="521"/>
    </w:p>
    <w:p w:rsidR="00D4089F" w:rsidRDefault="004D75A5">
      <w:pPr>
        <w:ind w:firstLine="480"/>
      </w:pP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张</w:t>
      </w:r>
      <w:proofErr w:type="gramStart"/>
      <w:r>
        <w:rPr>
          <w:rFonts w:hint="eastAsia"/>
        </w:rPr>
        <w:t>拉施工</w:t>
      </w:r>
      <w:proofErr w:type="gramEnd"/>
      <w:r>
        <w:rPr>
          <w:rFonts w:hint="eastAsia"/>
        </w:rPr>
        <w:t>完成之后，切除外露的钢绞线，进行张拉锚头封锚。</w:t>
      </w:r>
    </w:p>
    <w:p w:rsidR="00D4089F" w:rsidRDefault="004D75A5">
      <w:pPr>
        <w:ind w:firstLine="480"/>
      </w:pP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清理</w:t>
      </w:r>
      <w:proofErr w:type="gramStart"/>
      <w:r>
        <w:rPr>
          <w:rFonts w:hint="eastAsia"/>
        </w:rPr>
        <w:t>锚</w:t>
      </w:r>
      <w:proofErr w:type="gramEnd"/>
      <w:r>
        <w:rPr>
          <w:rFonts w:hint="eastAsia"/>
        </w:rPr>
        <w:t>垫板上的灌浆孔，保证灌浆通道畅通，与引出管接通。</w:t>
      </w:r>
    </w:p>
    <w:p w:rsidR="00D4089F" w:rsidRDefault="004D75A5">
      <w:pPr>
        <w:ind w:firstLine="480"/>
      </w:pPr>
      <w:r>
        <w:rPr>
          <w:rFonts w:hint="eastAsia"/>
        </w:rPr>
        <w:fldChar w:fldCharType="begin"/>
      </w:r>
      <w:r>
        <w:rPr>
          <w:rFonts w:hint="eastAsia"/>
        </w:rPr>
        <w:instrText xml:space="preserve"> = 3 \* GB2 </w:instrText>
      </w:r>
      <w:r>
        <w:rPr>
          <w:rFonts w:hint="eastAsia"/>
        </w:rPr>
        <w:fldChar w:fldCharType="separate"/>
      </w:r>
      <w:r>
        <w:rPr>
          <w:rFonts w:hint="eastAsia"/>
        </w:rPr>
        <w:t>⑶</w:t>
      </w:r>
      <w:r>
        <w:rPr>
          <w:rFonts w:hint="eastAsia"/>
        </w:rPr>
        <w:fldChar w:fldCharType="end"/>
      </w:r>
      <w:proofErr w:type="gramStart"/>
      <w:r>
        <w:rPr>
          <w:rFonts w:hint="eastAsia"/>
        </w:rPr>
        <w:t>输浆管选用</w:t>
      </w:r>
      <w:proofErr w:type="gramEnd"/>
      <w:r>
        <w:rPr>
          <w:rFonts w:hint="eastAsia"/>
        </w:rPr>
        <w:t>高强橡胶管，抗压能力≥1Mpa，带压灌浆时不易破裂，连接要牢固，</w:t>
      </w:r>
      <w:r>
        <w:rPr>
          <w:rFonts w:hint="eastAsia"/>
        </w:rPr>
        <w:lastRenderedPageBreak/>
        <w:t>不得脱管。</w:t>
      </w:r>
    </w:p>
    <w:p w:rsidR="00D4089F" w:rsidRDefault="004D75A5">
      <w:pPr>
        <w:ind w:firstLine="480"/>
      </w:pPr>
      <w:r>
        <w:rPr>
          <w:rFonts w:hint="eastAsia"/>
        </w:rPr>
        <w:fldChar w:fldCharType="begin"/>
      </w:r>
      <w:r>
        <w:rPr>
          <w:rFonts w:hint="eastAsia"/>
        </w:rPr>
        <w:instrText xml:space="preserve"> = 4 \* GB2 </w:instrText>
      </w:r>
      <w:r>
        <w:rPr>
          <w:rFonts w:hint="eastAsia"/>
        </w:rPr>
        <w:fldChar w:fldCharType="separate"/>
      </w:r>
      <w:r>
        <w:rPr>
          <w:rFonts w:hint="eastAsia"/>
        </w:rPr>
        <w:t>⑷</w:t>
      </w:r>
      <w:r>
        <w:rPr>
          <w:rFonts w:hint="eastAsia"/>
        </w:rPr>
        <w:fldChar w:fldCharType="end"/>
      </w:r>
      <w:r>
        <w:rPr>
          <w:rFonts w:hint="eastAsia"/>
        </w:rPr>
        <w:t>灰浆进入灌浆</w:t>
      </w:r>
      <w:proofErr w:type="gramStart"/>
      <w:r>
        <w:rPr>
          <w:rFonts w:hint="eastAsia"/>
        </w:rPr>
        <w:t>泵之前</w:t>
      </w:r>
      <w:proofErr w:type="gramEnd"/>
      <w:r>
        <w:rPr>
          <w:rFonts w:hint="eastAsia"/>
        </w:rPr>
        <w:t>应通过1.2mm的筛网进行过滤。</w:t>
      </w:r>
    </w:p>
    <w:p w:rsidR="00D4089F" w:rsidRDefault="004D75A5">
      <w:pPr>
        <w:ind w:firstLine="480"/>
      </w:pPr>
      <w:r>
        <w:rPr>
          <w:rFonts w:hint="eastAsia"/>
        </w:rPr>
        <w:fldChar w:fldCharType="begin"/>
      </w:r>
      <w:r>
        <w:rPr>
          <w:rFonts w:hint="eastAsia"/>
        </w:rPr>
        <w:instrText xml:space="preserve"> = 5 \* GB2 </w:instrText>
      </w:r>
      <w:r>
        <w:rPr>
          <w:rFonts w:hint="eastAsia"/>
        </w:rPr>
        <w:fldChar w:fldCharType="separate"/>
      </w:r>
      <w:r>
        <w:rPr>
          <w:rFonts w:hint="eastAsia"/>
        </w:rPr>
        <w:t>⑸</w:t>
      </w:r>
      <w:r>
        <w:rPr>
          <w:rFonts w:hint="eastAsia"/>
        </w:rPr>
        <w:fldChar w:fldCharType="end"/>
      </w:r>
      <w:r>
        <w:rPr>
          <w:rFonts w:hint="eastAsia"/>
        </w:rPr>
        <w:t>搅拌后的水泥浆必须做流动度、</w:t>
      </w:r>
      <w:proofErr w:type="gramStart"/>
      <w:r>
        <w:rPr>
          <w:rFonts w:hint="eastAsia"/>
        </w:rPr>
        <w:t>泌</w:t>
      </w:r>
      <w:proofErr w:type="gramEnd"/>
      <w:r>
        <w:rPr>
          <w:rFonts w:hint="eastAsia"/>
        </w:rPr>
        <w:t>水性试验，并留取浆体试块。</w:t>
      </w:r>
    </w:p>
    <w:p w:rsidR="00D4089F" w:rsidRDefault="004D75A5">
      <w:pPr>
        <w:ind w:firstLine="480"/>
      </w:pPr>
      <w:r>
        <w:rPr>
          <w:rFonts w:hint="eastAsia"/>
        </w:rPr>
        <w:fldChar w:fldCharType="begin"/>
      </w:r>
      <w:r>
        <w:rPr>
          <w:rFonts w:hint="eastAsia"/>
        </w:rPr>
        <w:instrText xml:space="preserve"> = 6 \* GB2 </w:instrText>
      </w:r>
      <w:r>
        <w:rPr>
          <w:rFonts w:hint="eastAsia"/>
        </w:rPr>
        <w:fldChar w:fldCharType="separate"/>
      </w:r>
      <w:r>
        <w:rPr>
          <w:rFonts w:hint="eastAsia"/>
        </w:rPr>
        <w:t>⑹</w:t>
      </w:r>
      <w:r>
        <w:rPr>
          <w:rFonts w:hint="eastAsia"/>
        </w:rPr>
        <w:fldChar w:fldCharType="end"/>
      </w:r>
      <w:r>
        <w:rPr>
          <w:rFonts w:hint="eastAsia"/>
        </w:rPr>
        <w:t>压浆工作宜在灰浆流动性下降前进行（约30～45分钟时间内），孔道压浆要连续作业，不得中断。</w:t>
      </w:r>
    </w:p>
    <w:p w:rsidR="00D4089F" w:rsidRDefault="004D75A5">
      <w:pPr>
        <w:ind w:firstLine="480"/>
      </w:pPr>
      <w:r>
        <w:rPr>
          <w:rFonts w:hint="eastAsia"/>
        </w:rPr>
        <w:fldChar w:fldCharType="begin"/>
      </w:r>
      <w:r>
        <w:rPr>
          <w:rFonts w:hint="eastAsia"/>
        </w:rPr>
        <w:instrText xml:space="preserve"> = 7 \* GB2 </w:instrText>
      </w:r>
      <w:r>
        <w:rPr>
          <w:rFonts w:hint="eastAsia"/>
        </w:rPr>
        <w:fldChar w:fldCharType="separate"/>
      </w:r>
      <w:r>
        <w:rPr>
          <w:rFonts w:hint="eastAsia"/>
        </w:rPr>
        <w:t>⑺</w:t>
      </w:r>
      <w:r>
        <w:rPr>
          <w:rFonts w:hint="eastAsia"/>
        </w:rPr>
        <w:fldChar w:fldCharType="end"/>
      </w:r>
      <w:proofErr w:type="gramStart"/>
      <w:r>
        <w:rPr>
          <w:rFonts w:hint="eastAsia"/>
        </w:rPr>
        <w:t>储浆罐的</w:t>
      </w:r>
      <w:proofErr w:type="gramEnd"/>
      <w:r>
        <w:rPr>
          <w:rFonts w:hint="eastAsia"/>
        </w:rPr>
        <w:t>储浆体积＞所要浇筑的一条预应力孔道的体积。</w:t>
      </w:r>
    </w:p>
    <w:p w:rsidR="00D4089F" w:rsidRDefault="004D75A5">
      <w:pPr>
        <w:pStyle w:val="2"/>
        <w:ind w:firstLine="562"/>
      </w:pPr>
      <w:bookmarkStart w:id="522" w:name="_Toc235452150"/>
      <w:bookmarkStart w:id="523" w:name="_Toc235808715"/>
      <w:bookmarkStart w:id="524" w:name="_Toc283457014"/>
      <w:bookmarkStart w:id="525" w:name="_Toc225582224"/>
      <w:bookmarkStart w:id="526" w:name="_Toc225582454"/>
      <w:bookmarkStart w:id="527" w:name="_Toc225586594"/>
      <w:bookmarkStart w:id="528" w:name="_Toc226050359"/>
      <w:bookmarkStart w:id="529" w:name="_Toc226355756"/>
      <w:bookmarkStart w:id="530" w:name="_Toc226356005"/>
      <w:bookmarkStart w:id="531" w:name="_Toc488993764"/>
      <w:r>
        <w:rPr>
          <w:rFonts w:hint="eastAsia"/>
        </w:rPr>
        <w:t xml:space="preserve">7.6 </w:t>
      </w:r>
      <w:r>
        <w:rPr>
          <w:rFonts w:hint="eastAsia"/>
        </w:rPr>
        <w:t>施工质量通病预防及措施</w:t>
      </w:r>
      <w:bookmarkEnd w:id="522"/>
      <w:bookmarkEnd w:id="523"/>
      <w:bookmarkEnd w:id="524"/>
      <w:bookmarkEnd w:id="531"/>
    </w:p>
    <w:p w:rsidR="00D4089F" w:rsidRDefault="004D75A5">
      <w:pPr>
        <w:pStyle w:val="3"/>
        <w:ind w:firstLine="482"/>
        <w:rPr>
          <w:rFonts w:ascii="黑体" w:eastAsia="黑体"/>
        </w:rPr>
      </w:pPr>
      <w:bookmarkStart w:id="532" w:name="_Toc235452151"/>
      <w:bookmarkStart w:id="533" w:name="_Toc235808716"/>
      <w:bookmarkStart w:id="534" w:name="_Toc283457015"/>
      <w:bookmarkStart w:id="535" w:name="_Toc488993765"/>
      <w:r>
        <w:rPr>
          <w:rFonts w:hint="eastAsia"/>
        </w:rPr>
        <w:t>7.6.1 钢筋加工</w:t>
      </w:r>
      <w:bookmarkEnd w:id="525"/>
      <w:bookmarkEnd w:id="526"/>
      <w:bookmarkEnd w:id="527"/>
      <w:bookmarkEnd w:id="528"/>
      <w:bookmarkEnd w:id="529"/>
      <w:bookmarkEnd w:id="530"/>
      <w:bookmarkEnd w:id="532"/>
      <w:bookmarkEnd w:id="533"/>
      <w:bookmarkEnd w:id="534"/>
      <w:bookmarkEnd w:id="535"/>
      <w:r>
        <w:rPr>
          <w:rFonts w:ascii="黑体" w:eastAsia="黑体"/>
        </w:rPr>
        <w:tab/>
      </w:r>
    </w:p>
    <w:p w:rsidR="00D4089F" w:rsidRDefault="004D75A5">
      <w:pPr>
        <w:ind w:firstLine="482"/>
        <w:jc w:val="center"/>
        <w:rPr>
          <w:b/>
        </w:rPr>
      </w:pPr>
      <w:r>
        <w:rPr>
          <w:rFonts w:hint="eastAsia"/>
          <w:b/>
        </w:rPr>
        <w:t>表7.6.1钢筋加工质量通病预防及措施</w:t>
      </w:r>
    </w:p>
    <w:tbl>
      <w:tblPr>
        <w:tblW w:w="8925"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Look w:val="04A0" w:firstRow="1" w:lastRow="0" w:firstColumn="1" w:lastColumn="0" w:noHBand="0" w:noVBand="1"/>
      </w:tblPr>
      <w:tblGrid>
        <w:gridCol w:w="1623"/>
        <w:gridCol w:w="7302"/>
      </w:tblGrid>
      <w:tr w:rsidR="00D4089F">
        <w:trPr>
          <w:trHeight w:val="336"/>
          <w:jc w:val="center"/>
        </w:trPr>
        <w:tc>
          <w:tcPr>
            <w:tcW w:w="1623" w:type="dxa"/>
            <w:vAlign w:val="center"/>
          </w:tcPr>
          <w:p w:rsidR="00D4089F" w:rsidRDefault="004D75A5">
            <w:pPr>
              <w:adjustRightInd w:val="0"/>
              <w:snapToGrid w:val="0"/>
              <w:spacing w:line="240" w:lineRule="auto"/>
              <w:ind w:firstLineChars="0" w:firstLine="0"/>
              <w:jc w:val="center"/>
            </w:pPr>
            <w:r>
              <w:rPr>
                <w:rFonts w:hint="eastAsia"/>
              </w:rPr>
              <w:t xml:space="preserve">状  </w:t>
            </w:r>
            <w:proofErr w:type="gramStart"/>
            <w:r>
              <w:rPr>
                <w:rFonts w:hint="eastAsia"/>
              </w:rPr>
              <w:t>况</w:t>
            </w:r>
            <w:proofErr w:type="gramEnd"/>
          </w:p>
        </w:tc>
        <w:tc>
          <w:tcPr>
            <w:tcW w:w="7302" w:type="dxa"/>
            <w:vAlign w:val="center"/>
          </w:tcPr>
          <w:p w:rsidR="00D4089F" w:rsidRDefault="004D75A5">
            <w:pPr>
              <w:pStyle w:val="a8"/>
              <w:adjustRightInd w:val="0"/>
              <w:snapToGrid w:val="0"/>
              <w:jc w:val="center"/>
              <w:rPr>
                <w:rFonts w:hAnsi="宋体"/>
                <w:sz w:val="24"/>
                <w:szCs w:val="24"/>
              </w:rPr>
            </w:pPr>
            <w:r>
              <w:rPr>
                <w:rFonts w:hAnsi="宋体" w:hint="eastAsia"/>
                <w:sz w:val="24"/>
                <w:szCs w:val="24"/>
              </w:rPr>
              <w:t>处理措施</w:t>
            </w:r>
          </w:p>
        </w:tc>
      </w:tr>
      <w:tr w:rsidR="00D4089F">
        <w:trPr>
          <w:trHeight w:val="397"/>
          <w:jc w:val="center"/>
        </w:trPr>
        <w:tc>
          <w:tcPr>
            <w:tcW w:w="1623" w:type="dxa"/>
            <w:vAlign w:val="center"/>
          </w:tcPr>
          <w:p w:rsidR="00D4089F" w:rsidRDefault="004D75A5">
            <w:pPr>
              <w:adjustRightInd w:val="0"/>
              <w:snapToGrid w:val="0"/>
              <w:spacing w:line="240" w:lineRule="auto"/>
              <w:ind w:firstLineChars="0" w:firstLine="0"/>
              <w:rPr>
                <w:bCs/>
              </w:rPr>
            </w:pPr>
            <w:r>
              <w:rPr>
                <w:rFonts w:hint="eastAsia"/>
              </w:rPr>
              <w:t>钢筋严重锈蚀</w:t>
            </w:r>
          </w:p>
        </w:tc>
        <w:tc>
          <w:tcPr>
            <w:tcW w:w="7302" w:type="dxa"/>
            <w:vAlign w:val="center"/>
          </w:tcPr>
          <w:p w:rsidR="00D4089F" w:rsidRDefault="004D75A5">
            <w:pPr>
              <w:pStyle w:val="a8"/>
              <w:adjustRightInd w:val="0"/>
              <w:snapToGrid w:val="0"/>
              <w:rPr>
                <w:rFonts w:hAnsi="宋体"/>
                <w:bCs/>
                <w:sz w:val="24"/>
                <w:szCs w:val="24"/>
              </w:rPr>
            </w:pPr>
            <w:r>
              <w:rPr>
                <w:rFonts w:hAnsi="宋体" w:hint="eastAsia"/>
                <w:sz w:val="24"/>
                <w:szCs w:val="24"/>
              </w:rPr>
              <w:t>对颗粒状或片状老</w:t>
            </w:r>
            <w:proofErr w:type="gramStart"/>
            <w:r>
              <w:rPr>
                <w:rFonts w:hAnsi="宋体" w:hint="eastAsia"/>
                <w:sz w:val="24"/>
                <w:szCs w:val="24"/>
              </w:rPr>
              <w:t>锈必须</w:t>
            </w:r>
            <w:proofErr w:type="gramEnd"/>
            <w:r>
              <w:rPr>
                <w:rFonts w:hAnsi="宋体" w:hint="eastAsia"/>
                <w:sz w:val="24"/>
                <w:szCs w:val="24"/>
              </w:rPr>
              <w:t>清除；钢筋除锈后仍留有麻点者，严禁按原规格使用；</w:t>
            </w:r>
          </w:p>
        </w:tc>
      </w:tr>
      <w:tr w:rsidR="00D4089F">
        <w:trPr>
          <w:trHeight w:val="397"/>
          <w:jc w:val="center"/>
        </w:trPr>
        <w:tc>
          <w:tcPr>
            <w:tcW w:w="1623" w:type="dxa"/>
            <w:vAlign w:val="center"/>
          </w:tcPr>
          <w:p w:rsidR="00D4089F" w:rsidRDefault="004D75A5">
            <w:pPr>
              <w:adjustRightInd w:val="0"/>
              <w:snapToGrid w:val="0"/>
              <w:spacing w:line="240" w:lineRule="auto"/>
              <w:ind w:firstLineChars="0" w:firstLine="0"/>
              <w:rPr>
                <w:bCs/>
              </w:rPr>
            </w:pPr>
            <w:r>
              <w:rPr>
                <w:rFonts w:hint="eastAsia"/>
              </w:rPr>
              <w:t>钢筋弯曲不直</w:t>
            </w:r>
          </w:p>
        </w:tc>
        <w:tc>
          <w:tcPr>
            <w:tcW w:w="7302" w:type="dxa"/>
            <w:vAlign w:val="center"/>
          </w:tcPr>
          <w:p w:rsidR="00D4089F" w:rsidRDefault="004D75A5">
            <w:pPr>
              <w:adjustRightInd w:val="0"/>
              <w:snapToGrid w:val="0"/>
              <w:spacing w:line="240" w:lineRule="auto"/>
              <w:ind w:firstLineChars="0" w:firstLine="0"/>
              <w:rPr>
                <w:bCs/>
              </w:rPr>
            </w:pPr>
            <w:r>
              <w:rPr>
                <w:rFonts w:hint="eastAsia"/>
              </w:rPr>
              <w:t>采用</w:t>
            </w:r>
            <w:proofErr w:type="gramStart"/>
            <w:r>
              <w:rPr>
                <w:rFonts w:hint="eastAsia"/>
              </w:rPr>
              <w:t>调直机</w:t>
            </w:r>
            <w:proofErr w:type="gramEnd"/>
            <w:r>
              <w:rPr>
                <w:rFonts w:hint="eastAsia"/>
              </w:rPr>
              <w:t>冷拉或人工方法调直；对严重曲折钢筋，曲折处圆弧半径较小的硬弯，</w:t>
            </w:r>
            <w:proofErr w:type="gramStart"/>
            <w:r>
              <w:rPr>
                <w:rFonts w:hint="eastAsia"/>
              </w:rPr>
              <w:t>调直后</w:t>
            </w:r>
            <w:proofErr w:type="gramEnd"/>
            <w:r>
              <w:rPr>
                <w:rFonts w:hint="eastAsia"/>
              </w:rPr>
              <w:t>检查有无裂纹；对矫正后仍不直的钢筋，不准用作受力筋；</w:t>
            </w:r>
          </w:p>
        </w:tc>
      </w:tr>
      <w:tr w:rsidR="00D4089F">
        <w:trPr>
          <w:trHeight w:val="1001"/>
          <w:jc w:val="center"/>
        </w:trPr>
        <w:tc>
          <w:tcPr>
            <w:tcW w:w="1623" w:type="dxa"/>
            <w:vAlign w:val="center"/>
          </w:tcPr>
          <w:p w:rsidR="00D4089F" w:rsidRDefault="004D75A5">
            <w:pPr>
              <w:adjustRightInd w:val="0"/>
              <w:snapToGrid w:val="0"/>
              <w:spacing w:line="240" w:lineRule="auto"/>
              <w:ind w:firstLineChars="0" w:firstLine="0"/>
              <w:rPr>
                <w:bCs/>
              </w:rPr>
            </w:pPr>
            <w:proofErr w:type="gramStart"/>
            <w:r>
              <w:rPr>
                <w:rFonts w:hint="eastAsia"/>
              </w:rPr>
              <w:t>咬边焊缝</w:t>
            </w:r>
            <w:proofErr w:type="gramEnd"/>
            <w:r>
              <w:rPr>
                <w:rFonts w:hint="eastAsia"/>
              </w:rPr>
              <w:t>与钢筋交接处有缺口</w:t>
            </w:r>
          </w:p>
        </w:tc>
        <w:tc>
          <w:tcPr>
            <w:tcW w:w="7302" w:type="dxa"/>
            <w:vAlign w:val="center"/>
          </w:tcPr>
          <w:p w:rsidR="00D4089F" w:rsidRDefault="004D75A5">
            <w:pPr>
              <w:pStyle w:val="a8"/>
              <w:adjustRightInd w:val="0"/>
              <w:snapToGrid w:val="0"/>
              <w:rPr>
                <w:rFonts w:hAnsi="宋体"/>
                <w:bCs/>
                <w:sz w:val="24"/>
                <w:szCs w:val="24"/>
              </w:rPr>
            </w:pPr>
            <w:r>
              <w:rPr>
                <w:rFonts w:hAnsi="宋体" w:hint="eastAsia"/>
                <w:sz w:val="24"/>
                <w:szCs w:val="24"/>
              </w:rPr>
              <w:t>选用合适电流，防止电流过大；焊弧不可拉得过大；控制焊条角度和运弧方法；</w:t>
            </w:r>
          </w:p>
        </w:tc>
      </w:tr>
    </w:tbl>
    <w:p w:rsidR="00D4089F" w:rsidRDefault="004D75A5">
      <w:pPr>
        <w:pStyle w:val="3"/>
        <w:ind w:firstLine="482"/>
      </w:pPr>
      <w:bookmarkStart w:id="536" w:name="_Toc225582225"/>
      <w:bookmarkStart w:id="537" w:name="_Toc225582455"/>
      <w:bookmarkStart w:id="538" w:name="_Toc225586595"/>
      <w:bookmarkStart w:id="539" w:name="_Toc226050360"/>
      <w:bookmarkStart w:id="540" w:name="_Toc226355757"/>
      <w:bookmarkStart w:id="541" w:name="_Toc226356006"/>
      <w:bookmarkStart w:id="542" w:name="_Toc226605269"/>
      <w:bookmarkStart w:id="543" w:name="_Toc235452152"/>
      <w:bookmarkStart w:id="544" w:name="_Toc235808717"/>
      <w:bookmarkStart w:id="545" w:name="_Toc283457016"/>
      <w:bookmarkStart w:id="546" w:name="_Toc488993766"/>
      <w:r>
        <w:rPr>
          <w:rFonts w:hint="eastAsia"/>
        </w:rPr>
        <w:t>7.6.2混凝土施工</w:t>
      </w:r>
      <w:bookmarkEnd w:id="536"/>
      <w:bookmarkEnd w:id="537"/>
      <w:bookmarkEnd w:id="538"/>
      <w:bookmarkEnd w:id="539"/>
      <w:bookmarkEnd w:id="540"/>
      <w:bookmarkEnd w:id="541"/>
      <w:bookmarkEnd w:id="542"/>
      <w:bookmarkEnd w:id="543"/>
      <w:bookmarkEnd w:id="544"/>
      <w:bookmarkEnd w:id="545"/>
      <w:bookmarkEnd w:id="546"/>
    </w:p>
    <w:p w:rsidR="00D4089F" w:rsidRDefault="004D75A5">
      <w:pPr>
        <w:ind w:firstLine="482"/>
        <w:jc w:val="center"/>
        <w:rPr>
          <w:b/>
        </w:rPr>
      </w:pPr>
      <w:r>
        <w:rPr>
          <w:rFonts w:hint="eastAsia"/>
          <w:b/>
        </w:rPr>
        <w:t>表7.6.2 混凝土施工质量通病预防及措施</w:t>
      </w:r>
    </w:p>
    <w:tbl>
      <w:tblPr>
        <w:tblW w:w="852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3440"/>
        <w:gridCol w:w="5088"/>
      </w:tblGrid>
      <w:tr w:rsidR="00D4089F">
        <w:trPr>
          <w:trHeight w:val="454"/>
          <w:jc w:val="center"/>
        </w:trPr>
        <w:tc>
          <w:tcPr>
            <w:tcW w:w="3440" w:type="dxa"/>
            <w:vAlign w:val="center"/>
          </w:tcPr>
          <w:p w:rsidR="00D4089F" w:rsidRDefault="004D75A5">
            <w:pPr>
              <w:pStyle w:val="a8"/>
              <w:adjustRightInd w:val="0"/>
              <w:snapToGrid w:val="0"/>
              <w:jc w:val="center"/>
              <w:rPr>
                <w:rFonts w:hAnsi="宋体"/>
                <w:sz w:val="24"/>
                <w:szCs w:val="24"/>
              </w:rPr>
            </w:pPr>
            <w:r>
              <w:rPr>
                <w:rFonts w:hAnsi="宋体" w:hint="eastAsia"/>
                <w:sz w:val="24"/>
                <w:szCs w:val="24"/>
              </w:rPr>
              <w:t xml:space="preserve">状   </w:t>
            </w:r>
            <w:proofErr w:type="gramStart"/>
            <w:r>
              <w:rPr>
                <w:rFonts w:hAnsi="宋体" w:hint="eastAsia"/>
                <w:sz w:val="24"/>
                <w:szCs w:val="24"/>
              </w:rPr>
              <w:t>况</w:t>
            </w:r>
            <w:proofErr w:type="gramEnd"/>
          </w:p>
        </w:tc>
        <w:tc>
          <w:tcPr>
            <w:tcW w:w="5088" w:type="dxa"/>
            <w:vAlign w:val="center"/>
          </w:tcPr>
          <w:p w:rsidR="00D4089F" w:rsidRDefault="004D75A5">
            <w:pPr>
              <w:pStyle w:val="a8"/>
              <w:adjustRightInd w:val="0"/>
              <w:snapToGrid w:val="0"/>
              <w:jc w:val="center"/>
              <w:rPr>
                <w:rFonts w:hAnsi="宋体"/>
                <w:sz w:val="24"/>
                <w:szCs w:val="24"/>
              </w:rPr>
            </w:pPr>
            <w:r>
              <w:rPr>
                <w:rFonts w:hAnsi="宋体" w:hint="eastAsia"/>
                <w:sz w:val="24"/>
                <w:szCs w:val="24"/>
              </w:rPr>
              <w:t>处理措施</w:t>
            </w:r>
          </w:p>
        </w:tc>
      </w:tr>
      <w:tr w:rsidR="00D4089F">
        <w:trPr>
          <w:trHeight w:val="921"/>
          <w:jc w:val="center"/>
        </w:trPr>
        <w:tc>
          <w:tcPr>
            <w:tcW w:w="3440" w:type="dxa"/>
            <w:vAlign w:val="center"/>
          </w:tcPr>
          <w:p w:rsidR="00D4089F" w:rsidRDefault="004D75A5">
            <w:pPr>
              <w:pStyle w:val="a8"/>
              <w:adjustRightInd w:val="0"/>
              <w:snapToGrid w:val="0"/>
              <w:rPr>
                <w:rFonts w:hAnsi="宋体"/>
                <w:sz w:val="24"/>
                <w:szCs w:val="24"/>
              </w:rPr>
            </w:pPr>
            <w:r>
              <w:rPr>
                <w:rFonts w:hAnsi="宋体" w:hint="eastAsia"/>
                <w:sz w:val="24"/>
                <w:szCs w:val="24"/>
              </w:rPr>
              <w:t>坍落度不足，混凝土无法流至底板</w:t>
            </w:r>
          </w:p>
        </w:tc>
        <w:tc>
          <w:tcPr>
            <w:tcW w:w="5088" w:type="dxa"/>
            <w:vAlign w:val="center"/>
          </w:tcPr>
          <w:p w:rsidR="00D4089F" w:rsidRDefault="004D75A5">
            <w:pPr>
              <w:pStyle w:val="a8"/>
              <w:adjustRightInd w:val="0"/>
              <w:snapToGrid w:val="0"/>
              <w:rPr>
                <w:rFonts w:hAnsi="宋体"/>
                <w:sz w:val="24"/>
                <w:szCs w:val="24"/>
              </w:rPr>
            </w:pPr>
            <w:r>
              <w:rPr>
                <w:rFonts w:hAnsi="宋体" w:hint="eastAsia"/>
                <w:sz w:val="24"/>
                <w:szCs w:val="24"/>
              </w:rPr>
              <w:t>调整外加剂用量；调整含砂当量；由内模顶板预留孔处灌入</w:t>
            </w:r>
          </w:p>
        </w:tc>
      </w:tr>
      <w:tr w:rsidR="00D4089F">
        <w:trPr>
          <w:trHeight w:val="454"/>
          <w:jc w:val="center"/>
        </w:trPr>
        <w:tc>
          <w:tcPr>
            <w:tcW w:w="3440" w:type="dxa"/>
            <w:vAlign w:val="center"/>
          </w:tcPr>
          <w:p w:rsidR="00D4089F" w:rsidRDefault="004D75A5">
            <w:pPr>
              <w:pStyle w:val="a8"/>
              <w:adjustRightInd w:val="0"/>
              <w:snapToGrid w:val="0"/>
              <w:rPr>
                <w:rFonts w:hAnsi="宋体"/>
                <w:sz w:val="24"/>
                <w:szCs w:val="24"/>
              </w:rPr>
            </w:pPr>
            <w:r>
              <w:rPr>
                <w:rFonts w:hAnsi="宋体" w:hint="eastAsia"/>
                <w:sz w:val="24"/>
                <w:szCs w:val="24"/>
              </w:rPr>
              <w:t>底板混凝土溢出</w:t>
            </w:r>
          </w:p>
        </w:tc>
        <w:tc>
          <w:tcPr>
            <w:tcW w:w="5088" w:type="dxa"/>
            <w:vAlign w:val="center"/>
          </w:tcPr>
          <w:p w:rsidR="00D4089F" w:rsidRDefault="004D75A5">
            <w:pPr>
              <w:pStyle w:val="a8"/>
              <w:adjustRightInd w:val="0"/>
              <w:snapToGrid w:val="0"/>
              <w:rPr>
                <w:rFonts w:hAnsi="宋体"/>
                <w:sz w:val="24"/>
                <w:szCs w:val="24"/>
              </w:rPr>
            </w:pPr>
            <w:r>
              <w:rPr>
                <w:rFonts w:hAnsi="宋体" w:hint="eastAsia"/>
                <w:sz w:val="24"/>
                <w:szCs w:val="24"/>
              </w:rPr>
              <w:t>腹板第二层混凝土</w:t>
            </w:r>
            <w:proofErr w:type="gramStart"/>
            <w:r>
              <w:rPr>
                <w:rFonts w:hAnsi="宋体" w:hint="eastAsia"/>
                <w:sz w:val="24"/>
                <w:szCs w:val="24"/>
              </w:rPr>
              <w:t>勿</w:t>
            </w:r>
            <w:proofErr w:type="gramEnd"/>
            <w:r>
              <w:rPr>
                <w:rFonts w:hAnsi="宋体" w:hint="eastAsia"/>
                <w:sz w:val="24"/>
                <w:szCs w:val="24"/>
              </w:rPr>
              <w:t>浇筑过快或过高</w:t>
            </w:r>
          </w:p>
        </w:tc>
      </w:tr>
      <w:tr w:rsidR="00D4089F">
        <w:trPr>
          <w:trHeight w:val="454"/>
          <w:jc w:val="center"/>
        </w:trPr>
        <w:tc>
          <w:tcPr>
            <w:tcW w:w="3440" w:type="dxa"/>
            <w:vAlign w:val="center"/>
          </w:tcPr>
          <w:p w:rsidR="00D4089F" w:rsidRDefault="004D75A5">
            <w:pPr>
              <w:pStyle w:val="a8"/>
              <w:adjustRightInd w:val="0"/>
              <w:snapToGrid w:val="0"/>
              <w:rPr>
                <w:rFonts w:hAnsi="宋体"/>
                <w:sz w:val="24"/>
                <w:szCs w:val="24"/>
              </w:rPr>
            </w:pPr>
            <w:r>
              <w:rPr>
                <w:rFonts w:hAnsi="宋体" w:hint="eastAsia"/>
                <w:sz w:val="24"/>
                <w:szCs w:val="24"/>
              </w:rPr>
              <w:t>腹板内侧混凝土有蜂窝麻面</w:t>
            </w:r>
          </w:p>
        </w:tc>
        <w:tc>
          <w:tcPr>
            <w:tcW w:w="5088" w:type="dxa"/>
            <w:vAlign w:val="center"/>
          </w:tcPr>
          <w:p w:rsidR="00D4089F" w:rsidRDefault="004D75A5">
            <w:pPr>
              <w:pStyle w:val="a8"/>
              <w:adjustRightInd w:val="0"/>
              <w:snapToGrid w:val="0"/>
              <w:rPr>
                <w:rFonts w:hAnsi="宋体"/>
                <w:sz w:val="24"/>
                <w:szCs w:val="24"/>
              </w:rPr>
            </w:pPr>
            <w:r>
              <w:rPr>
                <w:rFonts w:hAnsi="宋体" w:hint="eastAsia"/>
                <w:sz w:val="24"/>
                <w:szCs w:val="24"/>
              </w:rPr>
              <w:t>调整振动</w:t>
            </w:r>
            <w:proofErr w:type="gramStart"/>
            <w:r>
              <w:rPr>
                <w:rFonts w:hAnsi="宋体" w:hint="eastAsia"/>
                <w:sz w:val="24"/>
                <w:szCs w:val="24"/>
              </w:rPr>
              <w:t>棒使用</w:t>
            </w:r>
            <w:proofErr w:type="gramEnd"/>
            <w:r>
              <w:rPr>
                <w:rFonts w:hAnsi="宋体" w:hint="eastAsia"/>
                <w:sz w:val="24"/>
                <w:szCs w:val="24"/>
              </w:rPr>
              <w:t>方式及时间</w:t>
            </w:r>
          </w:p>
        </w:tc>
      </w:tr>
      <w:tr w:rsidR="00D4089F">
        <w:trPr>
          <w:trHeight w:val="454"/>
          <w:jc w:val="center"/>
        </w:trPr>
        <w:tc>
          <w:tcPr>
            <w:tcW w:w="3440" w:type="dxa"/>
            <w:vAlign w:val="center"/>
          </w:tcPr>
          <w:p w:rsidR="00D4089F" w:rsidRDefault="004D75A5">
            <w:pPr>
              <w:pStyle w:val="a8"/>
              <w:adjustRightInd w:val="0"/>
              <w:snapToGrid w:val="0"/>
              <w:rPr>
                <w:rFonts w:hAnsi="宋体"/>
                <w:sz w:val="24"/>
                <w:szCs w:val="24"/>
              </w:rPr>
            </w:pPr>
            <w:r>
              <w:rPr>
                <w:rFonts w:hAnsi="宋体" w:hint="eastAsia"/>
                <w:sz w:val="24"/>
                <w:szCs w:val="24"/>
              </w:rPr>
              <w:t>冷接缝</w:t>
            </w:r>
          </w:p>
        </w:tc>
        <w:tc>
          <w:tcPr>
            <w:tcW w:w="5088" w:type="dxa"/>
            <w:vAlign w:val="center"/>
          </w:tcPr>
          <w:p w:rsidR="00D4089F" w:rsidRDefault="004D75A5">
            <w:pPr>
              <w:pStyle w:val="a8"/>
              <w:adjustRightInd w:val="0"/>
              <w:snapToGrid w:val="0"/>
              <w:rPr>
                <w:rFonts w:hAnsi="宋体"/>
                <w:sz w:val="24"/>
                <w:szCs w:val="24"/>
              </w:rPr>
            </w:pPr>
            <w:r>
              <w:rPr>
                <w:rFonts w:hAnsi="宋体" w:hint="eastAsia"/>
                <w:sz w:val="24"/>
                <w:szCs w:val="24"/>
              </w:rPr>
              <w:t>控制混凝土</w:t>
            </w:r>
            <w:proofErr w:type="gramStart"/>
            <w:r>
              <w:rPr>
                <w:rFonts w:hAnsi="宋体" w:hint="eastAsia"/>
                <w:sz w:val="24"/>
                <w:szCs w:val="24"/>
              </w:rPr>
              <w:t>交接面</w:t>
            </w:r>
            <w:proofErr w:type="gramEnd"/>
            <w:r>
              <w:rPr>
                <w:rFonts w:hAnsi="宋体" w:hint="eastAsia"/>
                <w:sz w:val="24"/>
                <w:szCs w:val="24"/>
              </w:rPr>
              <w:t>之浇筑时间</w:t>
            </w:r>
          </w:p>
        </w:tc>
      </w:tr>
      <w:tr w:rsidR="00D4089F">
        <w:trPr>
          <w:trHeight w:val="454"/>
          <w:jc w:val="center"/>
        </w:trPr>
        <w:tc>
          <w:tcPr>
            <w:tcW w:w="3440" w:type="dxa"/>
            <w:vAlign w:val="center"/>
          </w:tcPr>
          <w:p w:rsidR="00D4089F" w:rsidRDefault="004D75A5">
            <w:pPr>
              <w:pStyle w:val="a8"/>
              <w:adjustRightInd w:val="0"/>
              <w:snapToGrid w:val="0"/>
              <w:rPr>
                <w:rFonts w:hAnsi="宋体"/>
                <w:sz w:val="24"/>
                <w:szCs w:val="24"/>
              </w:rPr>
            </w:pPr>
            <w:r>
              <w:rPr>
                <w:rFonts w:hAnsi="宋体" w:hint="eastAsia"/>
                <w:sz w:val="24"/>
                <w:szCs w:val="24"/>
              </w:rPr>
              <w:t>混凝土表面有裂纹</w:t>
            </w:r>
          </w:p>
        </w:tc>
        <w:tc>
          <w:tcPr>
            <w:tcW w:w="5088" w:type="dxa"/>
            <w:vAlign w:val="center"/>
          </w:tcPr>
          <w:p w:rsidR="00D4089F" w:rsidRDefault="004D75A5">
            <w:pPr>
              <w:pStyle w:val="a8"/>
              <w:adjustRightInd w:val="0"/>
              <w:snapToGrid w:val="0"/>
              <w:rPr>
                <w:rFonts w:hAnsi="宋体"/>
                <w:sz w:val="24"/>
                <w:szCs w:val="24"/>
              </w:rPr>
            </w:pPr>
            <w:r>
              <w:rPr>
                <w:rFonts w:hAnsi="宋体" w:hint="eastAsia"/>
                <w:sz w:val="24"/>
                <w:szCs w:val="24"/>
              </w:rPr>
              <w:t>注意养护时间及持续性</w:t>
            </w:r>
          </w:p>
        </w:tc>
      </w:tr>
    </w:tbl>
    <w:p w:rsidR="00D4089F" w:rsidRDefault="004D75A5">
      <w:pPr>
        <w:pStyle w:val="3"/>
        <w:ind w:firstLine="482"/>
      </w:pPr>
      <w:bookmarkStart w:id="547" w:name="_Toc225582226"/>
      <w:bookmarkStart w:id="548" w:name="_Toc225582456"/>
      <w:bookmarkStart w:id="549" w:name="_Toc225586596"/>
      <w:bookmarkStart w:id="550" w:name="_Toc226050361"/>
      <w:bookmarkStart w:id="551" w:name="_Toc226355758"/>
      <w:bookmarkStart w:id="552" w:name="_Toc226356007"/>
      <w:bookmarkStart w:id="553" w:name="_Toc226605270"/>
      <w:bookmarkStart w:id="554" w:name="_Toc235452153"/>
      <w:bookmarkStart w:id="555" w:name="_Toc235808718"/>
      <w:bookmarkStart w:id="556" w:name="_Toc283457017"/>
      <w:bookmarkStart w:id="557" w:name="_Toc488993767"/>
      <w:r>
        <w:rPr>
          <w:rFonts w:hint="eastAsia"/>
        </w:rPr>
        <w:t>7.6.3 预应力施工</w:t>
      </w:r>
      <w:bookmarkEnd w:id="547"/>
      <w:bookmarkEnd w:id="548"/>
      <w:bookmarkEnd w:id="549"/>
      <w:bookmarkEnd w:id="550"/>
      <w:bookmarkEnd w:id="551"/>
      <w:bookmarkEnd w:id="552"/>
      <w:bookmarkEnd w:id="553"/>
      <w:bookmarkEnd w:id="554"/>
      <w:bookmarkEnd w:id="555"/>
      <w:bookmarkEnd w:id="556"/>
      <w:bookmarkEnd w:id="557"/>
    </w:p>
    <w:p w:rsidR="00D4089F" w:rsidRDefault="00D4089F">
      <w:pPr>
        <w:ind w:firstLine="480"/>
      </w:pPr>
    </w:p>
    <w:p w:rsidR="00D4089F" w:rsidRDefault="00D4089F">
      <w:pPr>
        <w:ind w:firstLine="480"/>
      </w:pPr>
    </w:p>
    <w:p w:rsidR="00D4089F" w:rsidRDefault="004D75A5">
      <w:pPr>
        <w:ind w:firstLine="482"/>
        <w:jc w:val="center"/>
      </w:pPr>
      <w:r>
        <w:rPr>
          <w:rFonts w:hint="eastAsia"/>
          <w:b/>
        </w:rPr>
        <w:lastRenderedPageBreak/>
        <w:t>表7.6.3  预应力施工质量通病预防及处理</w:t>
      </w:r>
    </w:p>
    <w:tbl>
      <w:tblPr>
        <w:tblW w:w="8420" w:type="dxa"/>
        <w:jc w:val="center"/>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792"/>
        <w:gridCol w:w="6628"/>
      </w:tblGrid>
      <w:tr w:rsidR="00D4089F">
        <w:trPr>
          <w:trHeight w:val="454"/>
          <w:jc w:val="center"/>
        </w:trPr>
        <w:tc>
          <w:tcPr>
            <w:tcW w:w="1792" w:type="dxa"/>
            <w:vAlign w:val="center"/>
          </w:tcPr>
          <w:p w:rsidR="00D4089F" w:rsidRDefault="004D75A5">
            <w:pPr>
              <w:pStyle w:val="a8"/>
              <w:adjustRightInd w:val="0"/>
              <w:snapToGrid w:val="0"/>
              <w:jc w:val="center"/>
              <w:rPr>
                <w:rFonts w:hAnsi="宋体"/>
                <w:sz w:val="24"/>
                <w:szCs w:val="24"/>
              </w:rPr>
            </w:pPr>
            <w:r>
              <w:rPr>
                <w:rFonts w:hAnsi="宋体" w:hint="eastAsia"/>
                <w:sz w:val="24"/>
                <w:szCs w:val="24"/>
              </w:rPr>
              <w:t xml:space="preserve">状   </w:t>
            </w:r>
            <w:proofErr w:type="gramStart"/>
            <w:r>
              <w:rPr>
                <w:rFonts w:hAnsi="宋体" w:hint="eastAsia"/>
                <w:sz w:val="24"/>
                <w:szCs w:val="24"/>
              </w:rPr>
              <w:t>况</w:t>
            </w:r>
            <w:proofErr w:type="gramEnd"/>
          </w:p>
        </w:tc>
        <w:tc>
          <w:tcPr>
            <w:tcW w:w="6628" w:type="dxa"/>
            <w:vAlign w:val="center"/>
          </w:tcPr>
          <w:p w:rsidR="00D4089F" w:rsidRDefault="004D75A5">
            <w:pPr>
              <w:pStyle w:val="a8"/>
              <w:adjustRightInd w:val="0"/>
              <w:snapToGrid w:val="0"/>
              <w:jc w:val="center"/>
              <w:rPr>
                <w:rFonts w:hAnsi="宋体"/>
                <w:sz w:val="24"/>
                <w:szCs w:val="24"/>
              </w:rPr>
            </w:pPr>
            <w:r>
              <w:rPr>
                <w:rFonts w:hAnsi="宋体" w:hint="eastAsia"/>
                <w:sz w:val="24"/>
                <w:szCs w:val="24"/>
              </w:rPr>
              <w:t>处理措施</w:t>
            </w:r>
          </w:p>
        </w:tc>
      </w:tr>
      <w:tr w:rsidR="00D4089F">
        <w:trPr>
          <w:trHeight w:val="454"/>
          <w:jc w:val="center"/>
        </w:trPr>
        <w:tc>
          <w:tcPr>
            <w:tcW w:w="1792" w:type="dxa"/>
            <w:vAlign w:val="center"/>
          </w:tcPr>
          <w:p w:rsidR="00D4089F" w:rsidRDefault="004D75A5">
            <w:pPr>
              <w:pStyle w:val="a8"/>
              <w:adjustRightInd w:val="0"/>
              <w:snapToGrid w:val="0"/>
              <w:rPr>
                <w:rFonts w:hAnsi="宋体"/>
                <w:sz w:val="24"/>
                <w:szCs w:val="24"/>
              </w:rPr>
            </w:pPr>
            <w:r>
              <w:rPr>
                <w:rFonts w:hAnsi="宋体" w:hint="eastAsia"/>
                <w:sz w:val="24"/>
                <w:szCs w:val="24"/>
              </w:rPr>
              <w:t>伸长量异常</w:t>
            </w:r>
          </w:p>
        </w:tc>
        <w:tc>
          <w:tcPr>
            <w:tcW w:w="6628" w:type="dxa"/>
            <w:vAlign w:val="center"/>
          </w:tcPr>
          <w:p w:rsidR="00D4089F" w:rsidRDefault="004D75A5">
            <w:pPr>
              <w:pStyle w:val="a8"/>
              <w:adjustRightInd w:val="0"/>
              <w:snapToGrid w:val="0"/>
              <w:rPr>
                <w:rFonts w:hAnsi="宋体"/>
                <w:sz w:val="24"/>
                <w:szCs w:val="24"/>
              </w:rPr>
            </w:pPr>
            <w:r>
              <w:rPr>
                <w:rFonts w:hAnsi="宋体" w:hint="eastAsia"/>
                <w:sz w:val="24"/>
                <w:szCs w:val="24"/>
              </w:rPr>
              <w:t>摩擦力过大，应使用无锈的钢绞线；接头管密封不良，有漏浆现象，使钢绞线与混凝土面接触，摩擦力增大，应注意接头部分波纹管密封；量尺读数错误，应注意</w:t>
            </w:r>
            <w:proofErr w:type="gramStart"/>
            <w:r>
              <w:rPr>
                <w:rFonts w:hAnsi="宋体" w:hint="eastAsia"/>
                <w:sz w:val="24"/>
                <w:szCs w:val="24"/>
              </w:rPr>
              <w:t>尺</w:t>
            </w:r>
            <w:proofErr w:type="gramEnd"/>
            <w:r>
              <w:rPr>
                <w:rFonts w:hAnsi="宋体" w:hint="eastAsia"/>
                <w:sz w:val="24"/>
                <w:szCs w:val="24"/>
              </w:rPr>
              <w:t>两端参考点位置；预应力分析计算有误，</w:t>
            </w:r>
            <w:proofErr w:type="gramStart"/>
            <w:r>
              <w:rPr>
                <w:rFonts w:hAnsi="宋体" w:hint="eastAsia"/>
                <w:sz w:val="24"/>
                <w:szCs w:val="24"/>
              </w:rPr>
              <w:t>应检算</w:t>
            </w:r>
            <w:proofErr w:type="gramEnd"/>
          </w:p>
        </w:tc>
      </w:tr>
      <w:tr w:rsidR="00D4089F">
        <w:trPr>
          <w:trHeight w:val="628"/>
          <w:jc w:val="center"/>
        </w:trPr>
        <w:tc>
          <w:tcPr>
            <w:tcW w:w="1792" w:type="dxa"/>
            <w:vAlign w:val="center"/>
          </w:tcPr>
          <w:p w:rsidR="00D4089F" w:rsidRDefault="004D75A5">
            <w:pPr>
              <w:pStyle w:val="a8"/>
              <w:adjustRightInd w:val="0"/>
              <w:snapToGrid w:val="0"/>
              <w:rPr>
                <w:rFonts w:hAnsi="宋体"/>
                <w:sz w:val="24"/>
                <w:szCs w:val="24"/>
              </w:rPr>
            </w:pPr>
            <w:r>
              <w:rPr>
                <w:rFonts w:hAnsi="宋体" w:hint="eastAsia"/>
                <w:sz w:val="24"/>
                <w:szCs w:val="24"/>
              </w:rPr>
              <w:t>油表读数异常</w:t>
            </w:r>
          </w:p>
        </w:tc>
        <w:tc>
          <w:tcPr>
            <w:tcW w:w="6628" w:type="dxa"/>
            <w:vAlign w:val="center"/>
          </w:tcPr>
          <w:p w:rsidR="00D4089F" w:rsidRDefault="004D75A5">
            <w:pPr>
              <w:pStyle w:val="a8"/>
              <w:adjustRightInd w:val="0"/>
              <w:snapToGrid w:val="0"/>
              <w:rPr>
                <w:rFonts w:hAnsi="宋体"/>
                <w:sz w:val="24"/>
                <w:szCs w:val="24"/>
              </w:rPr>
            </w:pPr>
            <w:r>
              <w:rPr>
                <w:rFonts w:hAnsi="宋体" w:hint="eastAsia"/>
                <w:sz w:val="24"/>
                <w:szCs w:val="24"/>
              </w:rPr>
              <w:t>油表及油压系统故障，应确认校验日期及油路、电路；钢绞线卡住或滑丝，应检查夹片上的钢绞线是否定位；读</w:t>
            </w:r>
            <w:proofErr w:type="gramStart"/>
            <w:r>
              <w:rPr>
                <w:rFonts w:hAnsi="宋体" w:hint="eastAsia"/>
                <w:sz w:val="24"/>
                <w:szCs w:val="24"/>
              </w:rPr>
              <w:t>表错误</w:t>
            </w:r>
            <w:proofErr w:type="gramEnd"/>
          </w:p>
        </w:tc>
      </w:tr>
      <w:tr w:rsidR="00D4089F">
        <w:trPr>
          <w:trHeight w:val="628"/>
          <w:jc w:val="center"/>
        </w:trPr>
        <w:tc>
          <w:tcPr>
            <w:tcW w:w="1792" w:type="dxa"/>
            <w:vAlign w:val="center"/>
          </w:tcPr>
          <w:p w:rsidR="00D4089F" w:rsidRDefault="004D75A5">
            <w:pPr>
              <w:pStyle w:val="a8"/>
              <w:adjustRightInd w:val="0"/>
              <w:snapToGrid w:val="0"/>
              <w:rPr>
                <w:rFonts w:hAnsi="宋体"/>
                <w:sz w:val="24"/>
                <w:szCs w:val="24"/>
              </w:rPr>
            </w:pPr>
            <w:r>
              <w:rPr>
                <w:rFonts w:hAnsi="宋体" w:hint="eastAsia"/>
                <w:sz w:val="24"/>
                <w:szCs w:val="24"/>
              </w:rPr>
              <w:t>夹</w:t>
            </w:r>
            <w:proofErr w:type="gramStart"/>
            <w:r>
              <w:rPr>
                <w:rFonts w:hAnsi="宋体" w:hint="eastAsia"/>
                <w:sz w:val="24"/>
                <w:szCs w:val="24"/>
              </w:rPr>
              <w:t>片张拉完成</w:t>
            </w:r>
            <w:proofErr w:type="gramEnd"/>
            <w:r>
              <w:rPr>
                <w:rFonts w:hAnsi="宋体" w:hint="eastAsia"/>
                <w:sz w:val="24"/>
                <w:szCs w:val="24"/>
              </w:rPr>
              <w:t>锚固时滑动量异常</w:t>
            </w:r>
          </w:p>
        </w:tc>
        <w:tc>
          <w:tcPr>
            <w:tcW w:w="6628" w:type="dxa"/>
            <w:vAlign w:val="center"/>
          </w:tcPr>
          <w:p w:rsidR="00D4089F" w:rsidRDefault="004D75A5">
            <w:pPr>
              <w:pStyle w:val="a8"/>
              <w:adjustRightInd w:val="0"/>
              <w:snapToGrid w:val="0"/>
              <w:rPr>
                <w:rFonts w:hAnsi="宋体"/>
                <w:sz w:val="24"/>
                <w:szCs w:val="24"/>
              </w:rPr>
            </w:pPr>
            <w:r>
              <w:rPr>
                <w:rFonts w:hAnsi="宋体" w:hint="eastAsia"/>
                <w:sz w:val="24"/>
                <w:szCs w:val="24"/>
              </w:rPr>
              <w:t>检查夹片是否松脱；检查油压千斤顶之垫圈是否使用错误或有变形发生</w:t>
            </w:r>
          </w:p>
        </w:tc>
      </w:tr>
      <w:tr w:rsidR="00D4089F">
        <w:trPr>
          <w:trHeight w:val="628"/>
          <w:jc w:val="center"/>
        </w:trPr>
        <w:tc>
          <w:tcPr>
            <w:tcW w:w="1792" w:type="dxa"/>
            <w:vAlign w:val="center"/>
          </w:tcPr>
          <w:p w:rsidR="00D4089F" w:rsidRDefault="004D75A5">
            <w:pPr>
              <w:pStyle w:val="a8"/>
              <w:adjustRightInd w:val="0"/>
              <w:snapToGrid w:val="0"/>
              <w:rPr>
                <w:rFonts w:hAnsi="宋体"/>
                <w:sz w:val="24"/>
                <w:szCs w:val="24"/>
              </w:rPr>
            </w:pPr>
            <w:r>
              <w:rPr>
                <w:rFonts w:hAnsi="宋体" w:hint="eastAsia"/>
                <w:sz w:val="24"/>
                <w:szCs w:val="24"/>
              </w:rPr>
              <w:t>滑丝或断丝</w:t>
            </w:r>
          </w:p>
        </w:tc>
        <w:tc>
          <w:tcPr>
            <w:tcW w:w="6628" w:type="dxa"/>
            <w:vAlign w:val="center"/>
          </w:tcPr>
          <w:p w:rsidR="00D4089F" w:rsidRDefault="004D75A5">
            <w:pPr>
              <w:pStyle w:val="a8"/>
              <w:adjustRightInd w:val="0"/>
              <w:snapToGrid w:val="0"/>
              <w:rPr>
                <w:rFonts w:hAnsi="宋体"/>
                <w:sz w:val="24"/>
                <w:szCs w:val="24"/>
              </w:rPr>
            </w:pPr>
            <w:r>
              <w:rPr>
                <w:rFonts w:hAnsi="宋体" w:hint="eastAsia"/>
                <w:sz w:val="24"/>
                <w:szCs w:val="24"/>
              </w:rPr>
              <w:t>有可能为内部摩擦力集中于某点，使每段伸长量差异过大或夹片固定不良，此时须松线后重新安装，</w:t>
            </w:r>
            <w:proofErr w:type="gramStart"/>
            <w:r>
              <w:rPr>
                <w:rFonts w:hAnsi="宋体" w:hint="eastAsia"/>
                <w:sz w:val="24"/>
                <w:szCs w:val="24"/>
              </w:rPr>
              <w:t>重施预力</w:t>
            </w:r>
            <w:proofErr w:type="gramEnd"/>
          </w:p>
        </w:tc>
      </w:tr>
    </w:tbl>
    <w:p w:rsidR="00D4089F" w:rsidRDefault="004D75A5">
      <w:pPr>
        <w:pStyle w:val="3"/>
        <w:ind w:firstLine="482"/>
      </w:pPr>
      <w:bookmarkStart w:id="558" w:name="_Toc225582227"/>
      <w:bookmarkStart w:id="559" w:name="_Toc225582457"/>
      <w:bookmarkStart w:id="560" w:name="_Toc225586597"/>
      <w:bookmarkStart w:id="561" w:name="_Toc226050362"/>
      <w:bookmarkStart w:id="562" w:name="_Toc226355759"/>
      <w:bookmarkStart w:id="563" w:name="_Toc226356008"/>
      <w:bookmarkStart w:id="564" w:name="_Toc226605271"/>
      <w:bookmarkStart w:id="565" w:name="_Toc235452154"/>
      <w:bookmarkStart w:id="566" w:name="_Toc235808719"/>
      <w:bookmarkStart w:id="567" w:name="_Toc283457018"/>
      <w:bookmarkStart w:id="568" w:name="_Toc488993768"/>
      <w:r>
        <w:rPr>
          <w:rFonts w:hint="eastAsia"/>
        </w:rPr>
        <w:t>7.6.4压浆</w:t>
      </w:r>
      <w:bookmarkEnd w:id="558"/>
      <w:bookmarkEnd w:id="559"/>
      <w:bookmarkEnd w:id="560"/>
      <w:bookmarkEnd w:id="561"/>
      <w:bookmarkEnd w:id="562"/>
      <w:bookmarkEnd w:id="563"/>
      <w:bookmarkEnd w:id="564"/>
      <w:bookmarkEnd w:id="565"/>
      <w:bookmarkEnd w:id="566"/>
      <w:bookmarkEnd w:id="567"/>
      <w:bookmarkEnd w:id="568"/>
    </w:p>
    <w:p w:rsidR="00D4089F" w:rsidRDefault="004D75A5">
      <w:pPr>
        <w:ind w:firstLine="482"/>
        <w:jc w:val="center"/>
        <w:rPr>
          <w:b/>
        </w:rPr>
      </w:pPr>
      <w:r>
        <w:rPr>
          <w:rFonts w:hint="eastAsia"/>
          <w:b/>
        </w:rPr>
        <w:t>表7.6.4  压浆质量通病预防及处理</w:t>
      </w:r>
    </w:p>
    <w:tbl>
      <w:tblPr>
        <w:tblW w:w="8460" w:type="dxa"/>
        <w:jc w:val="center"/>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2880"/>
        <w:gridCol w:w="5580"/>
      </w:tblGrid>
      <w:tr w:rsidR="00D4089F">
        <w:trPr>
          <w:trHeight w:val="454"/>
          <w:jc w:val="center"/>
        </w:trPr>
        <w:tc>
          <w:tcPr>
            <w:tcW w:w="2880" w:type="dxa"/>
            <w:vAlign w:val="center"/>
          </w:tcPr>
          <w:p w:rsidR="00D4089F" w:rsidRDefault="004D75A5">
            <w:pPr>
              <w:pStyle w:val="a8"/>
              <w:adjustRightInd w:val="0"/>
              <w:snapToGrid w:val="0"/>
              <w:rPr>
                <w:rFonts w:hAnsi="宋体"/>
                <w:sz w:val="24"/>
                <w:szCs w:val="24"/>
              </w:rPr>
            </w:pPr>
            <w:r>
              <w:rPr>
                <w:rFonts w:hAnsi="宋体" w:hint="eastAsia"/>
                <w:sz w:val="24"/>
                <w:szCs w:val="24"/>
              </w:rPr>
              <w:t xml:space="preserve">状   </w:t>
            </w:r>
            <w:proofErr w:type="gramStart"/>
            <w:r>
              <w:rPr>
                <w:rFonts w:hAnsi="宋体" w:hint="eastAsia"/>
                <w:sz w:val="24"/>
                <w:szCs w:val="24"/>
              </w:rPr>
              <w:t>况</w:t>
            </w:r>
            <w:proofErr w:type="gramEnd"/>
          </w:p>
        </w:tc>
        <w:tc>
          <w:tcPr>
            <w:tcW w:w="5580" w:type="dxa"/>
            <w:vAlign w:val="center"/>
          </w:tcPr>
          <w:p w:rsidR="00D4089F" w:rsidRDefault="004D75A5">
            <w:pPr>
              <w:pStyle w:val="a8"/>
              <w:adjustRightInd w:val="0"/>
              <w:snapToGrid w:val="0"/>
              <w:rPr>
                <w:rFonts w:hAnsi="宋体"/>
                <w:sz w:val="24"/>
                <w:szCs w:val="24"/>
              </w:rPr>
            </w:pPr>
            <w:r>
              <w:rPr>
                <w:rFonts w:hAnsi="宋体" w:hint="eastAsia"/>
                <w:sz w:val="24"/>
                <w:szCs w:val="24"/>
              </w:rPr>
              <w:t>处理措施</w:t>
            </w:r>
          </w:p>
        </w:tc>
      </w:tr>
      <w:tr w:rsidR="00D4089F">
        <w:trPr>
          <w:trHeight w:val="454"/>
          <w:jc w:val="center"/>
        </w:trPr>
        <w:tc>
          <w:tcPr>
            <w:tcW w:w="2880" w:type="dxa"/>
            <w:vAlign w:val="center"/>
          </w:tcPr>
          <w:p w:rsidR="00D4089F" w:rsidRDefault="004D75A5">
            <w:pPr>
              <w:pStyle w:val="a8"/>
              <w:adjustRightInd w:val="0"/>
              <w:snapToGrid w:val="0"/>
              <w:rPr>
                <w:rFonts w:hAnsi="宋体"/>
                <w:sz w:val="24"/>
                <w:szCs w:val="24"/>
              </w:rPr>
            </w:pPr>
            <w:r>
              <w:rPr>
                <w:rFonts w:hAnsi="宋体" w:hint="eastAsia"/>
                <w:sz w:val="24"/>
                <w:szCs w:val="24"/>
              </w:rPr>
              <w:t>套管及压浆帽密封不良</w:t>
            </w:r>
          </w:p>
        </w:tc>
        <w:tc>
          <w:tcPr>
            <w:tcW w:w="5580" w:type="dxa"/>
            <w:vAlign w:val="center"/>
          </w:tcPr>
          <w:p w:rsidR="00D4089F" w:rsidRDefault="004D75A5">
            <w:pPr>
              <w:pStyle w:val="a8"/>
              <w:adjustRightInd w:val="0"/>
              <w:snapToGrid w:val="0"/>
              <w:rPr>
                <w:rFonts w:hAnsi="宋体"/>
                <w:sz w:val="24"/>
                <w:szCs w:val="24"/>
              </w:rPr>
            </w:pPr>
            <w:r>
              <w:rPr>
                <w:rFonts w:hAnsi="宋体" w:hint="eastAsia"/>
                <w:sz w:val="24"/>
                <w:szCs w:val="24"/>
              </w:rPr>
              <w:t>灌浆前以压力水试验</w:t>
            </w:r>
          </w:p>
        </w:tc>
      </w:tr>
      <w:tr w:rsidR="00D4089F">
        <w:trPr>
          <w:trHeight w:val="684"/>
          <w:jc w:val="center"/>
        </w:trPr>
        <w:tc>
          <w:tcPr>
            <w:tcW w:w="2880" w:type="dxa"/>
            <w:vAlign w:val="center"/>
          </w:tcPr>
          <w:p w:rsidR="00D4089F" w:rsidRDefault="004D75A5">
            <w:pPr>
              <w:pStyle w:val="a8"/>
              <w:adjustRightInd w:val="0"/>
              <w:snapToGrid w:val="0"/>
              <w:rPr>
                <w:rFonts w:hAnsi="宋体"/>
                <w:sz w:val="24"/>
                <w:szCs w:val="24"/>
              </w:rPr>
            </w:pPr>
            <w:r>
              <w:rPr>
                <w:rFonts w:hAnsi="宋体" w:hint="eastAsia"/>
                <w:sz w:val="24"/>
                <w:szCs w:val="24"/>
              </w:rPr>
              <w:t>水泥浆流动度不良灌浆困难</w:t>
            </w:r>
          </w:p>
        </w:tc>
        <w:tc>
          <w:tcPr>
            <w:tcW w:w="5580" w:type="dxa"/>
            <w:vAlign w:val="center"/>
          </w:tcPr>
          <w:p w:rsidR="00D4089F" w:rsidRDefault="004D75A5">
            <w:pPr>
              <w:pStyle w:val="a8"/>
              <w:adjustRightInd w:val="0"/>
              <w:snapToGrid w:val="0"/>
              <w:rPr>
                <w:rFonts w:hAnsi="宋体"/>
                <w:sz w:val="24"/>
                <w:szCs w:val="24"/>
              </w:rPr>
            </w:pPr>
            <w:r>
              <w:rPr>
                <w:rFonts w:hAnsi="宋体" w:hint="eastAsia"/>
                <w:sz w:val="24"/>
                <w:szCs w:val="24"/>
              </w:rPr>
              <w:t>以稠度仪检查稠度，再确认水温及水灰比；检查水泥是否放置过久，有结块使拌合不均匀；检查管路是否通畅</w:t>
            </w:r>
          </w:p>
        </w:tc>
      </w:tr>
      <w:tr w:rsidR="00D4089F">
        <w:trPr>
          <w:trHeight w:val="684"/>
          <w:jc w:val="center"/>
        </w:trPr>
        <w:tc>
          <w:tcPr>
            <w:tcW w:w="2880" w:type="dxa"/>
            <w:vAlign w:val="center"/>
          </w:tcPr>
          <w:p w:rsidR="00D4089F" w:rsidRDefault="004D75A5">
            <w:pPr>
              <w:pStyle w:val="a8"/>
              <w:adjustRightInd w:val="0"/>
              <w:snapToGrid w:val="0"/>
              <w:rPr>
                <w:rFonts w:hAnsi="宋体"/>
                <w:sz w:val="24"/>
                <w:szCs w:val="24"/>
              </w:rPr>
            </w:pPr>
            <w:r>
              <w:rPr>
                <w:rFonts w:hAnsi="宋体" w:hint="eastAsia"/>
                <w:sz w:val="24"/>
                <w:szCs w:val="24"/>
              </w:rPr>
              <w:t>塞管</w:t>
            </w:r>
          </w:p>
        </w:tc>
        <w:tc>
          <w:tcPr>
            <w:tcW w:w="5580" w:type="dxa"/>
            <w:vAlign w:val="center"/>
          </w:tcPr>
          <w:p w:rsidR="00D4089F" w:rsidRDefault="004D75A5">
            <w:pPr>
              <w:pStyle w:val="a8"/>
              <w:adjustRightInd w:val="0"/>
              <w:snapToGrid w:val="0"/>
              <w:rPr>
                <w:rFonts w:hAnsi="宋体"/>
                <w:sz w:val="24"/>
                <w:szCs w:val="24"/>
              </w:rPr>
            </w:pPr>
            <w:r>
              <w:rPr>
                <w:rFonts w:hAnsi="宋体" w:hint="eastAsia"/>
                <w:sz w:val="24"/>
                <w:szCs w:val="24"/>
              </w:rPr>
              <w:t>检查管路是否被水泥堵塞；由高点或末端反压之；若处理过长仍无法排除障碍，则先</w:t>
            </w:r>
            <w:proofErr w:type="gramStart"/>
            <w:r>
              <w:rPr>
                <w:rFonts w:hAnsi="宋体" w:hint="eastAsia"/>
                <w:sz w:val="24"/>
                <w:szCs w:val="24"/>
              </w:rPr>
              <w:t>洗管重新</w:t>
            </w:r>
            <w:proofErr w:type="gramEnd"/>
            <w:r>
              <w:rPr>
                <w:rFonts w:hAnsi="宋体" w:hint="eastAsia"/>
                <w:sz w:val="24"/>
                <w:szCs w:val="24"/>
              </w:rPr>
              <w:t>再压</w:t>
            </w:r>
          </w:p>
        </w:tc>
      </w:tr>
    </w:tbl>
    <w:p w:rsidR="00D4089F" w:rsidRDefault="00D4089F">
      <w:pPr>
        <w:pStyle w:val="1"/>
      </w:pPr>
      <w:bookmarkStart w:id="569" w:name="_Toc466107638"/>
    </w:p>
    <w:p w:rsidR="00D4089F" w:rsidRDefault="004D75A5">
      <w:pPr>
        <w:widowControl/>
        <w:spacing w:line="240" w:lineRule="auto"/>
        <w:ind w:firstLineChars="0" w:firstLine="0"/>
        <w:jc w:val="left"/>
        <w:rPr>
          <w:rFonts w:cs="Times New Roman"/>
          <w:b/>
          <w:kern w:val="44"/>
          <w:sz w:val="32"/>
          <w:szCs w:val="44"/>
        </w:rPr>
      </w:pPr>
      <w:r>
        <w:br w:type="page"/>
      </w:r>
    </w:p>
    <w:p w:rsidR="00D4089F" w:rsidRDefault="004D75A5">
      <w:pPr>
        <w:pStyle w:val="1"/>
      </w:pPr>
      <w:bookmarkStart w:id="570" w:name="_Toc488993769"/>
      <w:r>
        <w:rPr>
          <w:rFonts w:hint="eastAsia"/>
        </w:rPr>
        <w:lastRenderedPageBreak/>
        <w:t>第八章 安全保证措施</w:t>
      </w:r>
      <w:bookmarkEnd w:id="569"/>
      <w:bookmarkEnd w:id="570"/>
    </w:p>
    <w:p w:rsidR="00D4089F" w:rsidRDefault="004D75A5">
      <w:pPr>
        <w:pStyle w:val="2"/>
        <w:ind w:firstLine="562"/>
      </w:pPr>
      <w:bookmarkStart w:id="571" w:name="_Toc488993770"/>
      <w:r>
        <w:rPr>
          <w:rFonts w:hint="eastAsia"/>
        </w:rPr>
        <w:t xml:space="preserve">8.1 </w:t>
      </w:r>
      <w:r>
        <w:rPr>
          <w:rFonts w:hint="eastAsia"/>
        </w:rPr>
        <w:t>安全目标</w:t>
      </w:r>
      <w:bookmarkEnd w:id="571"/>
    </w:p>
    <w:p w:rsidR="00D4089F" w:rsidRDefault="004D75A5">
      <w:pPr>
        <w:ind w:firstLine="480"/>
      </w:pPr>
      <w:r>
        <w:rPr>
          <w:rFonts w:hint="eastAsia"/>
        </w:rPr>
        <w:t>“四无一杜绝”和“一创建”。“四无”即：无重伤事故、无交通事故、无火灾洪灾事故、无影响既有道路行车事故；“一杜绝”即：杜绝死亡事故。施工安全工作贯彻“安全第一，预防为主”的方针，并创建安全标准工地。</w:t>
      </w:r>
    </w:p>
    <w:p w:rsidR="00D4089F" w:rsidRDefault="004D75A5">
      <w:pPr>
        <w:pStyle w:val="2"/>
        <w:ind w:firstLine="562"/>
      </w:pPr>
      <w:bookmarkStart w:id="572" w:name="_Toc488993771"/>
      <w:r>
        <w:rPr>
          <w:rFonts w:hint="eastAsia"/>
        </w:rPr>
        <w:t xml:space="preserve">8.2 </w:t>
      </w:r>
      <w:r>
        <w:rPr>
          <w:rFonts w:hint="eastAsia"/>
        </w:rPr>
        <w:t>安全保证体系及组织机构</w:t>
      </w:r>
      <w:bookmarkEnd w:id="572"/>
    </w:p>
    <w:p w:rsidR="00D4089F" w:rsidRDefault="004D75A5">
      <w:pPr>
        <w:pStyle w:val="3"/>
        <w:ind w:firstLine="482"/>
      </w:pPr>
      <w:bookmarkStart w:id="573" w:name="_Toc488993772"/>
      <w:r>
        <w:rPr>
          <w:rFonts w:hint="eastAsia"/>
        </w:rPr>
        <w:t>8.2.1 建立健全安全管理组织机构</w:t>
      </w:r>
      <w:bookmarkEnd w:id="573"/>
    </w:p>
    <w:p w:rsidR="00D4089F" w:rsidRDefault="004D75A5">
      <w:pPr>
        <w:ind w:firstLine="480"/>
      </w:pPr>
      <w:r>
        <w:rPr>
          <w:rFonts w:hint="eastAsia"/>
        </w:rPr>
        <w:t>项目经理部成立安全生产领导小组，项目经理为组长，书记、安全总监、副经理为副组长，职能部门和施工队负责人为组员，设立安全环保部下属的专职安全工程师和安全员负责项目安全监查和日常工作。成立项目部、责任区、作业层三级安全生产领导小组。安全保证体系框图见图。</w:t>
      </w:r>
    </w:p>
    <w:p w:rsidR="00D4089F" w:rsidRDefault="004D75A5">
      <w:pPr>
        <w:spacing w:line="240" w:lineRule="auto"/>
        <w:ind w:firstLineChars="0" w:firstLine="0"/>
        <w:jc w:val="center"/>
      </w:pPr>
      <w:r>
        <w:rPr>
          <w:rFonts w:hint="eastAsia"/>
        </w:rPr>
        <w:object w:dxaOrig="7736" w:dyaOrig="6718">
          <v:shape id="_x0000_i1028" type="#_x0000_t75" style="width:386.8pt;height:335.9pt" o:ole="">
            <v:imagedata r:id="rId50" o:title=""/>
            <o:lock v:ext="edit" aspectratio="f"/>
          </v:shape>
          <o:OLEObject Type="Embed" ProgID="Visio.Drawing.11" ShapeID="_x0000_i1028" DrawAspect="Content" ObjectID="_1562736596" r:id="rId51"/>
        </w:object>
      </w:r>
    </w:p>
    <w:p w:rsidR="00D4089F" w:rsidRDefault="004D75A5">
      <w:pPr>
        <w:pStyle w:val="12"/>
        <w:spacing w:line="360" w:lineRule="auto"/>
        <w:ind w:firstLine="442"/>
        <w:jc w:val="center"/>
        <w:rPr>
          <w:rFonts w:ascii="仿宋" w:eastAsia="仿宋" w:hAnsi="仿宋"/>
          <w:b/>
          <w:kern w:val="2"/>
          <w:sz w:val="22"/>
          <w:szCs w:val="22"/>
        </w:rPr>
      </w:pPr>
      <w:bookmarkStart w:id="574" w:name="_Toc225756055"/>
      <w:bookmarkStart w:id="575" w:name="_Toc165600719"/>
      <w:bookmarkStart w:id="576" w:name="_Toc225756140"/>
      <w:bookmarkStart w:id="577" w:name="_Toc184520402"/>
      <w:bookmarkStart w:id="578" w:name="_Toc184382692"/>
      <w:bookmarkStart w:id="579" w:name="_Toc165623367"/>
      <w:bookmarkStart w:id="580" w:name="_Toc165459405"/>
      <w:r>
        <w:rPr>
          <w:rFonts w:ascii="仿宋" w:eastAsia="仿宋" w:hAnsi="仿宋" w:hint="eastAsia"/>
          <w:b/>
          <w:kern w:val="2"/>
          <w:sz w:val="22"/>
          <w:szCs w:val="22"/>
        </w:rPr>
        <w:t>图8.2.1  安全保证体系框图</w:t>
      </w:r>
    </w:p>
    <w:p w:rsidR="00D4089F" w:rsidRDefault="004D75A5">
      <w:pPr>
        <w:pStyle w:val="3"/>
        <w:ind w:firstLine="482"/>
      </w:pPr>
      <w:bookmarkStart w:id="581" w:name="_Toc226050367"/>
      <w:bookmarkStart w:id="582" w:name="_Toc226356013"/>
      <w:bookmarkStart w:id="583" w:name="_Toc226605276"/>
      <w:bookmarkStart w:id="584" w:name="_Toc235452159"/>
      <w:bookmarkStart w:id="585" w:name="_Toc235808724"/>
      <w:bookmarkStart w:id="586" w:name="_Toc225582229"/>
      <w:bookmarkStart w:id="587" w:name="_Toc225582459"/>
      <w:bookmarkStart w:id="588" w:name="_Toc225586599"/>
      <w:bookmarkStart w:id="589" w:name="_Toc225586606"/>
      <w:bookmarkStart w:id="590" w:name="_Toc225582236"/>
      <w:bookmarkStart w:id="591" w:name="_Toc225582466"/>
      <w:bookmarkStart w:id="592" w:name="_Toc488993773"/>
      <w:bookmarkEnd w:id="574"/>
      <w:bookmarkEnd w:id="575"/>
      <w:bookmarkEnd w:id="576"/>
      <w:bookmarkEnd w:id="577"/>
      <w:bookmarkEnd w:id="578"/>
      <w:bookmarkEnd w:id="579"/>
      <w:bookmarkEnd w:id="580"/>
      <w:r>
        <w:rPr>
          <w:rFonts w:hint="eastAsia"/>
        </w:rPr>
        <w:lastRenderedPageBreak/>
        <w:t>8.2.2 安全保证体系</w:t>
      </w:r>
      <w:bookmarkEnd w:id="581"/>
      <w:bookmarkEnd w:id="582"/>
      <w:bookmarkEnd w:id="583"/>
      <w:bookmarkEnd w:id="584"/>
      <w:bookmarkEnd w:id="585"/>
      <w:bookmarkEnd w:id="592"/>
    </w:p>
    <w:p w:rsidR="00D4089F" w:rsidRDefault="004D75A5">
      <w:pPr>
        <w:ind w:firstLine="482"/>
        <w:outlineLvl w:val="3"/>
        <w:rPr>
          <w:rFonts w:asciiTheme="minorEastAsia" w:eastAsiaTheme="minorEastAsia" w:hAnsiTheme="minorEastAsia"/>
          <w:b/>
        </w:rPr>
      </w:pPr>
      <w:bookmarkStart w:id="593" w:name="_Toc226050368"/>
      <w:bookmarkStart w:id="594" w:name="_Toc226355765"/>
      <w:bookmarkStart w:id="595" w:name="_Toc226356014"/>
      <w:bookmarkStart w:id="596" w:name="_Toc226605277"/>
      <w:bookmarkStart w:id="597" w:name="_Toc235452160"/>
      <w:r>
        <w:rPr>
          <w:rFonts w:asciiTheme="minorEastAsia" w:eastAsiaTheme="minorEastAsia" w:hAnsiTheme="minorEastAsia" w:hint="eastAsia"/>
          <w:b/>
        </w:rPr>
        <w:t>8.2.2.1 建立安全生产责任制</w:t>
      </w:r>
      <w:bookmarkEnd w:id="593"/>
      <w:bookmarkEnd w:id="594"/>
      <w:bookmarkEnd w:id="595"/>
      <w:bookmarkEnd w:id="596"/>
      <w:bookmarkEnd w:id="597"/>
    </w:p>
    <w:p w:rsidR="00D4089F" w:rsidRDefault="004D75A5">
      <w:pPr>
        <w:ind w:firstLine="480"/>
      </w:pPr>
      <w:bookmarkStart w:id="598" w:name="_Toc226050369"/>
      <w:bookmarkStart w:id="599" w:name="_Toc226355766"/>
      <w:bookmarkStart w:id="600" w:name="_Toc226356015"/>
      <w:bookmarkStart w:id="601" w:name="_Toc226605278"/>
      <w:bookmarkStart w:id="602" w:name="_Toc235452161"/>
      <w:r>
        <w:rPr>
          <w:rFonts w:hint="eastAsia"/>
        </w:rPr>
        <w:t>为加强安全生产工作和促进经济社会持续健康发展，根据 新《安全生产法》（中华人民共和国主席令[2014]第13号）要求，我标段中铁</w:t>
      </w:r>
      <w:proofErr w:type="gramStart"/>
      <w:r>
        <w:rPr>
          <w:rFonts w:hint="eastAsia"/>
        </w:rPr>
        <w:t>十二局建恩高速公路</w:t>
      </w:r>
      <w:proofErr w:type="gramEnd"/>
      <w:r>
        <w:rPr>
          <w:rFonts w:hint="eastAsia"/>
        </w:rPr>
        <w:t>第一合同段项目经理部制定安全生产责任制，严格执行“安全生产工作应当以人为本，坚持安全发展”的理念，坚持“安全第一，预防为主、综合治理”的指导方针。 本项目实行安全生产责任制，明确规定各级人员应负的岗位责任，增强全员安全责任意识，把安全责任目标层层分解，纵向到底，横向到边，各司其职，各尽所责，逐级签订责任状，形成一级保一级、层层抓落实的安全生产责任保障体系，全体参建员工必须在各自的工作范围内，对实现安全生产负责。</w:t>
      </w:r>
    </w:p>
    <w:p w:rsidR="00D4089F" w:rsidRDefault="004D75A5">
      <w:pPr>
        <w:ind w:firstLine="482"/>
        <w:outlineLvl w:val="3"/>
        <w:rPr>
          <w:rFonts w:asciiTheme="minorEastAsia" w:eastAsiaTheme="minorEastAsia" w:hAnsiTheme="minorEastAsia"/>
          <w:b/>
        </w:rPr>
      </w:pPr>
      <w:r>
        <w:rPr>
          <w:rFonts w:asciiTheme="minorEastAsia" w:eastAsiaTheme="minorEastAsia" w:hAnsiTheme="minorEastAsia" w:hint="eastAsia"/>
          <w:b/>
        </w:rPr>
        <w:t>8.2.2.2 安全生产保证措施体系</w:t>
      </w:r>
      <w:bookmarkEnd w:id="598"/>
      <w:bookmarkEnd w:id="599"/>
      <w:bookmarkEnd w:id="600"/>
      <w:bookmarkEnd w:id="601"/>
      <w:bookmarkEnd w:id="602"/>
    </w:p>
    <w:p w:rsidR="00D4089F" w:rsidRDefault="004D75A5">
      <w:pPr>
        <w:ind w:firstLine="480"/>
      </w:pPr>
      <w:r>
        <w:rPr>
          <w:rFonts w:hint="eastAsia"/>
        </w:rPr>
        <w:t>按照相关标准的要求建立项目安全生产保证体系，制定安全包保责任制，逐级签订安全承包合同。达到全员参加，全面管理的目的，充分体现“管生产必须管安全”和“安全生产、人人有责”。认真编制安全生产保证计划和各项施工组织设计，并严格按保证计划和</w:t>
      </w:r>
      <w:proofErr w:type="gramStart"/>
      <w:r>
        <w:rPr>
          <w:rFonts w:hint="eastAsia"/>
        </w:rPr>
        <w:t>专项施组的</w:t>
      </w:r>
      <w:proofErr w:type="gramEnd"/>
      <w:r>
        <w:rPr>
          <w:rFonts w:hint="eastAsia"/>
        </w:rPr>
        <w:t>安全要求进行管理、实施。在编制施工技术方案的同时，相应编制各分项工程的安全技术措施，确保安全管理目标的实现。</w:t>
      </w:r>
    </w:p>
    <w:p w:rsidR="00D4089F" w:rsidRDefault="004D75A5">
      <w:pPr>
        <w:pStyle w:val="2"/>
        <w:ind w:firstLine="562"/>
      </w:pPr>
      <w:bookmarkStart w:id="603" w:name="_Toc235452162"/>
      <w:bookmarkStart w:id="604" w:name="_Toc235808725"/>
      <w:bookmarkStart w:id="605" w:name="_Toc283457023"/>
      <w:bookmarkStart w:id="606" w:name="_Toc488993774"/>
      <w:r>
        <w:rPr>
          <w:rFonts w:hint="eastAsia"/>
        </w:rPr>
        <w:t>8.3</w:t>
      </w:r>
      <w:r>
        <w:rPr>
          <w:rFonts w:hint="eastAsia"/>
        </w:rPr>
        <w:t>建立健全各项安全制度</w:t>
      </w:r>
      <w:bookmarkEnd w:id="586"/>
      <w:bookmarkEnd w:id="587"/>
      <w:bookmarkEnd w:id="588"/>
      <w:bookmarkEnd w:id="603"/>
      <w:bookmarkEnd w:id="604"/>
      <w:bookmarkEnd w:id="605"/>
      <w:bookmarkEnd w:id="606"/>
    </w:p>
    <w:p w:rsidR="00D4089F" w:rsidRDefault="004D75A5">
      <w:pPr>
        <w:ind w:firstLine="480"/>
      </w:pPr>
      <w:r>
        <w:rPr>
          <w:rFonts w:hint="eastAsia"/>
        </w:rPr>
        <w:t>根据公司的安全生产管理办法及宣鹤公司安全生产管理要求，结合施工特点，制定具有针对性的各项安全管理规章制度。做到有制度、有考核、有奖惩，使各项工作有章可循，主要包括以下内容：</w:t>
      </w:r>
    </w:p>
    <w:p w:rsidR="00D4089F" w:rsidRDefault="004D75A5">
      <w:pPr>
        <w:ind w:firstLine="480"/>
      </w:pPr>
      <w:r>
        <w:rPr>
          <w:rFonts w:hint="eastAsia"/>
        </w:rPr>
        <w:t>高空作业安全制度；</w:t>
      </w:r>
    </w:p>
    <w:p w:rsidR="00D4089F" w:rsidRDefault="004D75A5">
      <w:pPr>
        <w:ind w:firstLine="480"/>
      </w:pPr>
      <w:r>
        <w:rPr>
          <w:rFonts w:hint="eastAsia"/>
        </w:rPr>
        <w:t>车辆运输运行安全作业制度；</w:t>
      </w:r>
    </w:p>
    <w:p w:rsidR="00D4089F" w:rsidRDefault="004D75A5">
      <w:pPr>
        <w:ind w:firstLine="480"/>
      </w:pPr>
      <w:r>
        <w:rPr>
          <w:rFonts w:hint="eastAsia"/>
        </w:rPr>
        <w:t>各种机械的操作规则及注意事项；</w:t>
      </w:r>
    </w:p>
    <w:p w:rsidR="00D4089F" w:rsidRDefault="004D75A5">
      <w:pPr>
        <w:ind w:firstLine="480"/>
      </w:pPr>
      <w:r>
        <w:rPr>
          <w:rFonts w:hint="eastAsia"/>
        </w:rPr>
        <w:t>用电安全须知及电路架设养护作业制度；</w:t>
      </w:r>
    </w:p>
    <w:p w:rsidR="00D4089F" w:rsidRDefault="004D75A5">
      <w:pPr>
        <w:ind w:firstLine="480"/>
      </w:pPr>
      <w:r>
        <w:rPr>
          <w:rFonts w:hint="eastAsia"/>
        </w:rPr>
        <w:t>防火、防风安全制度；</w:t>
      </w:r>
    </w:p>
    <w:p w:rsidR="00D4089F" w:rsidRDefault="004D75A5">
      <w:pPr>
        <w:ind w:firstLine="480"/>
      </w:pPr>
      <w:r>
        <w:rPr>
          <w:rFonts w:hint="eastAsia"/>
        </w:rPr>
        <w:t>各种安全标志的设置规则及维护制度；</w:t>
      </w:r>
    </w:p>
    <w:p w:rsidR="00D4089F" w:rsidRDefault="004D75A5">
      <w:pPr>
        <w:ind w:firstLine="480"/>
      </w:pPr>
      <w:r>
        <w:rPr>
          <w:rFonts w:hint="eastAsia"/>
        </w:rPr>
        <w:lastRenderedPageBreak/>
        <w:t>重大安全应急救援预案的制定及演练；</w:t>
      </w:r>
    </w:p>
    <w:p w:rsidR="00D4089F" w:rsidRDefault="004D75A5">
      <w:pPr>
        <w:ind w:firstLine="480"/>
      </w:pPr>
      <w:r>
        <w:rPr>
          <w:rFonts w:hint="eastAsia"/>
        </w:rPr>
        <w:t>其它各种安全管理规定。</w:t>
      </w:r>
    </w:p>
    <w:p w:rsidR="00D4089F" w:rsidRDefault="004D75A5">
      <w:pPr>
        <w:pStyle w:val="2"/>
        <w:ind w:firstLine="562"/>
        <w:rPr>
          <w:rFonts w:ascii="黑体" w:eastAsia="黑体"/>
        </w:rPr>
      </w:pPr>
      <w:bookmarkStart w:id="607" w:name="_Toc193622017"/>
      <w:bookmarkStart w:id="608" w:name="_Toc235452163"/>
      <w:bookmarkStart w:id="609" w:name="_Toc235808726"/>
      <w:bookmarkStart w:id="610" w:name="_Toc283457024"/>
      <w:bookmarkStart w:id="611" w:name="_Toc225586600"/>
      <w:bookmarkStart w:id="612" w:name="_Toc215754760"/>
      <w:bookmarkStart w:id="613" w:name="_Toc225582230"/>
      <w:bookmarkStart w:id="614" w:name="_Toc225582460"/>
      <w:bookmarkStart w:id="615" w:name="_Toc488993775"/>
      <w:r>
        <w:rPr>
          <w:rFonts w:hint="eastAsia"/>
        </w:rPr>
        <w:t xml:space="preserve">8.4 </w:t>
      </w:r>
      <w:r>
        <w:rPr>
          <w:rFonts w:hint="eastAsia"/>
        </w:rPr>
        <w:t>安全管理综合措施</w:t>
      </w:r>
      <w:bookmarkEnd w:id="607"/>
      <w:bookmarkEnd w:id="608"/>
      <w:bookmarkEnd w:id="609"/>
      <w:bookmarkEnd w:id="610"/>
      <w:bookmarkEnd w:id="615"/>
    </w:p>
    <w:p w:rsidR="00D4089F" w:rsidRDefault="004D75A5">
      <w:pPr>
        <w:pStyle w:val="3"/>
        <w:ind w:firstLine="482"/>
      </w:pPr>
      <w:bookmarkStart w:id="616" w:name="_Toc226605281"/>
      <w:bookmarkStart w:id="617" w:name="_Toc235452164"/>
      <w:bookmarkStart w:id="618" w:name="_Toc235808727"/>
      <w:bookmarkStart w:id="619" w:name="_Toc283457025"/>
      <w:bookmarkStart w:id="620" w:name="_Toc226050372"/>
      <w:bookmarkStart w:id="621" w:name="_Toc226356018"/>
      <w:bookmarkStart w:id="622" w:name="_Toc488993776"/>
      <w:r>
        <w:rPr>
          <w:rFonts w:hint="eastAsia"/>
        </w:rPr>
        <w:t>8.4.1 安全生产教育与培训</w:t>
      </w:r>
      <w:bookmarkEnd w:id="616"/>
      <w:bookmarkEnd w:id="617"/>
      <w:bookmarkEnd w:id="618"/>
      <w:bookmarkEnd w:id="619"/>
      <w:bookmarkEnd w:id="620"/>
      <w:bookmarkEnd w:id="621"/>
      <w:bookmarkEnd w:id="622"/>
    </w:p>
    <w:p w:rsidR="00D4089F" w:rsidRDefault="004D75A5">
      <w:pPr>
        <w:ind w:firstLine="480"/>
      </w:pPr>
      <w:r>
        <w:rPr>
          <w:rFonts w:hint="eastAsia"/>
        </w:rPr>
        <w:t>项目部经常开展安全生产宣传教育活动，使广大员工真正认识到安全生产的重要性、必要性，牢固树立“安全第一，预防为主”的思想，自觉地遵守各项安全生产法令和规章制度。</w:t>
      </w:r>
    </w:p>
    <w:p w:rsidR="00D4089F" w:rsidRDefault="004D75A5">
      <w:pPr>
        <w:ind w:firstLine="480"/>
      </w:pPr>
      <w:r>
        <w:rPr>
          <w:rFonts w:hint="eastAsia"/>
        </w:rPr>
        <w:t>建立安全教育培训制度。由安全环保部对所有参建员工进行上岗前的安全教育培训，并做好记录。分别进行开工前安全教育培训、“三级”安全教育培训、“四新”技术教育培训、特种作业人员安全教育培训、各级领导和安全管理干部的安全教育培训等等。教育内容包括：安全技术知识、各工种操作规程、安全制度、工程特点及该工程的危险源等。参加施工的人员接受安全技术教育，熟知和遵守本工种的各项安全技术操作规程，经考核合格后，方可上岗作业，并定期进行安全技术考核。对于从事电器、焊接、机动车驾驶、张拉等特殊工种的人员，经过专业培训，获得《安全操作合格证》后，方准持证上岗。</w:t>
      </w:r>
    </w:p>
    <w:p w:rsidR="00D4089F" w:rsidRDefault="004D75A5">
      <w:pPr>
        <w:pStyle w:val="3"/>
        <w:ind w:firstLine="482"/>
      </w:pPr>
      <w:bookmarkStart w:id="623" w:name="_Toc226050373"/>
      <w:bookmarkStart w:id="624" w:name="_Toc226356019"/>
      <w:bookmarkStart w:id="625" w:name="_Toc226605282"/>
      <w:bookmarkStart w:id="626" w:name="_Toc235452165"/>
      <w:bookmarkStart w:id="627" w:name="_Toc235808728"/>
      <w:bookmarkStart w:id="628" w:name="_Toc283457026"/>
      <w:bookmarkStart w:id="629" w:name="_Toc488993777"/>
      <w:r>
        <w:rPr>
          <w:rFonts w:hint="eastAsia"/>
        </w:rPr>
        <w:t>8.4.2 安全生产检查</w:t>
      </w:r>
      <w:bookmarkEnd w:id="623"/>
      <w:bookmarkEnd w:id="624"/>
      <w:bookmarkEnd w:id="625"/>
      <w:bookmarkEnd w:id="626"/>
      <w:bookmarkEnd w:id="627"/>
      <w:bookmarkEnd w:id="628"/>
      <w:bookmarkEnd w:id="629"/>
    </w:p>
    <w:p w:rsidR="00D4089F" w:rsidRDefault="004D75A5">
      <w:pPr>
        <w:ind w:firstLine="480"/>
      </w:pPr>
      <w:r>
        <w:rPr>
          <w:rFonts w:hint="eastAsia"/>
        </w:rPr>
        <w:t>⑴ 开工前的安全检查。</w:t>
      </w:r>
    </w:p>
    <w:p w:rsidR="00D4089F" w:rsidRDefault="004D75A5">
      <w:pPr>
        <w:ind w:firstLine="480"/>
      </w:pPr>
      <w:r>
        <w:rPr>
          <w:rFonts w:hint="eastAsia"/>
        </w:rPr>
        <w:t>工程开工前，由项目安全领导小组会同有关部门，对将开工的项目进行全面的安全检查验收，检查验收的主要内容包括：施工组织设计是否有安全措施，施工机械设备是否配齐安全防护装置，安全防护设施是否符合要求，施工人员是否经过安全教育和培训，施工方案是否进行交底，施工安全责任制是否建立，施工中</w:t>
      </w:r>
      <w:proofErr w:type="gramStart"/>
      <w:r>
        <w:rPr>
          <w:rFonts w:hint="eastAsia"/>
        </w:rPr>
        <w:t>潜在事故</w:t>
      </w:r>
      <w:proofErr w:type="gramEnd"/>
      <w:r>
        <w:rPr>
          <w:rFonts w:hint="eastAsia"/>
        </w:rPr>
        <w:t>和紧急情况是否有应急预案等。</w:t>
      </w:r>
    </w:p>
    <w:p w:rsidR="00D4089F" w:rsidRDefault="004D75A5">
      <w:pPr>
        <w:ind w:firstLine="480"/>
      </w:pPr>
      <w:r>
        <w:rPr>
          <w:rFonts w:hint="eastAsia"/>
        </w:rPr>
        <w:t>⑵ 定期安全生产检查</w:t>
      </w:r>
    </w:p>
    <w:p w:rsidR="00D4089F" w:rsidRDefault="004D75A5">
      <w:pPr>
        <w:ind w:firstLine="480"/>
      </w:pPr>
      <w:r>
        <w:rPr>
          <w:rFonts w:hint="eastAsia"/>
        </w:rPr>
        <w:t>项目经理每月组织一次由有关职能部门的负责人和项目专职安全员参加的安全生产大检查，并积极配合上一级进行专项和重点检查；施工队每旬进行一次检查；班组每日进行自检、互检、交接班检查。</w:t>
      </w:r>
    </w:p>
    <w:p w:rsidR="00D4089F" w:rsidRDefault="004D75A5">
      <w:pPr>
        <w:ind w:firstLine="480"/>
      </w:pPr>
      <w:r>
        <w:rPr>
          <w:rFonts w:hint="eastAsia"/>
        </w:rPr>
        <w:lastRenderedPageBreak/>
        <w:t>⑶ 经常性的安全检查</w:t>
      </w:r>
    </w:p>
    <w:p w:rsidR="00D4089F" w:rsidRDefault="004D75A5">
      <w:pPr>
        <w:ind w:firstLine="480"/>
      </w:pPr>
      <w:r>
        <w:rPr>
          <w:rFonts w:hint="eastAsia"/>
        </w:rPr>
        <w:t>安检工程师、安全员日常巡回安全检查。使用《事故易发点检查表》每日进行检查，检查重点：涉省道施工、施工用电、机械设备、支架工程、模板工程、焊接作业、季节性施工等。</w:t>
      </w:r>
    </w:p>
    <w:p w:rsidR="00D4089F" w:rsidRDefault="004D75A5">
      <w:pPr>
        <w:ind w:firstLine="480"/>
      </w:pPr>
      <w:r>
        <w:rPr>
          <w:rFonts w:hint="eastAsia"/>
        </w:rPr>
        <w:t>⑷ 专业性的安全检查</w:t>
      </w:r>
    </w:p>
    <w:p w:rsidR="00D4089F" w:rsidRDefault="004D75A5">
      <w:pPr>
        <w:ind w:firstLine="480"/>
      </w:pPr>
      <w:r>
        <w:rPr>
          <w:rFonts w:hint="eastAsia"/>
        </w:rPr>
        <w:t>针对施工现场的重大危险源，项目经理部专职安全员负责对施工现场的特种作业安全、现场的施工技术安全进行检查。</w:t>
      </w:r>
    </w:p>
    <w:p w:rsidR="00D4089F" w:rsidRDefault="004D75A5">
      <w:pPr>
        <w:ind w:firstLine="480"/>
      </w:pPr>
      <w:r>
        <w:rPr>
          <w:rFonts w:hint="eastAsia"/>
        </w:rPr>
        <w:t>⑸ 季节性、节假日安全生产专项检查</w:t>
      </w:r>
    </w:p>
    <w:p w:rsidR="00D4089F" w:rsidRDefault="004D75A5">
      <w:pPr>
        <w:ind w:firstLine="480"/>
      </w:pPr>
      <w:r>
        <w:rPr>
          <w:rFonts w:hint="eastAsia"/>
        </w:rPr>
        <w:t>防火、防滑措施落实情况；检查防风、防火措施落实情况；节假日加班及节假日前后安全生产检查。</w:t>
      </w:r>
    </w:p>
    <w:p w:rsidR="00D4089F" w:rsidRDefault="004D75A5">
      <w:pPr>
        <w:ind w:firstLine="480"/>
      </w:pPr>
      <w:r>
        <w:rPr>
          <w:rFonts w:hint="eastAsia"/>
        </w:rPr>
        <w:t>⑹安全检查记录</w:t>
      </w:r>
    </w:p>
    <w:p w:rsidR="00D4089F" w:rsidRDefault="004D75A5">
      <w:pPr>
        <w:ind w:firstLine="480"/>
      </w:pPr>
      <w:r>
        <w:rPr>
          <w:rFonts w:hint="eastAsia"/>
        </w:rPr>
        <w:t>定期检查按《建筑施工安全检查标准》进行检查、打分、评价；班组每日的自检、交接</w:t>
      </w:r>
      <w:proofErr w:type="gramStart"/>
      <w:r>
        <w:rPr>
          <w:rFonts w:hint="eastAsia"/>
        </w:rPr>
        <w:t>检以及</w:t>
      </w:r>
      <w:proofErr w:type="gramEnd"/>
      <w:r>
        <w:rPr>
          <w:rFonts w:hint="eastAsia"/>
        </w:rPr>
        <w:t>经常性安全生产检查，可在相应的</w:t>
      </w:r>
      <w:proofErr w:type="gramStart"/>
      <w:r>
        <w:rPr>
          <w:rFonts w:hint="eastAsia"/>
        </w:rPr>
        <w:t>”</w:t>
      </w:r>
      <w:proofErr w:type="gramEnd"/>
      <w:r>
        <w:rPr>
          <w:rFonts w:hint="eastAsia"/>
        </w:rPr>
        <w:t>工作日志</w:t>
      </w:r>
      <w:proofErr w:type="gramStart"/>
      <w:r>
        <w:rPr>
          <w:rFonts w:hint="eastAsia"/>
        </w:rPr>
        <w:t>”</w:t>
      </w:r>
      <w:proofErr w:type="gramEnd"/>
      <w:r>
        <w:rPr>
          <w:rFonts w:hint="eastAsia"/>
        </w:rPr>
        <w:t>上记载、归档或使用《安全检查记录表》；专业性安全检查，季节性、节假日安全生产检查，使用《安全检查记录表》或《事故易发点检查表》。</w:t>
      </w:r>
    </w:p>
    <w:p w:rsidR="00D4089F" w:rsidRDefault="004D75A5">
      <w:pPr>
        <w:ind w:firstLine="480"/>
      </w:pPr>
      <w:r>
        <w:rPr>
          <w:rFonts w:hint="eastAsia"/>
        </w:rPr>
        <w:t>⑺ 隐患整改</w:t>
      </w:r>
    </w:p>
    <w:p w:rsidR="00D4089F" w:rsidRDefault="004D75A5">
      <w:pPr>
        <w:ind w:firstLine="480"/>
      </w:pPr>
      <w:r>
        <w:rPr>
          <w:rFonts w:hint="eastAsia"/>
        </w:rPr>
        <w:t>坚持隐患的登记分析、整改、复查、销案的管理程序，确保将隐患控制在萌芽状态。</w:t>
      </w:r>
    </w:p>
    <w:p w:rsidR="00D4089F" w:rsidRDefault="004D75A5">
      <w:pPr>
        <w:pStyle w:val="3"/>
        <w:ind w:firstLine="482"/>
      </w:pPr>
      <w:bookmarkStart w:id="630" w:name="_Toc226605283"/>
      <w:bookmarkStart w:id="631" w:name="_Toc235452166"/>
      <w:bookmarkStart w:id="632" w:name="_Toc283457027"/>
      <w:bookmarkStart w:id="633" w:name="_Toc226050374"/>
      <w:bookmarkStart w:id="634" w:name="_Toc235808729"/>
      <w:bookmarkStart w:id="635" w:name="_Toc226356020"/>
      <w:bookmarkStart w:id="636" w:name="_Toc488993778"/>
      <w:r>
        <w:rPr>
          <w:rFonts w:hint="eastAsia"/>
        </w:rPr>
        <w:t>8.4.3 安全技术交底制度</w:t>
      </w:r>
      <w:bookmarkEnd w:id="630"/>
      <w:bookmarkEnd w:id="631"/>
      <w:bookmarkEnd w:id="632"/>
      <w:bookmarkEnd w:id="633"/>
      <w:bookmarkEnd w:id="634"/>
      <w:bookmarkEnd w:id="635"/>
      <w:bookmarkEnd w:id="636"/>
    </w:p>
    <w:p w:rsidR="00D4089F" w:rsidRDefault="004D75A5">
      <w:pPr>
        <w:ind w:firstLine="480"/>
      </w:pPr>
      <w:r>
        <w:rPr>
          <w:rFonts w:hint="eastAsia"/>
        </w:rPr>
        <w:t>分项工程开工前，编制详细的安全施工方案和技术措施，逐级进行交底，下达安全作业指导书，对施工人员进行安全教育和安全作业交底，说明操作程序要点、该工程的危险</w:t>
      </w:r>
      <w:proofErr w:type="gramStart"/>
      <w:r>
        <w:rPr>
          <w:rFonts w:hint="eastAsia"/>
        </w:rPr>
        <w:t>源采取</w:t>
      </w:r>
      <w:proofErr w:type="gramEnd"/>
      <w:r>
        <w:rPr>
          <w:rFonts w:hint="eastAsia"/>
        </w:rPr>
        <w:t>的相应防范措施，施工注意事项等。</w:t>
      </w:r>
    </w:p>
    <w:p w:rsidR="00D4089F" w:rsidRDefault="004D75A5">
      <w:pPr>
        <w:pStyle w:val="3"/>
        <w:ind w:firstLine="482"/>
      </w:pPr>
      <w:bookmarkStart w:id="637" w:name="_Toc226605285"/>
      <w:bookmarkStart w:id="638" w:name="_Toc235452168"/>
      <w:bookmarkStart w:id="639" w:name="_Toc235808731"/>
      <w:bookmarkStart w:id="640" w:name="_Toc283457029"/>
      <w:bookmarkStart w:id="641" w:name="_Toc226050376"/>
      <w:bookmarkStart w:id="642" w:name="_Toc226356022"/>
      <w:bookmarkStart w:id="643" w:name="_Toc488993779"/>
      <w:r>
        <w:rPr>
          <w:rFonts w:hint="eastAsia"/>
        </w:rPr>
        <w:t>8.4.5 安全奖罚措施</w:t>
      </w:r>
      <w:bookmarkEnd w:id="637"/>
      <w:bookmarkEnd w:id="638"/>
      <w:bookmarkEnd w:id="639"/>
      <w:bookmarkEnd w:id="640"/>
      <w:bookmarkEnd w:id="641"/>
      <w:bookmarkEnd w:id="642"/>
      <w:bookmarkEnd w:id="643"/>
    </w:p>
    <w:p w:rsidR="00D4089F" w:rsidRDefault="004D75A5">
      <w:pPr>
        <w:ind w:firstLine="480"/>
      </w:pPr>
      <w:r>
        <w:rPr>
          <w:rFonts w:hint="eastAsia"/>
        </w:rPr>
        <w:t>按宣鹤公司安全生产管理办法中的奖罚规定执行。</w:t>
      </w:r>
    </w:p>
    <w:p w:rsidR="00D4089F" w:rsidRDefault="004D75A5">
      <w:pPr>
        <w:ind w:firstLine="480"/>
      </w:pPr>
      <w:r>
        <w:rPr>
          <w:rFonts w:hint="eastAsia"/>
        </w:rPr>
        <w:t>严格安全监督，建立和完善定期安全检查制度。按照定期检查、突击检查和特殊检查相结合的安全检查形式，查思想、查管理、查制度、查现场、查隐患、查事故处理等。定期召开安全例会，会后检查落实情况。</w:t>
      </w:r>
    </w:p>
    <w:p w:rsidR="00D4089F" w:rsidRDefault="004D75A5">
      <w:pPr>
        <w:ind w:firstLine="480"/>
      </w:pPr>
      <w:r>
        <w:rPr>
          <w:rFonts w:hint="eastAsia"/>
        </w:rPr>
        <w:lastRenderedPageBreak/>
        <w:t>施工中，各项经济承包有明确的安全指标和包括奖罚办法在内的保证措施。根据年终对施工安全的考核,结合实际情况进行年终奖罚兑现。</w:t>
      </w:r>
    </w:p>
    <w:p w:rsidR="00D4089F" w:rsidRDefault="004D75A5">
      <w:pPr>
        <w:pStyle w:val="2"/>
        <w:ind w:firstLine="562"/>
      </w:pPr>
      <w:bookmarkStart w:id="644" w:name="_Toc235452169"/>
      <w:bookmarkStart w:id="645" w:name="_Toc235808732"/>
      <w:bookmarkStart w:id="646" w:name="_Toc283457030"/>
      <w:bookmarkStart w:id="647" w:name="_Toc488993780"/>
      <w:r>
        <w:rPr>
          <w:rFonts w:hint="eastAsia"/>
        </w:rPr>
        <w:t xml:space="preserve">8.5 </w:t>
      </w:r>
      <w:r>
        <w:rPr>
          <w:rFonts w:hint="eastAsia"/>
        </w:rPr>
        <w:t>专项安全措施</w:t>
      </w:r>
      <w:bookmarkEnd w:id="644"/>
      <w:bookmarkEnd w:id="645"/>
      <w:bookmarkEnd w:id="646"/>
      <w:bookmarkEnd w:id="647"/>
    </w:p>
    <w:p w:rsidR="00D4089F" w:rsidRDefault="004D75A5">
      <w:pPr>
        <w:pStyle w:val="3"/>
        <w:ind w:firstLine="482"/>
        <w:rPr>
          <w:rFonts w:ascii="黑体" w:eastAsia="黑体"/>
        </w:rPr>
      </w:pPr>
      <w:bookmarkStart w:id="648" w:name="_Toc226605287"/>
      <w:bookmarkStart w:id="649" w:name="_Toc235808733"/>
      <w:bookmarkStart w:id="650" w:name="_Toc283457031"/>
      <w:bookmarkStart w:id="651" w:name="_Toc488993781"/>
      <w:r>
        <w:rPr>
          <w:rFonts w:hint="eastAsia"/>
        </w:rPr>
        <w:t>8.5.1</w:t>
      </w:r>
      <w:bookmarkStart w:id="652" w:name="_Toc226605288"/>
      <w:bookmarkEnd w:id="648"/>
      <w:r>
        <w:rPr>
          <w:rFonts w:hint="eastAsia"/>
        </w:rPr>
        <w:t>用电作业安全措施</w:t>
      </w:r>
      <w:bookmarkEnd w:id="649"/>
      <w:bookmarkEnd w:id="650"/>
      <w:bookmarkEnd w:id="651"/>
      <w:bookmarkEnd w:id="652"/>
    </w:p>
    <w:p w:rsidR="00D4089F" w:rsidRDefault="004D75A5">
      <w:pPr>
        <w:ind w:firstLine="480"/>
      </w:pPr>
      <w:r>
        <w:rPr>
          <w:rFonts w:hint="eastAsia"/>
        </w:rPr>
        <w:t>⑴ 安装、维修或拆除临时用电工程，必须由专职电工完成，电工必须持证上岗，实行定期检查制度，并做好检查记录。</w:t>
      </w:r>
    </w:p>
    <w:p w:rsidR="00D4089F" w:rsidRDefault="004D75A5">
      <w:pPr>
        <w:ind w:firstLine="480"/>
      </w:pPr>
      <w:r>
        <w:rPr>
          <w:rFonts w:hint="eastAsia"/>
        </w:rPr>
        <w:t>检修电气设备时应停电作业，电源箱或开关握柄应挂“有人操作，严禁合闸”的警示片或设专人看管。必须带电作业时应经有关部门批准。</w:t>
      </w:r>
    </w:p>
    <w:p w:rsidR="00D4089F" w:rsidRDefault="004D75A5">
      <w:pPr>
        <w:ind w:firstLine="480"/>
      </w:pPr>
      <w:r>
        <w:rPr>
          <w:rFonts w:hint="eastAsia"/>
        </w:rPr>
        <w:t>⑵ 照明电线绝缘良好，导线</w:t>
      </w:r>
      <w:proofErr w:type="gramStart"/>
      <w:r>
        <w:rPr>
          <w:rFonts w:hint="eastAsia"/>
        </w:rPr>
        <w:t>不</w:t>
      </w:r>
      <w:proofErr w:type="gramEnd"/>
      <w:r>
        <w:rPr>
          <w:rFonts w:hint="eastAsia"/>
        </w:rPr>
        <w:t>随地拖拉或绑在脚手架上。照明灯具的金属外壳必须有效接地。室外照明灯具距地面不低于3m，室内距地面不低于2.4m。开关箱与用电设备实行</w:t>
      </w:r>
      <w:proofErr w:type="gramStart"/>
      <w:r>
        <w:rPr>
          <w:rFonts w:hint="eastAsia"/>
        </w:rPr>
        <w:t>一</w:t>
      </w:r>
      <w:proofErr w:type="gramEnd"/>
      <w:r>
        <w:rPr>
          <w:rFonts w:hint="eastAsia"/>
        </w:rPr>
        <w:t>机一闸保护，箱内开关电器必须完整无损，接线正确，并设置漏电保护器。</w:t>
      </w:r>
    </w:p>
    <w:p w:rsidR="00D4089F" w:rsidRDefault="004D75A5">
      <w:pPr>
        <w:ind w:firstLine="480"/>
      </w:pPr>
      <w:r>
        <w:rPr>
          <w:rFonts w:hint="eastAsia"/>
        </w:rPr>
        <w:t>⑶ 架空线设在专用电杆（水泥杆、木杆）上，严禁架设在脚手架上，架空线装设横担和绝缘子。架空线离地4m以上，离机动车道为6m以上。</w:t>
      </w:r>
    </w:p>
    <w:p w:rsidR="00D4089F" w:rsidRDefault="004D75A5">
      <w:pPr>
        <w:pStyle w:val="3"/>
        <w:ind w:firstLine="482"/>
      </w:pPr>
      <w:bookmarkStart w:id="653" w:name="_Toc226605289"/>
      <w:bookmarkStart w:id="654" w:name="_Toc235452170"/>
      <w:bookmarkStart w:id="655" w:name="_Toc235808734"/>
      <w:bookmarkStart w:id="656" w:name="_Toc283457032"/>
      <w:bookmarkStart w:id="657" w:name="_Toc488993782"/>
      <w:r>
        <w:rPr>
          <w:rFonts w:hint="eastAsia"/>
        </w:rPr>
        <w:t>8.5.2 机械作业安全措施</w:t>
      </w:r>
      <w:bookmarkEnd w:id="653"/>
      <w:bookmarkEnd w:id="654"/>
      <w:bookmarkEnd w:id="655"/>
      <w:bookmarkEnd w:id="656"/>
      <w:bookmarkEnd w:id="657"/>
    </w:p>
    <w:p w:rsidR="00D4089F" w:rsidRDefault="004D75A5">
      <w:pPr>
        <w:ind w:firstLine="480"/>
      </w:pPr>
      <w:r>
        <w:rPr>
          <w:rFonts w:hint="eastAsia"/>
        </w:rPr>
        <w:t>⑴ 严格执行国家颁布的《建筑机械使用安全技术规程》，严禁违章指挥、违章操作。各种机械必须有可靠的安全防护装置，由使用者专门负责。</w:t>
      </w:r>
    </w:p>
    <w:p w:rsidR="00D4089F" w:rsidRDefault="004D75A5">
      <w:pPr>
        <w:ind w:firstLine="480"/>
      </w:pPr>
      <w:r>
        <w:rPr>
          <w:rFonts w:hint="eastAsia"/>
        </w:rPr>
        <w:t>⑵ 各种机械操作人员和车辆驾驶员，必须经过培训并考试取得操作合格证，对机械操作人员建立档案，专人管理。</w:t>
      </w:r>
    </w:p>
    <w:p w:rsidR="00D4089F" w:rsidRDefault="004D75A5">
      <w:pPr>
        <w:ind w:firstLine="480"/>
      </w:pPr>
      <w:r>
        <w:rPr>
          <w:rFonts w:hint="eastAsia"/>
        </w:rPr>
        <w:t>⑶ 机械作业前须进行详细检查和能力鉴定，严禁机械设备带病作业，超荷载作业。</w:t>
      </w:r>
    </w:p>
    <w:p w:rsidR="00D4089F" w:rsidRDefault="004D75A5">
      <w:pPr>
        <w:ind w:firstLine="480"/>
      </w:pPr>
      <w:r>
        <w:rPr>
          <w:rFonts w:hint="eastAsia"/>
        </w:rPr>
        <w:t>⑷ 定期组织机电设备、车辆安全大检查，对检查中查出的安全问题，按照“四不放过”的原则进行调查处理，制定防范措施防止机械事故的发生。</w:t>
      </w:r>
    </w:p>
    <w:p w:rsidR="00D4089F" w:rsidRDefault="004D75A5">
      <w:pPr>
        <w:pStyle w:val="3"/>
        <w:ind w:firstLine="482"/>
      </w:pPr>
      <w:bookmarkStart w:id="658" w:name="_Toc226605290"/>
      <w:bookmarkStart w:id="659" w:name="_Toc235452171"/>
      <w:bookmarkStart w:id="660" w:name="_Toc235808735"/>
      <w:bookmarkStart w:id="661" w:name="_Toc283457033"/>
      <w:bookmarkStart w:id="662" w:name="_Toc488993783"/>
      <w:r>
        <w:rPr>
          <w:rFonts w:hint="eastAsia"/>
        </w:rPr>
        <w:t>8.5.3 高空作业安全措施</w:t>
      </w:r>
      <w:bookmarkEnd w:id="658"/>
      <w:bookmarkEnd w:id="659"/>
      <w:bookmarkEnd w:id="660"/>
      <w:bookmarkEnd w:id="661"/>
      <w:bookmarkEnd w:id="662"/>
    </w:p>
    <w:p w:rsidR="00D4089F" w:rsidRDefault="004D75A5">
      <w:pPr>
        <w:ind w:firstLine="480"/>
      </w:pPr>
      <w:r>
        <w:rPr>
          <w:rFonts w:hint="eastAsia"/>
        </w:rPr>
        <w:t>⑴ 高空作业必须设置防护措施，并符合《建筑施工高处作业安全技术规范》要求。</w:t>
      </w:r>
    </w:p>
    <w:p w:rsidR="00D4089F" w:rsidRDefault="004D75A5">
      <w:pPr>
        <w:ind w:firstLine="480"/>
      </w:pPr>
      <w:r>
        <w:rPr>
          <w:rFonts w:hint="eastAsia"/>
        </w:rPr>
        <w:t>⑵ 从事高空作业的人员要定期体检，严禁高血压、心脑血管病人登高作业；严禁酒后登高作业。</w:t>
      </w:r>
    </w:p>
    <w:p w:rsidR="00D4089F" w:rsidRDefault="004D75A5">
      <w:pPr>
        <w:ind w:firstLine="480"/>
        <w:rPr>
          <w:rFonts w:hint="eastAsia"/>
        </w:rPr>
      </w:pPr>
      <w:r>
        <w:rPr>
          <w:rFonts w:hint="eastAsia"/>
        </w:rPr>
        <w:t>⑶ 作业人员上下脚手架要安设爬梯，不得直接攀登脚手架上下；脚手架临空处应</w:t>
      </w:r>
      <w:r>
        <w:rPr>
          <w:rFonts w:hint="eastAsia"/>
        </w:rPr>
        <w:lastRenderedPageBreak/>
        <w:t>设置栏杆或挂安全网等防护设施；安全网在使用前，应按规定进行试验，合格后方准使用。</w:t>
      </w:r>
    </w:p>
    <w:p w:rsidR="00CA3839" w:rsidRDefault="00CA3839" w:rsidP="00CA3839">
      <w:pPr>
        <w:ind w:firstLine="480"/>
        <w:rPr>
          <w:rFonts w:hint="eastAsia"/>
        </w:rPr>
      </w:pPr>
      <w:r>
        <w:rPr>
          <w:noProof/>
        </w:rPr>
        <w:drawing>
          <wp:anchor distT="0" distB="0" distL="114300" distR="114300" simplePos="0" relativeHeight="251753472" behindDoc="0" locked="0" layoutInCell="1" allowOverlap="1" wp14:anchorId="2CB59459" wp14:editId="4D08E21D">
            <wp:simplePos x="0" y="0"/>
            <wp:positionH relativeFrom="column">
              <wp:posOffset>3048000</wp:posOffset>
            </wp:positionH>
            <wp:positionV relativeFrom="paragraph">
              <wp:posOffset>18415</wp:posOffset>
            </wp:positionV>
            <wp:extent cx="2849880" cy="1943100"/>
            <wp:effectExtent l="0" t="0" r="7620" b="0"/>
            <wp:wrapNone/>
            <wp:docPr id="14" name="图片 14" descr="F:\文件收发\仙人洞支架现浇方案\临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文件收发\仙人洞支架现浇方案\临边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98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7FEE9D89" wp14:editId="001E7D32">
            <wp:simplePos x="0" y="0"/>
            <wp:positionH relativeFrom="column">
              <wp:posOffset>-15875</wp:posOffset>
            </wp:positionH>
            <wp:positionV relativeFrom="paragraph">
              <wp:posOffset>27940</wp:posOffset>
            </wp:positionV>
            <wp:extent cx="2903220" cy="1933575"/>
            <wp:effectExtent l="0" t="0" r="0" b="9525"/>
            <wp:wrapNone/>
            <wp:docPr id="12" name="图片 12" descr="F:\文件收发\仙人洞支架现浇方案\临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文件收发\仙人洞支架现浇方案\临边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322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839" w:rsidRDefault="00CA3839">
      <w:pPr>
        <w:ind w:firstLine="480"/>
        <w:rPr>
          <w:rFonts w:hint="eastAsia"/>
        </w:rPr>
      </w:pPr>
    </w:p>
    <w:p w:rsidR="00CA3839" w:rsidRDefault="00CA3839">
      <w:pPr>
        <w:ind w:firstLine="480"/>
        <w:rPr>
          <w:rFonts w:hint="eastAsia"/>
        </w:rPr>
      </w:pPr>
    </w:p>
    <w:p w:rsidR="00CA3839" w:rsidRDefault="00CA3839">
      <w:pPr>
        <w:ind w:firstLine="480"/>
        <w:rPr>
          <w:rFonts w:hint="eastAsia"/>
        </w:rPr>
      </w:pPr>
    </w:p>
    <w:p w:rsidR="00CA3839" w:rsidRDefault="00CA3839">
      <w:pPr>
        <w:ind w:firstLine="480"/>
        <w:rPr>
          <w:rFonts w:hint="eastAsia"/>
        </w:rPr>
      </w:pPr>
    </w:p>
    <w:p w:rsidR="00CA3839" w:rsidRDefault="00CA3839">
      <w:pPr>
        <w:ind w:firstLine="480"/>
        <w:rPr>
          <w:rFonts w:hint="eastAsia"/>
        </w:rPr>
      </w:pPr>
    </w:p>
    <w:p w:rsidR="00CA3839" w:rsidRPr="00CA3839" w:rsidRDefault="00CA3839" w:rsidP="00CA3839">
      <w:pPr>
        <w:ind w:firstLineChars="0" w:firstLine="0"/>
        <w:jc w:val="center"/>
        <w:rPr>
          <w:rFonts w:hint="eastAsia"/>
          <w:b/>
        </w:rPr>
      </w:pPr>
      <w:r w:rsidRPr="00CA3839">
        <w:rPr>
          <w:rFonts w:hint="eastAsia"/>
          <w:b/>
        </w:rPr>
        <w:t>图8.5.1 现浇梁临边防护</w:t>
      </w:r>
      <w:r>
        <w:rPr>
          <w:rFonts w:hint="eastAsia"/>
          <w:b/>
        </w:rPr>
        <w:t>设置</w:t>
      </w:r>
      <w:r w:rsidRPr="00CA3839">
        <w:rPr>
          <w:rFonts w:hint="eastAsia"/>
          <w:b/>
        </w:rPr>
        <w:t>图</w:t>
      </w:r>
    </w:p>
    <w:p w:rsidR="00D4089F" w:rsidRDefault="004D75A5">
      <w:pPr>
        <w:ind w:firstLine="480"/>
      </w:pPr>
      <w:r>
        <w:rPr>
          <w:rFonts w:hint="eastAsia"/>
        </w:rPr>
        <w:t>⑷ 高空作业人员必须戴安全帽、系安全带、穿防滑鞋，施工人员所持工具必须用绳挂在工具栏内，防止坠落伤人。</w:t>
      </w:r>
    </w:p>
    <w:p w:rsidR="00D4089F" w:rsidRDefault="004D75A5">
      <w:pPr>
        <w:ind w:firstLine="480"/>
      </w:pPr>
      <w:r>
        <w:rPr>
          <w:rFonts w:hint="eastAsia"/>
        </w:rPr>
        <w:t>⑸ 高处作业所用材料要堆放平稳，工具应随手放入工具袋（套）内；上下传递物件禁止抛掷。</w:t>
      </w:r>
    </w:p>
    <w:p w:rsidR="00D4089F" w:rsidRDefault="004D75A5">
      <w:pPr>
        <w:ind w:firstLine="480"/>
      </w:pPr>
      <w:r>
        <w:rPr>
          <w:rFonts w:hint="eastAsia"/>
        </w:rPr>
        <w:t>⑹ 高处作业与地面联系，应配有通讯设备。运送物件的各种吊笼，应有可靠的安全装置。</w:t>
      </w:r>
    </w:p>
    <w:p w:rsidR="00D4089F" w:rsidRDefault="004D75A5">
      <w:pPr>
        <w:ind w:firstLine="480"/>
      </w:pPr>
      <w:r>
        <w:rPr>
          <w:rFonts w:hint="eastAsia"/>
        </w:rPr>
        <w:t>⑺ 夜间进行高空作业时，必须有足够的照明设备。六级以上大风，应停止高空作业。</w:t>
      </w:r>
    </w:p>
    <w:p w:rsidR="00D4089F" w:rsidRDefault="004D75A5">
      <w:pPr>
        <w:pStyle w:val="3"/>
        <w:ind w:firstLine="482"/>
      </w:pPr>
      <w:bookmarkStart w:id="663" w:name="_Toc226605291"/>
      <w:bookmarkStart w:id="664" w:name="_Toc235452172"/>
      <w:bookmarkStart w:id="665" w:name="_Toc235808736"/>
      <w:bookmarkStart w:id="666" w:name="_Toc283457034"/>
      <w:bookmarkStart w:id="667" w:name="_Toc488993784"/>
      <w:r>
        <w:rPr>
          <w:rFonts w:hint="eastAsia"/>
        </w:rPr>
        <w:t>8.5.4 消防安全措施</w:t>
      </w:r>
      <w:bookmarkEnd w:id="663"/>
      <w:bookmarkEnd w:id="664"/>
      <w:bookmarkEnd w:id="665"/>
      <w:bookmarkEnd w:id="666"/>
      <w:bookmarkEnd w:id="667"/>
    </w:p>
    <w:p w:rsidR="00D4089F" w:rsidRDefault="004D75A5">
      <w:pPr>
        <w:ind w:firstLine="480"/>
      </w:pPr>
      <w:r>
        <w:rPr>
          <w:rFonts w:hint="eastAsia"/>
        </w:rPr>
        <w:t>⑴ 现场的生产、生活区均设足够的消防水源和消防设施网点，消防器材配专人管理，组成15～20人的义务消防队，所有施工人员熟悉并掌握消防设备的性能和使用方法。</w:t>
      </w:r>
    </w:p>
    <w:p w:rsidR="00D4089F" w:rsidRDefault="004D75A5">
      <w:pPr>
        <w:ind w:firstLine="480"/>
      </w:pPr>
      <w:r>
        <w:rPr>
          <w:rFonts w:hint="eastAsia"/>
        </w:rPr>
        <w:t>⑵ 做到施工现场的生活、生产设施布置符合消防要求。各类房屋、库棚、料场等的消防安全距离符合国家或公安部门的规定，室内不堆放易燃品；严禁在木工加工场、料库、油库等处吸烟；现场的易燃杂物，随时清除，严禁在有火种的场所或其近旁堆放等，使消防措施落到实处。</w:t>
      </w:r>
    </w:p>
    <w:p w:rsidR="00D4089F" w:rsidRDefault="004D75A5">
      <w:pPr>
        <w:pStyle w:val="3"/>
        <w:ind w:firstLine="482"/>
      </w:pPr>
      <w:bookmarkStart w:id="668" w:name="_Toc226605292"/>
      <w:bookmarkStart w:id="669" w:name="_Toc235452173"/>
      <w:bookmarkStart w:id="670" w:name="_Toc235808737"/>
      <w:bookmarkStart w:id="671" w:name="_Toc283457035"/>
      <w:bookmarkStart w:id="672" w:name="_Toc488993785"/>
      <w:r>
        <w:rPr>
          <w:rFonts w:hint="eastAsia"/>
        </w:rPr>
        <w:lastRenderedPageBreak/>
        <w:t xml:space="preserve">8.5.5 </w:t>
      </w:r>
      <w:r>
        <w:t>夜间施工安全保障措施</w:t>
      </w:r>
      <w:bookmarkEnd w:id="668"/>
      <w:bookmarkEnd w:id="669"/>
      <w:bookmarkEnd w:id="670"/>
      <w:bookmarkEnd w:id="671"/>
      <w:bookmarkEnd w:id="672"/>
    </w:p>
    <w:p w:rsidR="00D4089F" w:rsidRDefault="004D75A5">
      <w:pPr>
        <w:ind w:firstLine="480"/>
      </w:pPr>
      <w:r>
        <w:t>在工地进行夜间</w:t>
      </w:r>
      <w:r>
        <w:rPr>
          <w:rFonts w:hint="eastAsia"/>
        </w:rPr>
        <w:t>施工</w:t>
      </w:r>
      <w:proofErr w:type="gramStart"/>
      <w:r>
        <w:rPr>
          <w:rFonts w:hint="eastAsia"/>
        </w:rPr>
        <w:t>时相关</w:t>
      </w:r>
      <w:proofErr w:type="gramEnd"/>
      <w:r>
        <w:rPr>
          <w:rFonts w:hint="eastAsia"/>
        </w:rPr>
        <w:t>人员</w:t>
      </w:r>
      <w:r>
        <w:t>轮流现场值班，</w:t>
      </w:r>
      <w:proofErr w:type="gramStart"/>
      <w:r>
        <w:rPr>
          <w:rFonts w:hint="eastAsia"/>
        </w:rPr>
        <w:t>确</w:t>
      </w:r>
      <w:r>
        <w:t>保证</w:t>
      </w:r>
      <w:r>
        <w:rPr>
          <w:rFonts w:hint="eastAsia"/>
        </w:rPr>
        <w:t>施工</w:t>
      </w:r>
      <w:proofErr w:type="gramEnd"/>
      <w:r>
        <w:rPr>
          <w:rFonts w:hint="eastAsia"/>
        </w:rPr>
        <w:t>安全</w:t>
      </w:r>
      <w:r>
        <w:t>。</w:t>
      </w:r>
    </w:p>
    <w:p w:rsidR="00D4089F" w:rsidRDefault="004D75A5">
      <w:pPr>
        <w:ind w:firstLine="480"/>
      </w:pPr>
      <w:r>
        <w:t>保证夜间施工照明设施的完备，各作业面配备足够的照明，并确保照明电路的良好运行。对夜间施工人员经常进行教育，提高夜间施工的安全意识，避免产生麻痹大意的思想。</w:t>
      </w:r>
    </w:p>
    <w:p w:rsidR="00D4089F" w:rsidRDefault="004D75A5">
      <w:pPr>
        <w:ind w:firstLine="480"/>
      </w:pPr>
      <w:r>
        <w:t>机械作业时至少有1名人员配合司机进行现场指挥，防止出现车辆翻车及机械伤人等安全事故的发生。</w:t>
      </w:r>
    </w:p>
    <w:p w:rsidR="00D4089F" w:rsidRDefault="004D75A5">
      <w:pPr>
        <w:pStyle w:val="3"/>
        <w:ind w:firstLine="482"/>
      </w:pPr>
      <w:bookmarkStart w:id="673" w:name="_Toc488993786"/>
      <w:r>
        <w:rPr>
          <w:rFonts w:hint="eastAsia"/>
        </w:rPr>
        <w:t>8.5.6 交通安全</w:t>
      </w:r>
      <w:r>
        <w:t>保障措施</w:t>
      </w:r>
      <w:bookmarkEnd w:id="673"/>
    </w:p>
    <w:p w:rsidR="00D4089F" w:rsidRDefault="004D75A5">
      <w:pPr>
        <w:ind w:firstLine="480"/>
      </w:pPr>
      <w:r>
        <w:rPr>
          <w:rFonts w:hint="eastAsia"/>
        </w:rPr>
        <w:t>本桥梁第二跨</w:t>
      </w:r>
      <w:proofErr w:type="gramStart"/>
      <w:r>
        <w:rPr>
          <w:rFonts w:hint="eastAsia"/>
        </w:rPr>
        <w:t>跨</w:t>
      </w:r>
      <w:proofErr w:type="gramEnd"/>
      <w:r>
        <w:rPr>
          <w:rFonts w:hint="eastAsia"/>
        </w:rPr>
        <w:t>S339省道，为防止通行的超高车辆对支架的破坏，在施工范围两端设置限高架，立杆采用直径为300mm钢管加工，横杆采用直径为200mm的钢管两道加工成形，基础采用</w:t>
      </w:r>
      <w:proofErr w:type="gramStart"/>
      <w:r>
        <w:rPr>
          <w:rFonts w:hint="eastAsia"/>
        </w:rPr>
        <w:t>砼</w:t>
      </w:r>
      <w:proofErr w:type="gramEnd"/>
      <w:r>
        <w:rPr>
          <w:rFonts w:hint="eastAsia"/>
        </w:rPr>
        <w:t>基础，长*宽*高分别为150cm*50cm*100cm。立杆及横杆刷黄黑相间警示漆。并在横杆挂设限高（5m）、限速（10Km/h</w:t>
      </w:r>
      <w:r>
        <w:t>）</w:t>
      </w:r>
      <w:r>
        <w:rPr>
          <w:rFonts w:hint="eastAsia"/>
        </w:rPr>
        <w:t>等交通标牌及其他安全标示标牌。如图8.5.1 限高架示意图</w:t>
      </w:r>
    </w:p>
    <w:p w:rsidR="00D4089F" w:rsidRDefault="004D75A5">
      <w:pPr>
        <w:ind w:firstLine="480"/>
      </w:pPr>
      <w:r>
        <w:rPr>
          <w:noProof/>
        </w:rPr>
        <w:drawing>
          <wp:anchor distT="0" distB="0" distL="114300" distR="114300" simplePos="0" relativeHeight="251751424" behindDoc="0" locked="0" layoutInCell="1" allowOverlap="1">
            <wp:simplePos x="0" y="0"/>
            <wp:positionH relativeFrom="column">
              <wp:posOffset>1404620</wp:posOffset>
            </wp:positionH>
            <wp:positionV relativeFrom="paragraph">
              <wp:posOffset>130810</wp:posOffset>
            </wp:positionV>
            <wp:extent cx="3441065" cy="2581275"/>
            <wp:effectExtent l="0" t="0" r="6985" b="0"/>
            <wp:wrapNone/>
            <wp:docPr id="6" name="图片 6" descr="F:\文件收发\仙人洞支架现浇方案\t01758e396dd13ff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文件收发\仙人洞支架现浇方案\t01758e396dd13ff6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41225" cy="2581275"/>
                    </a:xfrm>
                    <a:prstGeom prst="rect">
                      <a:avLst/>
                    </a:prstGeom>
                    <a:noFill/>
                    <a:ln>
                      <a:noFill/>
                    </a:ln>
                  </pic:spPr>
                </pic:pic>
              </a:graphicData>
            </a:graphic>
          </wp:anchor>
        </w:drawing>
      </w: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4D75A5">
      <w:pPr>
        <w:ind w:firstLineChars="0" w:firstLine="0"/>
        <w:jc w:val="center"/>
      </w:pPr>
      <w:r>
        <w:rPr>
          <w:rFonts w:hint="eastAsia"/>
        </w:rPr>
        <w:t>图8.5.1 限高架示意图</w:t>
      </w:r>
    </w:p>
    <w:p w:rsidR="00D4089F" w:rsidRDefault="004D75A5">
      <w:pPr>
        <w:ind w:firstLine="480"/>
      </w:pPr>
      <w:r>
        <w:rPr>
          <w:rFonts w:hint="eastAsia"/>
        </w:rPr>
        <w:t>施工范围内在S339省道两侧设置防撞墩，长200cm、宽50cm、高60cm，纵向间隔2米布置，斜向</w:t>
      </w:r>
      <w:proofErr w:type="gramStart"/>
      <w:r>
        <w:rPr>
          <w:rFonts w:hint="eastAsia"/>
        </w:rPr>
        <w:t>45度角刷黄黑</w:t>
      </w:r>
      <w:proofErr w:type="gramEnd"/>
      <w:r>
        <w:rPr>
          <w:rFonts w:hint="eastAsia"/>
        </w:rPr>
        <w:t>相间警示漆。</w:t>
      </w:r>
    </w:p>
    <w:p w:rsidR="00D4089F" w:rsidRDefault="004D75A5">
      <w:pPr>
        <w:ind w:firstLine="480"/>
      </w:pPr>
      <w:r>
        <w:rPr>
          <w:rFonts w:hint="eastAsia"/>
        </w:rPr>
        <w:t>在顶部</w:t>
      </w:r>
      <w:r w:rsidR="00680E44">
        <w:rPr>
          <w:rFonts w:hint="eastAsia"/>
        </w:rPr>
        <w:t>外侧设置0</w:t>
      </w:r>
      <w:r>
        <w:rPr>
          <w:rFonts w:hint="eastAsia"/>
        </w:rPr>
        <w:t>.</w:t>
      </w:r>
      <w:r w:rsidR="00680E44">
        <w:rPr>
          <w:rFonts w:hint="eastAsia"/>
        </w:rPr>
        <w:t>6</w:t>
      </w:r>
      <w:r>
        <w:rPr>
          <w:rFonts w:hint="eastAsia"/>
        </w:rPr>
        <w:t>米宽的</w:t>
      </w:r>
      <w:r w:rsidR="00680E44">
        <w:rPr>
          <w:rFonts w:hint="eastAsia"/>
        </w:rPr>
        <w:t>作业</w:t>
      </w:r>
      <w:r>
        <w:rPr>
          <w:rFonts w:hint="eastAsia"/>
        </w:rPr>
        <w:t>平台，平台底部采用</w:t>
      </w:r>
      <w:r w:rsidR="00680E44">
        <w:rPr>
          <w:rFonts w:hint="eastAsia"/>
        </w:rPr>
        <w:t>5</w:t>
      </w:r>
      <w:r>
        <w:rPr>
          <w:rFonts w:hint="eastAsia"/>
        </w:rPr>
        <w:t>cm厚的</w:t>
      </w:r>
      <w:r w:rsidR="00680E44">
        <w:rPr>
          <w:rFonts w:hint="eastAsia"/>
        </w:rPr>
        <w:t>木</w:t>
      </w:r>
      <w:r>
        <w:rPr>
          <w:rFonts w:hint="eastAsia"/>
        </w:rPr>
        <w:t>板满铺，防止施工过程中杂物的坠落，影响行车安全。</w:t>
      </w:r>
    </w:p>
    <w:p w:rsidR="00D4089F" w:rsidRDefault="004D75A5">
      <w:pPr>
        <w:ind w:firstLine="480"/>
      </w:pPr>
      <w:r>
        <w:rPr>
          <w:rFonts w:hint="eastAsia"/>
        </w:rPr>
        <w:lastRenderedPageBreak/>
        <w:t>在第一跨预留门洞的进出口分别设置防撞墩，及在明显位置设置限高（4.5m）、限速（5Km/h</w:t>
      </w:r>
      <w:r>
        <w:t>）</w:t>
      </w:r>
      <w:r>
        <w:rPr>
          <w:rFonts w:hint="eastAsia"/>
        </w:rPr>
        <w:t>标牌。</w:t>
      </w:r>
    </w:p>
    <w:p w:rsidR="00D4089F" w:rsidRDefault="004D75A5">
      <w:pPr>
        <w:ind w:firstLine="480"/>
      </w:pPr>
      <w:r>
        <w:rPr>
          <w:rFonts w:hint="eastAsia"/>
        </w:rPr>
        <w:t>及时与地方交通主管部门沟通，安装和拆除时要求地方交通主管部门配合实行交通管制措施。</w:t>
      </w:r>
    </w:p>
    <w:p w:rsidR="00D4089F" w:rsidRDefault="004D75A5">
      <w:pPr>
        <w:pStyle w:val="2"/>
        <w:ind w:firstLine="562"/>
      </w:pPr>
      <w:bookmarkStart w:id="674" w:name="_Toc283457036"/>
      <w:bookmarkStart w:id="675" w:name="_Toc235808738"/>
      <w:bookmarkStart w:id="676" w:name="_Toc235452174"/>
      <w:bookmarkStart w:id="677" w:name="_Toc488993787"/>
      <w:r>
        <w:rPr>
          <w:rFonts w:hint="eastAsia"/>
        </w:rPr>
        <w:t xml:space="preserve">8.6 </w:t>
      </w:r>
      <w:r>
        <w:rPr>
          <w:rFonts w:hint="eastAsia"/>
        </w:rPr>
        <w:t>工序安全措施</w:t>
      </w:r>
      <w:bookmarkEnd w:id="674"/>
      <w:bookmarkEnd w:id="675"/>
      <w:bookmarkEnd w:id="676"/>
      <w:bookmarkEnd w:id="677"/>
    </w:p>
    <w:p w:rsidR="00D4089F" w:rsidRDefault="004D75A5">
      <w:pPr>
        <w:pStyle w:val="3"/>
        <w:ind w:firstLine="482"/>
      </w:pPr>
      <w:bookmarkStart w:id="678" w:name="_Toc235452175"/>
      <w:bookmarkStart w:id="679" w:name="_Toc283457037"/>
      <w:bookmarkStart w:id="680" w:name="_Toc235808739"/>
      <w:bookmarkStart w:id="681" w:name="_Toc488993788"/>
      <w:r>
        <w:rPr>
          <w:rFonts w:hint="eastAsia"/>
        </w:rPr>
        <w:t>8.6.1 支架安全基本要求</w:t>
      </w:r>
      <w:bookmarkEnd w:id="678"/>
      <w:bookmarkEnd w:id="679"/>
      <w:bookmarkEnd w:id="680"/>
      <w:bookmarkEnd w:id="681"/>
    </w:p>
    <w:p w:rsidR="00D4089F" w:rsidRDefault="004D75A5">
      <w:pPr>
        <w:ind w:firstLine="482"/>
        <w:outlineLvl w:val="3"/>
        <w:rPr>
          <w:rFonts w:asciiTheme="minorEastAsia" w:eastAsiaTheme="minorEastAsia" w:hAnsiTheme="minorEastAsia"/>
          <w:b/>
        </w:rPr>
      </w:pPr>
      <w:bookmarkStart w:id="682" w:name="_Toc226356033"/>
      <w:bookmarkStart w:id="683" w:name="_Toc226605296"/>
      <w:bookmarkStart w:id="684" w:name="_Toc235452177"/>
      <w:bookmarkStart w:id="685" w:name="_Toc226050387"/>
      <w:bookmarkStart w:id="686" w:name="_Toc226355784"/>
      <w:r>
        <w:rPr>
          <w:rFonts w:asciiTheme="minorEastAsia" w:eastAsiaTheme="minorEastAsia" w:hAnsiTheme="minorEastAsia" w:hint="eastAsia"/>
          <w:b/>
        </w:rPr>
        <w:t>8.6.1.1 搭设脚手架安全基本要求</w:t>
      </w:r>
      <w:bookmarkEnd w:id="682"/>
      <w:bookmarkEnd w:id="683"/>
      <w:bookmarkEnd w:id="684"/>
      <w:bookmarkEnd w:id="685"/>
      <w:bookmarkEnd w:id="686"/>
    </w:p>
    <w:p w:rsidR="00D4089F" w:rsidRDefault="004D75A5">
      <w:pPr>
        <w:ind w:firstLine="480"/>
      </w:pPr>
      <w:r>
        <w:rPr>
          <w:rFonts w:hint="eastAsia"/>
        </w:rPr>
        <w:t>⑴作业平台有足够的面积，脚手架必须达到稳定、坚固，保证在各种荷载和气候条件下不产生变形、倾斜和摇晃。</w:t>
      </w:r>
    </w:p>
    <w:p w:rsidR="00D4089F" w:rsidRDefault="004D75A5">
      <w:pPr>
        <w:ind w:firstLine="480"/>
      </w:pPr>
      <w:r>
        <w:rPr>
          <w:rFonts w:hint="eastAsia"/>
        </w:rPr>
        <w:t>⑵使用的材料规格和型号必须符合安全要求。</w:t>
      </w:r>
    </w:p>
    <w:p w:rsidR="00D4089F" w:rsidRDefault="004D75A5">
      <w:pPr>
        <w:ind w:firstLine="480"/>
      </w:pPr>
      <w:r>
        <w:rPr>
          <w:rFonts w:hint="eastAsia"/>
        </w:rPr>
        <w:t>⑶搭设结构符合规定，脚手架杆件连接处要固定牢靠。</w:t>
      </w:r>
    </w:p>
    <w:p w:rsidR="00D4089F" w:rsidRDefault="004D75A5">
      <w:pPr>
        <w:ind w:firstLine="480"/>
      </w:pPr>
      <w:r>
        <w:rPr>
          <w:rFonts w:hint="eastAsia"/>
        </w:rPr>
        <w:t>⑷</w:t>
      </w:r>
      <w:proofErr w:type="gramStart"/>
      <w:r>
        <w:rPr>
          <w:rFonts w:hint="eastAsia"/>
        </w:rPr>
        <w:t>作业层脚手板</w:t>
      </w:r>
      <w:proofErr w:type="gramEnd"/>
      <w:r>
        <w:rPr>
          <w:rFonts w:hint="eastAsia"/>
        </w:rPr>
        <w:t>要铺满、铺稳，绑扎牢固，无探头板。</w:t>
      </w:r>
    </w:p>
    <w:p w:rsidR="00D4089F" w:rsidRDefault="004D75A5">
      <w:pPr>
        <w:ind w:firstLine="480"/>
      </w:pPr>
      <w:r>
        <w:rPr>
          <w:rFonts w:hint="eastAsia"/>
        </w:rPr>
        <w:t>⑸必须有完善的安全防护措施，按规定设置防护栏，安全挡板及安全网等。</w:t>
      </w:r>
    </w:p>
    <w:p w:rsidR="00D4089F" w:rsidRDefault="004D75A5">
      <w:pPr>
        <w:ind w:firstLine="480"/>
      </w:pPr>
      <w:r>
        <w:rPr>
          <w:rFonts w:hint="eastAsia"/>
        </w:rPr>
        <w:t>⑹钢脚手架必须有良好的接地防触电措施和避雷装置。</w:t>
      </w:r>
    </w:p>
    <w:p w:rsidR="00D4089F" w:rsidRDefault="004D75A5">
      <w:pPr>
        <w:ind w:firstLine="482"/>
        <w:outlineLvl w:val="3"/>
        <w:rPr>
          <w:rFonts w:asciiTheme="minorEastAsia" w:eastAsiaTheme="minorEastAsia" w:hAnsiTheme="minorEastAsia"/>
          <w:b/>
        </w:rPr>
      </w:pPr>
      <w:bookmarkStart w:id="687" w:name="_Toc235452178"/>
      <w:bookmarkStart w:id="688" w:name="_Toc226050388"/>
      <w:bookmarkStart w:id="689" w:name="_Toc226355785"/>
      <w:bookmarkStart w:id="690" w:name="_Toc226356034"/>
      <w:bookmarkStart w:id="691" w:name="_Toc226605297"/>
      <w:r>
        <w:rPr>
          <w:rFonts w:asciiTheme="minorEastAsia" w:eastAsiaTheme="minorEastAsia" w:hAnsiTheme="minorEastAsia" w:hint="eastAsia"/>
          <w:b/>
        </w:rPr>
        <w:t>8.6.1.2拆除脚手架安全基本要求</w:t>
      </w:r>
      <w:bookmarkEnd w:id="687"/>
      <w:bookmarkEnd w:id="688"/>
      <w:bookmarkEnd w:id="689"/>
      <w:bookmarkEnd w:id="690"/>
      <w:bookmarkEnd w:id="691"/>
    </w:p>
    <w:p w:rsidR="00D4089F" w:rsidRDefault="004D75A5">
      <w:pPr>
        <w:ind w:firstLine="480"/>
      </w:pPr>
      <w:r>
        <w:rPr>
          <w:rFonts w:hint="eastAsia"/>
        </w:rPr>
        <w:t>⑴拆除脚手架时，禁止无关人员进入危险区域。拆除应按顺序由上而下，一步一清，不准上下同时作业。拆除脚手架大横杆、剪刀撑，应先</w:t>
      </w:r>
      <w:proofErr w:type="gramStart"/>
      <w:r>
        <w:rPr>
          <w:rFonts w:hint="eastAsia"/>
        </w:rPr>
        <w:t>拆中</w:t>
      </w:r>
      <w:proofErr w:type="gramEnd"/>
      <w:r>
        <w:rPr>
          <w:rFonts w:hint="eastAsia"/>
        </w:rPr>
        <w:t>间扣，再拆两头扣，由中间操作人员往下顺杆子。拆下的材料，应向下传递用绳吊下，禁止往下投扔。</w:t>
      </w:r>
    </w:p>
    <w:p w:rsidR="00D4089F" w:rsidRDefault="004D75A5">
      <w:pPr>
        <w:ind w:firstLine="480"/>
      </w:pPr>
      <w:r>
        <w:rPr>
          <w:rFonts w:hint="eastAsia"/>
        </w:rPr>
        <w:t>⑵拆除脚手架要统一指挥，上下应动作协调。</w:t>
      </w:r>
    </w:p>
    <w:p w:rsidR="00D4089F" w:rsidRDefault="004D75A5">
      <w:pPr>
        <w:pStyle w:val="3"/>
        <w:ind w:firstLine="482"/>
      </w:pPr>
      <w:bookmarkStart w:id="692" w:name="_Toc235452179"/>
      <w:bookmarkStart w:id="693" w:name="_Toc235808740"/>
      <w:bookmarkStart w:id="694" w:name="_Toc283457038"/>
      <w:bookmarkStart w:id="695" w:name="_Toc488993789"/>
      <w:r>
        <w:rPr>
          <w:rFonts w:hint="eastAsia"/>
        </w:rPr>
        <w:t>8.6.2 预应力施工中的安全措施</w:t>
      </w:r>
      <w:bookmarkEnd w:id="692"/>
      <w:bookmarkEnd w:id="693"/>
      <w:bookmarkEnd w:id="694"/>
      <w:bookmarkEnd w:id="695"/>
    </w:p>
    <w:p w:rsidR="00D4089F" w:rsidRDefault="004D75A5">
      <w:pPr>
        <w:ind w:firstLine="480"/>
      </w:pPr>
      <w:r>
        <w:rPr>
          <w:rFonts w:hint="eastAsia"/>
        </w:rPr>
        <w:t>⑴高压油管使用前应作耐压试验，不合格的不能使用。</w:t>
      </w:r>
    </w:p>
    <w:p w:rsidR="00D4089F" w:rsidRDefault="004D75A5">
      <w:pPr>
        <w:ind w:firstLine="480"/>
      </w:pPr>
      <w:r>
        <w:rPr>
          <w:rFonts w:hint="eastAsia"/>
        </w:rPr>
        <w:t>⑵油压泵上的安全阀应调至最大工作油压下能自动打开的状态。</w:t>
      </w:r>
    </w:p>
    <w:p w:rsidR="00D4089F" w:rsidRDefault="004D75A5">
      <w:pPr>
        <w:ind w:firstLine="480"/>
      </w:pPr>
      <w:r>
        <w:rPr>
          <w:rFonts w:hint="eastAsia"/>
        </w:rPr>
        <w:t>⑶油压表安装必须紧密满扣，油泵与千斤顶之间采用的高压油管边连同油路的各部接头均须完整紧密，油路畅通，在最大工作油压下保持5min以上均不得漏油。若有损坏者应及时修理更换。</w:t>
      </w:r>
    </w:p>
    <w:p w:rsidR="00D4089F" w:rsidRDefault="004D75A5">
      <w:pPr>
        <w:ind w:firstLine="480"/>
      </w:pPr>
      <w:r>
        <w:rPr>
          <w:rFonts w:hint="eastAsia"/>
        </w:rPr>
        <w:t>⑷张拉时，千斤顶后面不准站人，也不得踩高压油管。</w:t>
      </w:r>
    </w:p>
    <w:p w:rsidR="00D4089F" w:rsidRDefault="004D75A5">
      <w:pPr>
        <w:ind w:firstLine="480"/>
      </w:pPr>
      <w:r>
        <w:rPr>
          <w:rFonts w:hint="eastAsia"/>
        </w:rPr>
        <w:lastRenderedPageBreak/>
        <w:t>⑸张拉时发现张</w:t>
      </w:r>
      <w:proofErr w:type="gramStart"/>
      <w:r>
        <w:rPr>
          <w:rFonts w:hint="eastAsia"/>
        </w:rPr>
        <w:t>拉设备</w:t>
      </w:r>
      <w:proofErr w:type="gramEnd"/>
      <w:r>
        <w:rPr>
          <w:rFonts w:hint="eastAsia"/>
        </w:rPr>
        <w:t>运转声音异常，应立即停机检查维修。</w:t>
      </w:r>
    </w:p>
    <w:p w:rsidR="00D4089F" w:rsidRDefault="004D75A5">
      <w:pPr>
        <w:ind w:firstLine="480"/>
      </w:pPr>
      <w:r>
        <w:rPr>
          <w:rFonts w:hint="eastAsia"/>
        </w:rPr>
        <w:t>⑹锚具、夹具均应设专人妥善保管，避免锈蚀、</w:t>
      </w:r>
      <w:proofErr w:type="gramStart"/>
      <w:r>
        <w:rPr>
          <w:rFonts w:hint="eastAsia"/>
        </w:rPr>
        <w:t>沾污</w:t>
      </w:r>
      <w:proofErr w:type="gramEnd"/>
      <w:r>
        <w:rPr>
          <w:rFonts w:hint="eastAsia"/>
        </w:rPr>
        <w:t>、遭受机械损伤或散失。施工时</w:t>
      </w:r>
      <w:proofErr w:type="gramStart"/>
      <w:r>
        <w:rPr>
          <w:rFonts w:hint="eastAsia"/>
        </w:rPr>
        <w:t>在终张拉完</w:t>
      </w:r>
      <w:proofErr w:type="gramEnd"/>
      <w:r>
        <w:rPr>
          <w:rFonts w:hint="eastAsia"/>
        </w:rPr>
        <w:t>后按设计文件要求对锚具进行防锈处理。</w:t>
      </w:r>
    </w:p>
    <w:p w:rsidR="00D4089F" w:rsidRDefault="004D75A5">
      <w:pPr>
        <w:pStyle w:val="3"/>
        <w:ind w:firstLine="482"/>
      </w:pPr>
      <w:bookmarkStart w:id="696" w:name="_Toc193622020"/>
      <w:bookmarkStart w:id="697" w:name="_Toc114745898"/>
      <w:bookmarkStart w:id="698" w:name="_Toc114977240"/>
      <w:bookmarkStart w:id="699" w:name="_Toc235452180"/>
      <w:bookmarkStart w:id="700" w:name="_Toc235808741"/>
      <w:bookmarkStart w:id="701" w:name="_Toc283457039"/>
      <w:bookmarkStart w:id="702" w:name="_Toc488993790"/>
      <w:r>
        <w:rPr>
          <w:rFonts w:hint="eastAsia"/>
        </w:rPr>
        <w:t xml:space="preserve">8.6.3 </w:t>
      </w:r>
      <w:bookmarkEnd w:id="696"/>
      <w:bookmarkEnd w:id="697"/>
      <w:bookmarkEnd w:id="698"/>
      <w:r>
        <w:rPr>
          <w:rFonts w:hint="eastAsia"/>
        </w:rPr>
        <w:t>安全风险管理</w:t>
      </w:r>
      <w:bookmarkEnd w:id="699"/>
      <w:bookmarkEnd w:id="700"/>
      <w:bookmarkEnd w:id="701"/>
      <w:bookmarkEnd w:id="702"/>
    </w:p>
    <w:p w:rsidR="00D4089F" w:rsidRDefault="004D75A5">
      <w:pPr>
        <w:ind w:firstLine="480"/>
      </w:pPr>
      <w:r>
        <w:rPr>
          <w:rFonts w:hint="eastAsia"/>
        </w:rPr>
        <w:t>突发事件应急工作，遵循预防为主、常备不懈的方针，贯彻统一领导、分级负责、反应及时、措施果断、依靠科学、加强合作的原则。</w:t>
      </w:r>
    </w:p>
    <w:p w:rsidR="00D4089F" w:rsidRDefault="004D75A5">
      <w:pPr>
        <w:ind w:firstLine="482"/>
        <w:outlineLvl w:val="3"/>
        <w:rPr>
          <w:rFonts w:asciiTheme="minorEastAsia" w:eastAsiaTheme="minorEastAsia" w:hAnsiTheme="minorEastAsia"/>
          <w:b/>
        </w:rPr>
      </w:pPr>
      <w:bookmarkStart w:id="703" w:name="_Toc207016416"/>
      <w:bookmarkStart w:id="704" w:name="_Toc193018212"/>
      <w:bookmarkStart w:id="705" w:name="_Toc193622071"/>
      <w:bookmarkStart w:id="706" w:name="_Toc226605301"/>
      <w:bookmarkStart w:id="707" w:name="_Toc193020596"/>
      <w:bookmarkStart w:id="708" w:name="_Toc226050392"/>
      <w:bookmarkStart w:id="709" w:name="_Toc226355789"/>
      <w:bookmarkStart w:id="710" w:name="_Toc195234161"/>
      <w:bookmarkStart w:id="711" w:name="_Toc226356038"/>
      <w:bookmarkStart w:id="712" w:name="_Toc235452182"/>
      <w:r>
        <w:rPr>
          <w:rFonts w:asciiTheme="minorEastAsia" w:eastAsiaTheme="minorEastAsia" w:hAnsiTheme="minorEastAsia" w:hint="eastAsia"/>
          <w:b/>
        </w:rPr>
        <w:t>8.6.3.1 机械事故应急救援措施</w:t>
      </w:r>
      <w:bookmarkEnd w:id="703"/>
      <w:bookmarkEnd w:id="704"/>
      <w:bookmarkEnd w:id="705"/>
      <w:bookmarkEnd w:id="706"/>
      <w:bookmarkEnd w:id="707"/>
      <w:bookmarkEnd w:id="708"/>
      <w:bookmarkEnd w:id="709"/>
      <w:bookmarkEnd w:id="710"/>
      <w:bookmarkEnd w:id="711"/>
      <w:bookmarkEnd w:id="712"/>
    </w:p>
    <w:p w:rsidR="00D4089F" w:rsidRDefault="004D75A5">
      <w:pPr>
        <w:ind w:firstLine="480"/>
      </w:pPr>
      <w:r>
        <w:rPr>
          <w:rFonts w:hint="eastAsia"/>
        </w:rPr>
        <w:t>发现险情的人员立即向机械队队长报告；并在需要时，切断电源；机械队队长召集抢险小组进入应急状态，由施工队队员上报项目部调度，由项目经理组织技术人员对险情制定抢修方案；各小组按职责实施方案。</w:t>
      </w:r>
    </w:p>
    <w:p w:rsidR="00D4089F" w:rsidRDefault="004D75A5">
      <w:pPr>
        <w:widowControl/>
        <w:spacing w:line="240" w:lineRule="auto"/>
        <w:ind w:firstLineChars="0" w:firstLine="0"/>
        <w:jc w:val="left"/>
        <w:rPr>
          <w:rFonts w:cs="Times New Roman"/>
          <w:b/>
          <w:kern w:val="44"/>
          <w:sz w:val="32"/>
          <w:szCs w:val="44"/>
        </w:rPr>
      </w:pPr>
      <w:bookmarkStart w:id="713" w:name="_Toc193018199"/>
      <w:bookmarkStart w:id="714" w:name="_Toc193020583"/>
      <w:bookmarkStart w:id="715" w:name="_Toc193622045"/>
      <w:bookmarkStart w:id="716" w:name="_Toc215542233"/>
      <w:bookmarkStart w:id="717" w:name="_Toc235452186"/>
      <w:bookmarkStart w:id="718" w:name="_Toc235808742"/>
      <w:bookmarkStart w:id="719" w:name="_Toc283457040"/>
      <w:bookmarkStart w:id="720" w:name="_Toc195234148"/>
      <w:bookmarkStart w:id="721" w:name="_Toc207016403"/>
      <w:r>
        <w:br w:type="page"/>
      </w:r>
    </w:p>
    <w:p w:rsidR="00D4089F" w:rsidRDefault="004D75A5">
      <w:pPr>
        <w:pStyle w:val="1"/>
      </w:pPr>
      <w:bookmarkStart w:id="722" w:name="_Toc488993791"/>
      <w:r>
        <w:rPr>
          <w:rFonts w:hint="eastAsia"/>
        </w:rPr>
        <w:lastRenderedPageBreak/>
        <w:t>第九章 环保、水保措施</w:t>
      </w:r>
      <w:bookmarkEnd w:id="713"/>
      <w:bookmarkEnd w:id="714"/>
      <w:bookmarkEnd w:id="715"/>
      <w:bookmarkEnd w:id="716"/>
      <w:bookmarkEnd w:id="717"/>
      <w:bookmarkEnd w:id="718"/>
      <w:bookmarkEnd w:id="719"/>
      <w:bookmarkEnd w:id="720"/>
      <w:bookmarkEnd w:id="721"/>
      <w:bookmarkEnd w:id="722"/>
    </w:p>
    <w:p w:rsidR="00D4089F" w:rsidRDefault="004D75A5">
      <w:pPr>
        <w:pStyle w:val="2"/>
        <w:ind w:firstLine="562"/>
      </w:pPr>
      <w:bookmarkStart w:id="723" w:name="_Toc283457041"/>
      <w:bookmarkStart w:id="724" w:name="_Toc207016404"/>
      <w:bookmarkStart w:id="725" w:name="_Toc195234149"/>
      <w:bookmarkStart w:id="726" w:name="_Toc235808743"/>
      <w:bookmarkStart w:id="727" w:name="_Toc235452187"/>
      <w:bookmarkStart w:id="728" w:name="_Toc488993792"/>
      <w:r>
        <w:rPr>
          <w:rFonts w:hint="eastAsia"/>
        </w:rPr>
        <w:t xml:space="preserve">9.1 </w:t>
      </w:r>
      <w:r>
        <w:rPr>
          <w:rFonts w:hint="eastAsia"/>
        </w:rPr>
        <w:t>环境保护和水土保持目标</w:t>
      </w:r>
      <w:bookmarkEnd w:id="723"/>
      <w:bookmarkEnd w:id="724"/>
      <w:bookmarkEnd w:id="725"/>
      <w:bookmarkEnd w:id="726"/>
      <w:bookmarkEnd w:id="727"/>
      <w:bookmarkEnd w:id="728"/>
    </w:p>
    <w:p w:rsidR="00D4089F" w:rsidRDefault="004D75A5">
      <w:pPr>
        <w:ind w:firstLine="480"/>
      </w:pPr>
      <w:r>
        <w:t>环境污染控制有效，土地资源节约利用，</w:t>
      </w:r>
      <w:r>
        <w:rPr>
          <w:rFonts w:hint="eastAsia"/>
        </w:rPr>
        <w:t>环</w:t>
      </w:r>
      <w:r>
        <w:t>保措施落实到位，工程绿化完善美观，</w:t>
      </w:r>
      <w:r>
        <w:rPr>
          <w:rFonts w:hint="eastAsia"/>
        </w:rPr>
        <w:t>节能、节材和水保措施落实到位，</w:t>
      </w:r>
      <w:r>
        <w:t>努力建成一流的资源节约型、环境友好型高速</w:t>
      </w:r>
      <w:r>
        <w:rPr>
          <w:rFonts w:hint="eastAsia"/>
        </w:rPr>
        <w:t>公</w:t>
      </w:r>
      <w:r>
        <w:t>路。</w:t>
      </w:r>
    </w:p>
    <w:p w:rsidR="00D4089F" w:rsidRDefault="004D75A5">
      <w:pPr>
        <w:ind w:firstLine="480"/>
      </w:pPr>
      <w:r>
        <w:rPr>
          <w:rFonts w:hint="eastAsia"/>
        </w:rPr>
        <w:t>⑴采取一切合理措施保护现场内外的环境，避免由于施工操作引起的粉尘、有害气体、噪音等环境污染，或其他由于环境污染的原因造成的人身伤害或财产损失。</w:t>
      </w:r>
    </w:p>
    <w:p w:rsidR="00D4089F" w:rsidRDefault="004D75A5">
      <w:pPr>
        <w:ind w:firstLine="480"/>
      </w:pPr>
      <w:r>
        <w:rPr>
          <w:rFonts w:hint="eastAsia"/>
        </w:rPr>
        <w:t>⑵确保因施工产生的气体排放、地面排水、水土流失及污染等，不超过规定数值，也不超过适用法律规定的数值。</w:t>
      </w:r>
    </w:p>
    <w:p w:rsidR="00D4089F" w:rsidRDefault="004D75A5">
      <w:pPr>
        <w:ind w:firstLine="480"/>
      </w:pPr>
      <w:r>
        <w:rPr>
          <w:rFonts w:hint="eastAsia"/>
        </w:rPr>
        <w:t>⑶采取可靠措施保证原有交通的正常通行和维持沿线村镇的居民生产生活用电及通讯管线等的正常使用。</w:t>
      </w:r>
    </w:p>
    <w:p w:rsidR="00D4089F" w:rsidRDefault="004D75A5">
      <w:pPr>
        <w:ind w:firstLine="480"/>
      </w:pPr>
      <w:r>
        <w:rPr>
          <w:rFonts w:hint="eastAsia"/>
        </w:rPr>
        <w:t>⑷严格按批准的弃</w:t>
      </w:r>
      <w:proofErr w:type="gramStart"/>
      <w:r>
        <w:rPr>
          <w:rFonts w:hint="eastAsia"/>
        </w:rPr>
        <w:t>碴规划</w:t>
      </w:r>
      <w:proofErr w:type="gramEnd"/>
      <w:r>
        <w:rPr>
          <w:rFonts w:hint="eastAsia"/>
        </w:rPr>
        <w:t>有序地堆放，防止因任意</w:t>
      </w:r>
      <w:proofErr w:type="gramStart"/>
      <w:r>
        <w:rPr>
          <w:rFonts w:hint="eastAsia"/>
        </w:rPr>
        <w:t>堆放弃碴</w:t>
      </w:r>
      <w:proofErr w:type="gramEnd"/>
      <w:r>
        <w:rPr>
          <w:rFonts w:hint="eastAsia"/>
        </w:rPr>
        <w:t>而降低河道的泄洪能力和影响其他单位的施工以及危及下游居民的安全。</w:t>
      </w:r>
    </w:p>
    <w:p w:rsidR="00D4089F" w:rsidRDefault="004D75A5">
      <w:pPr>
        <w:ind w:firstLine="480"/>
      </w:pPr>
      <w:r>
        <w:rPr>
          <w:rFonts w:hint="eastAsia"/>
        </w:rPr>
        <w:t>⑸ 保护饮用水源免受因施工活动造成污染。</w:t>
      </w:r>
    </w:p>
    <w:p w:rsidR="00D4089F" w:rsidRDefault="004D75A5">
      <w:pPr>
        <w:pStyle w:val="2"/>
        <w:ind w:firstLine="562"/>
      </w:pPr>
      <w:bookmarkStart w:id="729" w:name="_Toc235452188"/>
      <w:bookmarkStart w:id="730" w:name="_Toc235808744"/>
      <w:bookmarkStart w:id="731" w:name="_Toc283457042"/>
      <w:bookmarkStart w:id="732" w:name="_Toc488993793"/>
      <w:r>
        <w:rPr>
          <w:rFonts w:hint="eastAsia"/>
        </w:rPr>
        <w:t xml:space="preserve">9.2 </w:t>
      </w:r>
      <w:bookmarkStart w:id="733" w:name="_Toc176776252"/>
      <w:bookmarkStart w:id="734" w:name="_Toc182192349"/>
      <w:bookmarkStart w:id="735" w:name="_Toc182387716"/>
      <w:bookmarkStart w:id="736" w:name="_Toc193018201"/>
      <w:bookmarkStart w:id="737" w:name="_Toc193020585"/>
      <w:bookmarkStart w:id="738" w:name="_Toc193622047"/>
      <w:bookmarkStart w:id="739" w:name="_Toc195234150"/>
      <w:bookmarkStart w:id="740" w:name="_Toc207016405"/>
      <w:r>
        <w:rPr>
          <w:rFonts w:hint="eastAsia"/>
        </w:rPr>
        <w:t>建立健全施工环保、水土保持管理组织机构与保证体系</w:t>
      </w:r>
      <w:bookmarkEnd w:id="729"/>
      <w:bookmarkEnd w:id="730"/>
      <w:bookmarkEnd w:id="731"/>
      <w:bookmarkEnd w:id="732"/>
      <w:bookmarkEnd w:id="733"/>
      <w:bookmarkEnd w:id="734"/>
      <w:bookmarkEnd w:id="735"/>
      <w:bookmarkEnd w:id="736"/>
      <w:bookmarkEnd w:id="737"/>
      <w:bookmarkEnd w:id="738"/>
      <w:bookmarkEnd w:id="739"/>
      <w:bookmarkEnd w:id="740"/>
    </w:p>
    <w:p w:rsidR="00D4089F" w:rsidRDefault="004D75A5">
      <w:pPr>
        <w:pStyle w:val="3"/>
        <w:ind w:firstLine="482"/>
      </w:pPr>
      <w:bookmarkStart w:id="741" w:name="_Toc226355796"/>
      <w:bookmarkStart w:id="742" w:name="_Toc226356045"/>
      <w:bookmarkStart w:id="743" w:name="_Toc235452189"/>
      <w:bookmarkStart w:id="744" w:name="_Toc235808745"/>
      <w:bookmarkStart w:id="745" w:name="_Toc283457043"/>
      <w:bookmarkStart w:id="746" w:name="_Toc488993794"/>
      <w:r>
        <w:rPr>
          <w:rFonts w:hint="eastAsia"/>
        </w:rPr>
        <w:t>9.2.1 建立专职的环保、水保管</w:t>
      </w:r>
      <w:proofErr w:type="gramStart"/>
      <w:r>
        <w:rPr>
          <w:rFonts w:hint="eastAsia"/>
        </w:rPr>
        <w:t>理组织</w:t>
      </w:r>
      <w:proofErr w:type="gramEnd"/>
      <w:r>
        <w:rPr>
          <w:rFonts w:hint="eastAsia"/>
        </w:rPr>
        <w:t>机构</w:t>
      </w:r>
      <w:bookmarkEnd w:id="741"/>
      <w:bookmarkEnd w:id="742"/>
      <w:bookmarkEnd w:id="743"/>
      <w:bookmarkEnd w:id="744"/>
      <w:bookmarkEnd w:id="745"/>
      <w:bookmarkEnd w:id="746"/>
    </w:p>
    <w:p w:rsidR="00D4089F" w:rsidRDefault="004D75A5">
      <w:pPr>
        <w:ind w:firstLine="480"/>
      </w:pPr>
      <w:r>
        <w:t>积极服从</w:t>
      </w:r>
      <w:r>
        <w:rPr>
          <w:rFonts w:hint="eastAsia"/>
        </w:rPr>
        <w:t>“</w:t>
      </w:r>
      <w:r>
        <w:t>由公司统一组织、指挥部分段管理、监理单位日常监督、设计单位技术支持、施工单位具体落实</w:t>
      </w:r>
      <w:r>
        <w:rPr>
          <w:rFonts w:hint="eastAsia"/>
        </w:rPr>
        <w:t>”</w:t>
      </w:r>
      <w:r>
        <w:t>的</w:t>
      </w:r>
      <w:r>
        <w:rPr>
          <w:rFonts w:hint="eastAsia"/>
        </w:rPr>
        <w:t>“</w:t>
      </w:r>
      <w:r>
        <w:t>五位一体</w:t>
      </w:r>
      <w:r>
        <w:rPr>
          <w:rFonts w:hint="eastAsia"/>
        </w:rPr>
        <w:t>”</w:t>
      </w:r>
      <w:r>
        <w:t>环保管理控制体系。建立与地方各级环保、水保等主管部门沟通机制，主动接受监督检查。</w:t>
      </w:r>
    </w:p>
    <w:p w:rsidR="00D4089F" w:rsidRDefault="004D75A5">
      <w:pPr>
        <w:ind w:firstLine="480"/>
      </w:pPr>
      <w:r>
        <w:rPr>
          <w:rFonts w:hint="eastAsia"/>
        </w:rPr>
        <w:t>项目经理部成立以项目经理为组长的环保、水土保持领导小组，做好施工期间的环保、水保工作，安全环保部为日常的管理机构。</w:t>
      </w:r>
    </w:p>
    <w:p w:rsidR="00D4089F" w:rsidRDefault="004D75A5">
      <w:pPr>
        <w:ind w:firstLine="480"/>
      </w:pPr>
      <w:r>
        <w:rPr>
          <w:rFonts w:hint="eastAsia"/>
        </w:rPr>
        <w:t>环保、水保组织机构见图9.2.1。</w:t>
      </w:r>
    </w:p>
    <w:p w:rsidR="00D4089F" w:rsidRDefault="004D75A5">
      <w:pPr>
        <w:pStyle w:val="3"/>
        <w:ind w:firstLine="482"/>
        <w:rPr>
          <w:rFonts w:ascii="黑体" w:eastAsia="黑体"/>
        </w:rPr>
      </w:pPr>
      <w:bookmarkStart w:id="747" w:name="_Toc235452190"/>
      <w:bookmarkStart w:id="748" w:name="_Toc235808746"/>
      <w:bookmarkStart w:id="749" w:name="_Toc283457044"/>
      <w:bookmarkStart w:id="750" w:name="_Toc226355797"/>
      <w:bookmarkStart w:id="751" w:name="_Toc226356046"/>
      <w:bookmarkStart w:id="752" w:name="_Toc488993795"/>
      <w:r>
        <w:rPr>
          <w:rFonts w:hint="eastAsia"/>
        </w:rPr>
        <w:t>9.2.2 建立健全环保、水保管理体系，强化环保管理</w:t>
      </w:r>
      <w:bookmarkEnd w:id="747"/>
      <w:bookmarkEnd w:id="748"/>
      <w:bookmarkEnd w:id="749"/>
      <w:bookmarkEnd w:id="750"/>
      <w:bookmarkEnd w:id="751"/>
      <w:bookmarkEnd w:id="752"/>
    </w:p>
    <w:p w:rsidR="00D4089F" w:rsidRDefault="004D75A5">
      <w:pPr>
        <w:ind w:firstLine="480"/>
      </w:pPr>
      <w:r>
        <w:rPr>
          <w:rFonts w:hint="eastAsia"/>
        </w:rPr>
        <w:t>建立健全环保、水保体系，制定全面而系统的环境与生态保护、水土保持的管理办法和措施，符合国家、及地方政府有关环保、水保的标准，坚持施工过程中对环保工作的持续监督检查。项目经理部环保、水保领导小组的职责是结合施工组织设计，制定实</w:t>
      </w:r>
      <w:r>
        <w:rPr>
          <w:rFonts w:hint="eastAsia"/>
        </w:rPr>
        <w:lastRenderedPageBreak/>
        <w:t>施性的环境保护措施，从思想、宣传、组织、制度、措施、经济等方面入手，形成严密的控制格局，确实保证环境保护工作落到实处，使施工现场环境与生态保护、水土保持工作满足国家和各级环保部门的标准。在施工过程中，有计划地保护和改善环境，预防环境质量的恶化，控制环境污染，减少和消除有害物质进入环境，创造适宜的劳动和生活环境，保护自然生态和人身健康。</w:t>
      </w:r>
    </w:p>
    <w:p w:rsidR="00D4089F" w:rsidRDefault="004D75A5">
      <w:pPr>
        <w:ind w:firstLine="480"/>
      </w:pPr>
      <w:r>
        <w:rPr>
          <w:noProof/>
        </w:rPr>
        <mc:AlternateContent>
          <mc:Choice Requires="wpg">
            <w:drawing>
              <wp:anchor distT="0" distB="0" distL="114300" distR="114300" simplePos="0" relativeHeight="251742208" behindDoc="0" locked="0" layoutInCell="1" allowOverlap="1">
                <wp:simplePos x="0" y="0"/>
                <wp:positionH relativeFrom="column">
                  <wp:posOffset>42545</wp:posOffset>
                </wp:positionH>
                <wp:positionV relativeFrom="paragraph">
                  <wp:posOffset>69215</wp:posOffset>
                </wp:positionV>
                <wp:extent cx="5478780" cy="3853815"/>
                <wp:effectExtent l="0" t="0" r="7620" b="13335"/>
                <wp:wrapNone/>
                <wp:docPr id="342" name="组合 342"/>
                <wp:cNvGraphicFramePr/>
                <a:graphic xmlns:a="http://schemas.openxmlformats.org/drawingml/2006/main">
                  <a:graphicData uri="http://schemas.microsoft.com/office/word/2010/wordprocessingGroup">
                    <wpg:wgp>
                      <wpg:cNvGrpSpPr/>
                      <wpg:grpSpPr>
                        <a:xfrm>
                          <a:off x="0" y="0"/>
                          <a:ext cx="5478780" cy="3853815"/>
                          <a:chOff x="1794" y="4601"/>
                          <a:chExt cx="8628" cy="6196"/>
                        </a:xfrm>
                      </wpg:grpSpPr>
                      <wps:wsp>
                        <wps:cNvPr id="343" name="矩形 11227"/>
                        <wps:cNvSpPr>
                          <a:spLocks noChangeArrowheads="1"/>
                        </wps:cNvSpPr>
                        <wps:spPr bwMode="auto">
                          <a:xfrm>
                            <a:off x="4365" y="4601"/>
                            <a:ext cx="2423" cy="509"/>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环保、水保组织机构</w:t>
                              </w:r>
                            </w:p>
                          </w:txbxContent>
                        </wps:txbx>
                        <wps:bodyPr rot="0" vert="horz" wrap="square" lIns="91440" tIns="72000" rIns="91440" bIns="72000" anchor="t" anchorCtr="0" upright="1">
                          <a:noAutofit/>
                        </wps:bodyPr>
                      </wps:wsp>
                      <wps:wsp>
                        <wps:cNvPr id="344" name="矩形 11228"/>
                        <wps:cNvSpPr>
                          <a:spLocks noChangeArrowheads="1"/>
                        </wps:cNvSpPr>
                        <wps:spPr bwMode="auto">
                          <a:xfrm>
                            <a:off x="4380" y="5330"/>
                            <a:ext cx="2425" cy="509"/>
                          </a:xfrm>
                          <a:prstGeom prst="rect">
                            <a:avLst/>
                          </a:prstGeom>
                          <a:noFill/>
                          <a:ln w="9525" cmpd="sng">
                            <a:solidFill>
                              <a:srgbClr val="000000"/>
                            </a:solidFill>
                            <a:miter lim="800000"/>
                          </a:ln>
                        </wps:spPr>
                        <wps:txbx>
                          <w:txbxContent>
                            <w:p w:rsidR="004D75A5" w:rsidRDefault="004D75A5">
                              <w:pPr>
                                <w:pStyle w:val="Char7"/>
                                <w:spacing w:line="260" w:lineRule="exact"/>
                                <w:ind w:firstLine="480"/>
                              </w:pPr>
                              <w:r>
                                <w:rPr>
                                  <w:rFonts w:hint="eastAsia"/>
                                </w:rPr>
                                <w:t>组长:尹智勇</w:t>
                              </w:r>
                            </w:p>
                          </w:txbxContent>
                        </wps:txbx>
                        <wps:bodyPr rot="0" vert="horz" wrap="square" lIns="91440" tIns="72000" rIns="91440" bIns="72000" anchor="t" anchorCtr="0" upright="1">
                          <a:noAutofit/>
                        </wps:bodyPr>
                      </wps:wsp>
                      <wps:wsp>
                        <wps:cNvPr id="345" name="矩形 11229"/>
                        <wps:cNvSpPr>
                          <a:spLocks noChangeArrowheads="1"/>
                        </wps:cNvSpPr>
                        <wps:spPr bwMode="auto">
                          <a:xfrm>
                            <a:off x="2095" y="7175"/>
                            <a:ext cx="2535" cy="510"/>
                          </a:xfrm>
                          <a:prstGeom prst="rect">
                            <a:avLst/>
                          </a:prstGeom>
                          <a:noFill/>
                          <a:ln w="9525" cmpd="sng">
                            <a:solidFill>
                              <a:srgbClr val="000000"/>
                            </a:solidFill>
                            <a:miter lim="800000"/>
                          </a:ln>
                        </wps:spPr>
                        <wps:txbx>
                          <w:txbxContent>
                            <w:p w:rsidR="004D75A5" w:rsidRDefault="004D75A5">
                              <w:pPr>
                                <w:pStyle w:val="Char7"/>
                                <w:spacing w:line="260" w:lineRule="exact"/>
                                <w:ind w:firstLine="480"/>
                                <w:jc w:val="both"/>
                              </w:pPr>
                              <w:r>
                                <w:rPr>
                                  <w:rFonts w:hint="eastAsia"/>
                                </w:rPr>
                                <w:t>副组长：卫建雷</w:t>
                              </w:r>
                            </w:p>
                          </w:txbxContent>
                        </wps:txbx>
                        <wps:bodyPr rot="0" vert="horz" wrap="square" lIns="91440" tIns="72000" rIns="91440" bIns="72000" anchor="t" anchorCtr="0" upright="1">
                          <a:noAutofit/>
                        </wps:bodyPr>
                      </wps:wsp>
                      <wps:wsp>
                        <wps:cNvPr id="346" name="矩形 11230"/>
                        <wps:cNvSpPr>
                          <a:spLocks noChangeArrowheads="1"/>
                        </wps:cNvSpPr>
                        <wps:spPr bwMode="auto">
                          <a:xfrm>
                            <a:off x="7092" y="7178"/>
                            <a:ext cx="2571" cy="509"/>
                          </a:xfrm>
                          <a:prstGeom prst="rect">
                            <a:avLst/>
                          </a:prstGeom>
                          <a:noFill/>
                          <a:ln w="9525" cmpd="sng">
                            <a:solidFill>
                              <a:srgbClr val="000000"/>
                            </a:solidFill>
                            <a:miter lim="800000"/>
                          </a:ln>
                        </wps:spPr>
                        <wps:txbx>
                          <w:txbxContent>
                            <w:p w:rsidR="004D75A5" w:rsidRDefault="004D75A5">
                              <w:pPr>
                                <w:pStyle w:val="Char7"/>
                                <w:spacing w:line="260" w:lineRule="exact"/>
                                <w:ind w:firstLine="480"/>
                              </w:pPr>
                              <w:r>
                                <w:rPr>
                                  <w:rFonts w:hint="eastAsia"/>
                                </w:rPr>
                                <w:t>副组长：侯佳俊</w:t>
                              </w:r>
                            </w:p>
                          </w:txbxContent>
                        </wps:txbx>
                        <wps:bodyPr rot="0" vert="horz" wrap="square" lIns="36000" tIns="72000" rIns="36000" bIns="72000" anchor="t" anchorCtr="0" upright="1">
                          <a:noAutofit/>
                        </wps:bodyPr>
                      </wps:wsp>
                      <wps:wsp>
                        <wps:cNvPr id="347" name="任意多边形 11231"/>
                        <wps:cNvSpPr/>
                        <wps:spPr bwMode="auto">
                          <a:xfrm>
                            <a:off x="5592" y="5121"/>
                            <a:ext cx="1" cy="209"/>
                          </a:xfrm>
                          <a:custGeom>
                            <a:avLst/>
                            <a:gdLst>
                              <a:gd name="T0" fmla="*/ 0 w 1"/>
                              <a:gd name="T1" fmla="*/ 0 h 183"/>
                              <a:gd name="T2" fmla="*/ 1 w 1"/>
                              <a:gd name="T3" fmla="*/ 183 h 183"/>
                            </a:gdLst>
                            <a:ahLst/>
                            <a:cxnLst>
                              <a:cxn ang="0">
                                <a:pos x="T0" y="T1"/>
                              </a:cxn>
                              <a:cxn ang="0">
                                <a:pos x="T2" y="T3"/>
                              </a:cxn>
                            </a:cxnLst>
                            <a:rect l="0" t="0" r="r" b="b"/>
                            <a:pathLst>
                              <a:path w="1" h="183">
                                <a:moveTo>
                                  <a:pt x="0" y="0"/>
                                </a:moveTo>
                                <a:lnTo>
                                  <a:pt x="1" y="183"/>
                                </a:lnTo>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348" name="直线 11232"/>
                        <wps:cNvCnPr/>
                        <wps:spPr bwMode="auto">
                          <a:xfrm>
                            <a:off x="2995" y="6806"/>
                            <a:ext cx="5272" cy="1"/>
                          </a:xfrm>
                          <a:prstGeom prst="line">
                            <a:avLst/>
                          </a:prstGeom>
                          <a:noFill/>
                          <a:ln w="9525" cmpd="sng">
                            <a:solidFill>
                              <a:srgbClr val="000000"/>
                            </a:solidFill>
                            <a:round/>
                          </a:ln>
                        </wps:spPr>
                        <wps:bodyPr/>
                      </wps:wsp>
                      <wps:wsp>
                        <wps:cNvPr id="349" name="直线 11233"/>
                        <wps:cNvCnPr/>
                        <wps:spPr bwMode="auto">
                          <a:xfrm>
                            <a:off x="2985" y="6806"/>
                            <a:ext cx="1" cy="340"/>
                          </a:xfrm>
                          <a:prstGeom prst="line">
                            <a:avLst/>
                          </a:prstGeom>
                          <a:noFill/>
                          <a:ln w="9525" cmpd="sng">
                            <a:solidFill>
                              <a:srgbClr val="000000"/>
                            </a:solidFill>
                            <a:round/>
                          </a:ln>
                        </wps:spPr>
                        <wps:bodyPr/>
                      </wps:wsp>
                      <wps:wsp>
                        <wps:cNvPr id="350" name="直线 11234"/>
                        <wps:cNvCnPr/>
                        <wps:spPr bwMode="auto">
                          <a:xfrm>
                            <a:off x="8272" y="6806"/>
                            <a:ext cx="1" cy="340"/>
                          </a:xfrm>
                          <a:prstGeom prst="line">
                            <a:avLst/>
                          </a:prstGeom>
                          <a:noFill/>
                          <a:ln w="9525" cmpd="sng">
                            <a:solidFill>
                              <a:srgbClr val="000000"/>
                            </a:solidFill>
                            <a:round/>
                          </a:ln>
                        </wps:spPr>
                        <wps:bodyPr/>
                      </wps:wsp>
                      <wps:wsp>
                        <wps:cNvPr id="351" name="矩形 11235"/>
                        <wps:cNvSpPr>
                          <a:spLocks noChangeArrowheads="1"/>
                        </wps:cNvSpPr>
                        <wps:spPr bwMode="auto">
                          <a:xfrm>
                            <a:off x="1794" y="9458"/>
                            <a:ext cx="1457" cy="1337"/>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施工队长</w:t>
                              </w:r>
                              <w:r>
                                <w:t>(</w:t>
                              </w:r>
                              <w:r>
                                <w:rPr>
                                  <w:rFonts w:hint="eastAsia"/>
                                </w:rPr>
                                <w:t>兼环保监督员</w:t>
                              </w:r>
                              <w:r>
                                <w:t>)</w:t>
                              </w:r>
                            </w:p>
                            <w:p w:rsidR="004D75A5" w:rsidRDefault="004D75A5">
                              <w:pPr>
                                <w:pStyle w:val="Char7"/>
                                <w:spacing w:line="260" w:lineRule="exact"/>
                              </w:pPr>
                              <w:r>
                                <w:rPr>
                                  <w:rFonts w:hint="eastAsia"/>
                                </w:rPr>
                                <w:t>丁全才</w:t>
                              </w:r>
                            </w:p>
                            <w:p w:rsidR="004D75A5" w:rsidRDefault="004D75A5">
                              <w:pPr>
                                <w:pStyle w:val="a4"/>
                                <w:ind w:firstLine="480"/>
                              </w:pPr>
                            </w:p>
                            <w:p w:rsidR="004D75A5" w:rsidRDefault="004D75A5">
                              <w:pPr>
                                <w:pStyle w:val="a4"/>
                                <w:ind w:firstLine="480"/>
                              </w:pPr>
                            </w:p>
                          </w:txbxContent>
                        </wps:txbx>
                        <wps:bodyPr rot="0" vert="horz" wrap="square" lIns="18000" tIns="144000" rIns="18000" bIns="144000" anchor="t" anchorCtr="0" upright="1">
                          <a:noAutofit/>
                        </wps:bodyPr>
                      </wps:wsp>
                      <wps:wsp>
                        <wps:cNvPr id="352" name="矩形 11236"/>
                        <wps:cNvSpPr>
                          <a:spLocks noChangeArrowheads="1"/>
                        </wps:cNvSpPr>
                        <wps:spPr bwMode="auto">
                          <a:xfrm>
                            <a:off x="3332" y="9462"/>
                            <a:ext cx="1455" cy="1321"/>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生活营区</w:t>
                              </w:r>
                            </w:p>
                            <w:p w:rsidR="004D75A5" w:rsidRDefault="004D75A5">
                              <w:pPr>
                                <w:pStyle w:val="Char7"/>
                                <w:spacing w:line="260" w:lineRule="exact"/>
                              </w:pPr>
                              <w:r>
                                <w:rPr>
                                  <w:rFonts w:hint="eastAsia"/>
                                </w:rPr>
                                <w:t>环保监督员</w:t>
                              </w:r>
                            </w:p>
                            <w:p w:rsidR="004D75A5" w:rsidRDefault="004D75A5">
                              <w:pPr>
                                <w:pStyle w:val="Char7"/>
                                <w:spacing w:line="260" w:lineRule="exact"/>
                              </w:pPr>
                              <w:proofErr w:type="gramStart"/>
                              <w:r>
                                <w:rPr>
                                  <w:rFonts w:hint="eastAsia"/>
                                </w:rPr>
                                <w:t>尚旭晨</w:t>
                              </w:r>
                              <w:proofErr w:type="gramEnd"/>
                            </w:p>
                            <w:p w:rsidR="004D75A5" w:rsidRDefault="004D75A5">
                              <w:pPr>
                                <w:pStyle w:val="a4"/>
                                <w:ind w:firstLine="480"/>
                                <w:rPr>
                                  <w:szCs w:val="21"/>
                                </w:rPr>
                              </w:pPr>
                            </w:p>
                          </w:txbxContent>
                        </wps:txbx>
                        <wps:bodyPr rot="0" vert="horz" wrap="square" lIns="18000" tIns="144000" rIns="18000" bIns="144000" anchor="t" anchorCtr="0" upright="1">
                          <a:noAutofit/>
                        </wps:bodyPr>
                      </wps:wsp>
                      <wps:wsp>
                        <wps:cNvPr id="353" name="矩形 11237"/>
                        <wps:cNvSpPr>
                          <a:spLocks noChangeArrowheads="1"/>
                        </wps:cNvSpPr>
                        <wps:spPr bwMode="auto">
                          <a:xfrm>
                            <a:off x="4907" y="9462"/>
                            <a:ext cx="1456" cy="1335"/>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拌合站</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刘毅</w:t>
                              </w:r>
                            </w:p>
                            <w:p w:rsidR="004D75A5" w:rsidRDefault="004D75A5">
                              <w:pPr>
                                <w:pStyle w:val="Char7"/>
                                <w:spacing w:line="260" w:lineRule="exact"/>
                                <w:ind w:firstLine="480"/>
                              </w:pPr>
                            </w:p>
                            <w:p w:rsidR="004D75A5" w:rsidRDefault="004D75A5">
                              <w:pPr>
                                <w:pStyle w:val="a4"/>
                                <w:ind w:firstLine="480"/>
                                <w:rPr>
                                  <w:szCs w:val="28"/>
                                </w:rPr>
                              </w:pPr>
                            </w:p>
                          </w:txbxContent>
                        </wps:txbx>
                        <wps:bodyPr rot="0" vert="horz" wrap="square" lIns="18000" tIns="144000" rIns="18000" bIns="144000" anchor="t" anchorCtr="0" upright="1">
                          <a:noAutofit/>
                        </wps:bodyPr>
                      </wps:wsp>
                      <wps:wsp>
                        <wps:cNvPr id="355" name="直线 11238"/>
                        <wps:cNvCnPr/>
                        <wps:spPr bwMode="auto">
                          <a:xfrm flipV="1">
                            <a:off x="2583" y="9126"/>
                            <a:ext cx="6291" cy="0"/>
                          </a:xfrm>
                          <a:prstGeom prst="line">
                            <a:avLst/>
                          </a:prstGeom>
                          <a:noFill/>
                          <a:ln w="9525" cmpd="sng">
                            <a:solidFill>
                              <a:srgbClr val="000000"/>
                            </a:solidFill>
                            <a:round/>
                          </a:ln>
                        </wps:spPr>
                        <wps:bodyPr/>
                      </wps:wsp>
                      <wps:wsp>
                        <wps:cNvPr id="356" name="直线 11239"/>
                        <wps:cNvCnPr/>
                        <wps:spPr bwMode="auto">
                          <a:xfrm>
                            <a:off x="5611" y="8777"/>
                            <a:ext cx="1" cy="681"/>
                          </a:xfrm>
                          <a:prstGeom prst="line">
                            <a:avLst/>
                          </a:prstGeom>
                          <a:noFill/>
                          <a:ln w="9525" cmpd="sng">
                            <a:solidFill>
                              <a:srgbClr val="000000"/>
                            </a:solidFill>
                            <a:round/>
                          </a:ln>
                        </wps:spPr>
                        <wps:bodyPr/>
                      </wps:wsp>
                      <wps:wsp>
                        <wps:cNvPr id="357" name="直线 11240"/>
                        <wps:cNvCnPr/>
                        <wps:spPr bwMode="auto">
                          <a:xfrm flipV="1">
                            <a:off x="2987" y="7971"/>
                            <a:ext cx="5272" cy="0"/>
                          </a:xfrm>
                          <a:prstGeom prst="line">
                            <a:avLst/>
                          </a:prstGeom>
                          <a:noFill/>
                          <a:ln w="9525" cmpd="sng">
                            <a:solidFill>
                              <a:srgbClr val="000000"/>
                            </a:solidFill>
                            <a:round/>
                          </a:ln>
                        </wps:spPr>
                        <wps:bodyPr/>
                      </wps:wsp>
                      <wps:wsp>
                        <wps:cNvPr id="358" name="直线 11241"/>
                        <wps:cNvCnPr/>
                        <wps:spPr bwMode="auto">
                          <a:xfrm>
                            <a:off x="2979" y="7692"/>
                            <a:ext cx="1" cy="268"/>
                          </a:xfrm>
                          <a:prstGeom prst="line">
                            <a:avLst/>
                          </a:prstGeom>
                          <a:noFill/>
                          <a:ln w="9525" cmpd="sng">
                            <a:solidFill>
                              <a:srgbClr val="000000"/>
                            </a:solidFill>
                            <a:round/>
                          </a:ln>
                        </wps:spPr>
                        <wps:bodyPr/>
                      </wps:wsp>
                      <wps:wsp>
                        <wps:cNvPr id="359" name="直线 11242"/>
                        <wps:cNvCnPr/>
                        <wps:spPr bwMode="auto">
                          <a:xfrm>
                            <a:off x="8251" y="7687"/>
                            <a:ext cx="1" cy="266"/>
                          </a:xfrm>
                          <a:prstGeom prst="line">
                            <a:avLst/>
                          </a:prstGeom>
                          <a:noFill/>
                          <a:ln w="9525" cmpd="sng">
                            <a:solidFill>
                              <a:srgbClr val="000000"/>
                            </a:solidFill>
                            <a:round/>
                          </a:ln>
                        </wps:spPr>
                        <wps:bodyPr/>
                      </wps:wsp>
                      <wps:wsp>
                        <wps:cNvPr id="360" name="直线 11243"/>
                        <wps:cNvCnPr/>
                        <wps:spPr bwMode="auto">
                          <a:xfrm>
                            <a:off x="2586" y="9126"/>
                            <a:ext cx="1" cy="326"/>
                          </a:xfrm>
                          <a:prstGeom prst="line">
                            <a:avLst/>
                          </a:prstGeom>
                          <a:noFill/>
                          <a:ln w="9525" cmpd="sng">
                            <a:solidFill>
                              <a:srgbClr val="000000"/>
                            </a:solidFill>
                            <a:round/>
                          </a:ln>
                        </wps:spPr>
                        <wps:bodyPr/>
                      </wps:wsp>
                      <wps:wsp>
                        <wps:cNvPr id="362" name="直线 11244"/>
                        <wps:cNvCnPr/>
                        <wps:spPr bwMode="auto">
                          <a:xfrm>
                            <a:off x="8874" y="9120"/>
                            <a:ext cx="1" cy="324"/>
                          </a:xfrm>
                          <a:prstGeom prst="line">
                            <a:avLst/>
                          </a:prstGeom>
                          <a:noFill/>
                          <a:ln w="9525" cmpd="sng">
                            <a:solidFill>
                              <a:srgbClr val="000000"/>
                            </a:solidFill>
                            <a:round/>
                          </a:ln>
                        </wps:spPr>
                        <wps:bodyPr/>
                      </wps:wsp>
                      <wps:wsp>
                        <wps:cNvPr id="363" name="直线 11245"/>
                        <wps:cNvCnPr/>
                        <wps:spPr bwMode="auto">
                          <a:xfrm>
                            <a:off x="4080" y="9126"/>
                            <a:ext cx="1" cy="325"/>
                          </a:xfrm>
                          <a:prstGeom prst="line">
                            <a:avLst/>
                          </a:prstGeom>
                          <a:noFill/>
                          <a:ln w="9525" cmpd="sng">
                            <a:solidFill>
                              <a:srgbClr val="000000"/>
                            </a:solidFill>
                            <a:round/>
                          </a:ln>
                        </wps:spPr>
                        <wps:bodyPr/>
                      </wps:wsp>
                      <wps:wsp>
                        <wps:cNvPr id="366" name="直线 11246"/>
                        <wps:cNvCnPr/>
                        <wps:spPr bwMode="auto">
                          <a:xfrm>
                            <a:off x="7272" y="9132"/>
                            <a:ext cx="1" cy="326"/>
                          </a:xfrm>
                          <a:prstGeom prst="line">
                            <a:avLst/>
                          </a:prstGeom>
                          <a:noFill/>
                          <a:ln w="9525" cmpd="sng">
                            <a:solidFill>
                              <a:srgbClr val="000000"/>
                            </a:solidFill>
                            <a:round/>
                          </a:ln>
                        </wps:spPr>
                        <wps:bodyPr/>
                      </wps:wsp>
                      <wps:wsp>
                        <wps:cNvPr id="367" name="矩形 11247"/>
                        <wps:cNvSpPr>
                          <a:spLocks noChangeArrowheads="1"/>
                        </wps:cNvSpPr>
                        <wps:spPr bwMode="auto">
                          <a:xfrm>
                            <a:off x="2772" y="8273"/>
                            <a:ext cx="5747" cy="510"/>
                          </a:xfrm>
                          <a:prstGeom prst="rect">
                            <a:avLst/>
                          </a:prstGeom>
                          <a:noFill/>
                          <a:ln w="9525" cmpd="sng">
                            <a:solidFill>
                              <a:srgbClr val="000000"/>
                            </a:solidFill>
                            <a:miter lim="800000"/>
                          </a:ln>
                        </wps:spPr>
                        <wps:txbx>
                          <w:txbxContent>
                            <w:p w:rsidR="004D75A5" w:rsidRDefault="004D75A5">
                              <w:pPr>
                                <w:pStyle w:val="Char7"/>
                                <w:spacing w:line="260" w:lineRule="exact"/>
                                <w:ind w:firstLine="480"/>
                              </w:pPr>
                              <w:r>
                                <w:rPr>
                                  <w:rFonts w:hint="eastAsia"/>
                                </w:rPr>
                                <w:t>环保工程师：</w:t>
                              </w:r>
                              <w:r w:rsidR="00996A6D" w:rsidRPr="00996A6D">
                                <w:rPr>
                                  <w:rFonts w:hint="eastAsia"/>
                                </w:rPr>
                                <w:t>张玉</w:t>
                              </w:r>
                              <w:proofErr w:type="gramStart"/>
                              <w:r w:rsidR="00996A6D" w:rsidRPr="00996A6D">
                                <w:rPr>
                                  <w:rFonts w:hint="eastAsia"/>
                                </w:rPr>
                                <w:t>璁</w:t>
                              </w:r>
                              <w:proofErr w:type="gramEnd"/>
                            </w:p>
                          </w:txbxContent>
                        </wps:txbx>
                        <wps:bodyPr rot="0" vert="horz" wrap="square" lIns="91440" tIns="72000" rIns="91440" bIns="72000" anchor="t" anchorCtr="0" upright="1">
                          <a:noAutofit/>
                        </wps:bodyPr>
                      </wps:wsp>
                      <wps:wsp>
                        <wps:cNvPr id="368" name="矩形 11248"/>
                        <wps:cNvSpPr>
                          <a:spLocks noChangeArrowheads="1"/>
                        </wps:cNvSpPr>
                        <wps:spPr bwMode="auto">
                          <a:xfrm>
                            <a:off x="6512" y="9468"/>
                            <a:ext cx="1457" cy="1305"/>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施工作业点</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丁超</w:t>
                              </w:r>
                            </w:p>
                          </w:txbxContent>
                        </wps:txbx>
                        <wps:bodyPr rot="0" vert="horz" wrap="square" lIns="18000" tIns="144000" rIns="18000" bIns="144000" anchor="t" anchorCtr="0" upright="1">
                          <a:noAutofit/>
                        </wps:bodyPr>
                      </wps:wsp>
                      <wps:wsp>
                        <wps:cNvPr id="369" name="矩形 11249"/>
                        <wps:cNvSpPr>
                          <a:spLocks noChangeArrowheads="1"/>
                        </wps:cNvSpPr>
                        <wps:spPr bwMode="auto">
                          <a:xfrm>
                            <a:off x="8092" y="9451"/>
                            <a:ext cx="1456" cy="1304"/>
                          </a:xfrm>
                          <a:prstGeom prst="rect">
                            <a:avLst/>
                          </a:prstGeom>
                          <a:noFill/>
                          <a:ln w="9525" cmpd="sng">
                            <a:solidFill>
                              <a:srgbClr val="000000"/>
                            </a:solidFill>
                            <a:miter lim="800000"/>
                          </a:ln>
                        </wps:spPr>
                        <wps:txbx>
                          <w:txbxContent>
                            <w:p w:rsidR="004D75A5" w:rsidRDefault="004D75A5">
                              <w:pPr>
                                <w:pStyle w:val="Char7"/>
                                <w:spacing w:line="260" w:lineRule="exact"/>
                              </w:pPr>
                              <w:r>
                                <w:rPr>
                                  <w:rFonts w:hint="eastAsia"/>
                                </w:rPr>
                                <w:t>流动巡查</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魏锦波</w:t>
                              </w:r>
                            </w:p>
                          </w:txbxContent>
                        </wps:txbx>
                        <wps:bodyPr rot="0" vert="horz" wrap="square" lIns="18000" tIns="144000" rIns="18000" bIns="144000" anchor="t" anchorCtr="0" upright="1">
                          <a:noAutofit/>
                        </wps:bodyPr>
                      </wps:wsp>
                      <wps:wsp>
                        <wps:cNvPr id="370" name="任意多边形 11250"/>
                        <wps:cNvSpPr/>
                        <wps:spPr bwMode="auto">
                          <a:xfrm>
                            <a:off x="5607" y="7973"/>
                            <a:ext cx="1" cy="299"/>
                          </a:xfrm>
                          <a:custGeom>
                            <a:avLst/>
                            <a:gdLst>
                              <a:gd name="T0" fmla="*/ 0 w 6"/>
                              <a:gd name="T1" fmla="*/ 0 h 282"/>
                              <a:gd name="T2" fmla="*/ 6 w 6"/>
                              <a:gd name="T3" fmla="*/ 282 h 282"/>
                            </a:gdLst>
                            <a:ahLst/>
                            <a:cxnLst>
                              <a:cxn ang="0">
                                <a:pos x="T0" y="T1"/>
                              </a:cxn>
                              <a:cxn ang="0">
                                <a:pos x="T2" y="T3"/>
                              </a:cxn>
                            </a:cxnLst>
                            <a:rect l="0" t="0" r="r" b="b"/>
                            <a:pathLst>
                              <a:path w="6" h="282">
                                <a:moveTo>
                                  <a:pt x="0" y="0"/>
                                </a:moveTo>
                                <a:lnTo>
                                  <a:pt x="6" y="282"/>
                                </a:lnTo>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371" name="直线 11251"/>
                        <wps:cNvCnPr/>
                        <wps:spPr bwMode="auto">
                          <a:xfrm>
                            <a:off x="9610" y="5301"/>
                            <a:ext cx="363" cy="0"/>
                          </a:xfrm>
                          <a:prstGeom prst="line">
                            <a:avLst/>
                          </a:prstGeom>
                          <a:noFill/>
                          <a:ln w="9525" cmpd="sng">
                            <a:solidFill>
                              <a:srgbClr val="000000"/>
                            </a:solidFill>
                            <a:prstDash val="lgDash"/>
                            <a:round/>
                          </a:ln>
                        </wps:spPr>
                        <wps:bodyPr/>
                      </wps:wsp>
                      <wps:wsp>
                        <wps:cNvPr id="372" name="任意多边形 11252"/>
                        <wps:cNvSpPr/>
                        <wps:spPr bwMode="auto">
                          <a:xfrm>
                            <a:off x="9970" y="5294"/>
                            <a:ext cx="1" cy="2513"/>
                          </a:xfrm>
                          <a:custGeom>
                            <a:avLst/>
                            <a:gdLst>
                              <a:gd name="T0" fmla="*/ 0 w 1"/>
                              <a:gd name="T1" fmla="*/ 0 h 2261"/>
                              <a:gd name="T2" fmla="*/ 0 w 1"/>
                              <a:gd name="T3" fmla="*/ 2261 h 2261"/>
                            </a:gdLst>
                            <a:ahLst/>
                            <a:cxnLst>
                              <a:cxn ang="0">
                                <a:pos x="T0" y="T1"/>
                              </a:cxn>
                              <a:cxn ang="0">
                                <a:pos x="T2" y="T3"/>
                              </a:cxn>
                            </a:cxnLst>
                            <a:rect l="0" t="0" r="r" b="b"/>
                            <a:pathLst>
                              <a:path w="1" h="2261">
                                <a:moveTo>
                                  <a:pt x="0" y="0"/>
                                </a:moveTo>
                                <a:lnTo>
                                  <a:pt x="0" y="2261"/>
                                </a:lnTo>
                              </a:path>
                            </a:pathLst>
                          </a:custGeom>
                          <a:solidFill>
                            <a:srgbClr val="FFFFFF"/>
                          </a:solidFill>
                          <a:ln w="9525" cmpd="sng">
                            <a:solidFill>
                              <a:srgbClr val="000000"/>
                            </a:solidFill>
                            <a:prstDash val="lgDash"/>
                            <a:round/>
                          </a:ln>
                        </wps:spPr>
                        <wps:bodyPr rot="0" vert="horz" wrap="square" lIns="91440" tIns="45720" rIns="91440" bIns="45720" anchor="t" anchorCtr="0" upright="1">
                          <a:noAutofit/>
                        </wps:bodyPr>
                      </wps:wsp>
                      <wps:wsp>
                        <wps:cNvPr id="373" name="直线 11253"/>
                        <wps:cNvCnPr/>
                        <wps:spPr bwMode="auto">
                          <a:xfrm>
                            <a:off x="9610" y="7807"/>
                            <a:ext cx="363" cy="0"/>
                          </a:xfrm>
                          <a:prstGeom prst="line">
                            <a:avLst/>
                          </a:prstGeom>
                          <a:noFill/>
                          <a:ln w="9525" cmpd="sng">
                            <a:solidFill>
                              <a:srgbClr val="000000"/>
                            </a:solidFill>
                            <a:prstDash val="lgDash"/>
                            <a:round/>
                          </a:ln>
                        </wps:spPr>
                        <wps:bodyPr/>
                      </wps:wsp>
                      <wps:wsp>
                        <wps:cNvPr id="375" name="直线 11254"/>
                        <wps:cNvCnPr/>
                        <wps:spPr bwMode="auto">
                          <a:xfrm>
                            <a:off x="9610" y="7977"/>
                            <a:ext cx="363" cy="0"/>
                          </a:xfrm>
                          <a:prstGeom prst="line">
                            <a:avLst/>
                          </a:prstGeom>
                          <a:noFill/>
                          <a:ln w="9525" cmpd="sng">
                            <a:solidFill>
                              <a:srgbClr val="000000"/>
                            </a:solidFill>
                            <a:prstDash val="lgDash"/>
                            <a:round/>
                          </a:ln>
                        </wps:spPr>
                        <wps:bodyPr/>
                      </wps:wsp>
                      <wps:wsp>
                        <wps:cNvPr id="376" name="直线 11255"/>
                        <wps:cNvCnPr/>
                        <wps:spPr bwMode="auto">
                          <a:xfrm flipH="1">
                            <a:off x="9977" y="7978"/>
                            <a:ext cx="0" cy="1025"/>
                          </a:xfrm>
                          <a:prstGeom prst="line">
                            <a:avLst/>
                          </a:prstGeom>
                          <a:noFill/>
                          <a:ln w="9525" cmpd="sng">
                            <a:solidFill>
                              <a:srgbClr val="000000"/>
                            </a:solidFill>
                            <a:prstDash val="lgDash"/>
                            <a:round/>
                          </a:ln>
                        </wps:spPr>
                        <wps:bodyPr/>
                      </wps:wsp>
                      <wps:wsp>
                        <wps:cNvPr id="378" name="直线 11256"/>
                        <wps:cNvCnPr/>
                        <wps:spPr bwMode="auto">
                          <a:xfrm>
                            <a:off x="9610" y="9021"/>
                            <a:ext cx="363" cy="0"/>
                          </a:xfrm>
                          <a:prstGeom prst="line">
                            <a:avLst/>
                          </a:prstGeom>
                          <a:noFill/>
                          <a:ln w="9525" cmpd="sng">
                            <a:solidFill>
                              <a:srgbClr val="000000"/>
                            </a:solidFill>
                            <a:prstDash val="lgDash"/>
                            <a:round/>
                          </a:ln>
                        </wps:spPr>
                        <wps:bodyPr/>
                      </wps:wsp>
                      <wps:wsp>
                        <wps:cNvPr id="379" name="直线 11257"/>
                        <wps:cNvCnPr/>
                        <wps:spPr bwMode="auto">
                          <a:xfrm>
                            <a:off x="9625" y="9188"/>
                            <a:ext cx="363" cy="0"/>
                          </a:xfrm>
                          <a:prstGeom prst="line">
                            <a:avLst/>
                          </a:prstGeom>
                          <a:noFill/>
                          <a:ln w="9525" cmpd="sng">
                            <a:solidFill>
                              <a:srgbClr val="000000"/>
                            </a:solidFill>
                            <a:prstDash val="lgDash"/>
                            <a:round/>
                          </a:ln>
                        </wps:spPr>
                        <wps:bodyPr/>
                      </wps:wsp>
                      <wps:wsp>
                        <wps:cNvPr id="380" name="直线 11258"/>
                        <wps:cNvCnPr/>
                        <wps:spPr bwMode="auto">
                          <a:xfrm>
                            <a:off x="9984" y="9188"/>
                            <a:ext cx="1" cy="1299"/>
                          </a:xfrm>
                          <a:prstGeom prst="line">
                            <a:avLst/>
                          </a:prstGeom>
                          <a:noFill/>
                          <a:ln w="9525" cmpd="sng">
                            <a:solidFill>
                              <a:srgbClr val="000000"/>
                            </a:solidFill>
                            <a:prstDash val="lgDash"/>
                            <a:round/>
                          </a:ln>
                        </wps:spPr>
                        <wps:bodyPr/>
                      </wps:wsp>
                      <wps:wsp>
                        <wps:cNvPr id="381" name="直线 11259"/>
                        <wps:cNvCnPr/>
                        <wps:spPr bwMode="auto">
                          <a:xfrm>
                            <a:off x="9625" y="10489"/>
                            <a:ext cx="363" cy="0"/>
                          </a:xfrm>
                          <a:prstGeom prst="line">
                            <a:avLst/>
                          </a:prstGeom>
                          <a:noFill/>
                          <a:ln w="9525" cmpd="sng">
                            <a:solidFill>
                              <a:srgbClr val="000000"/>
                            </a:solidFill>
                            <a:prstDash val="lgDash"/>
                            <a:round/>
                          </a:ln>
                        </wps:spPr>
                        <wps:bodyPr/>
                      </wps:wsp>
                      <wps:wsp>
                        <wps:cNvPr id="382" name="文本框 11260"/>
                        <wps:cNvSpPr txBox="1">
                          <a:spLocks noChangeArrowheads="1"/>
                        </wps:cNvSpPr>
                        <wps:spPr bwMode="auto">
                          <a:xfrm>
                            <a:off x="10008" y="6254"/>
                            <a:ext cx="385" cy="915"/>
                          </a:xfrm>
                          <a:prstGeom prst="rect">
                            <a:avLst/>
                          </a:prstGeom>
                          <a:noFill/>
                          <a:ln>
                            <a:noFill/>
                          </a:ln>
                        </wps:spPr>
                        <wps:txbx>
                          <w:txbxContent>
                            <w:p w:rsidR="004D75A5" w:rsidRDefault="004D75A5">
                              <w:pPr>
                                <w:pStyle w:val="Char7"/>
                                <w:spacing w:line="260" w:lineRule="exact"/>
                                <w:jc w:val="both"/>
                              </w:pPr>
                              <w:r>
                                <w:rPr>
                                  <w:rFonts w:hint="eastAsia"/>
                                </w:rPr>
                                <w:t>领导层</w:t>
                              </w:r>
                            </w:p>
                          </w:txbxContent>
                        </wps:txbx>
                        <wps:bodyPr rot="0" vert="eaVert" wrap="square" lIns="18000" tIns="0" rIns="18000" bIns="0" anchor="t" anchorCtr="0" upright="1">
                          <a:noAutofit/>
                        </wps:bodyPr>
                      </wps:wsp>
                      <wps:wsp>
                        <wps:cNvPr id="383" name="文本框 11261"/>
                        <wps:cNvSpPr txBox="1">
                          <a:spLocks noChangeArrowheads="1"/>
                        </wps:cNvSpPr>
                        <wps:spPr bwMode="auto">
                          <a:xfrm>
                            <a:off x="10038" y="8013"/>
                            <a:ext cx="384" cy="1141"/>
                          </a:xfrm>
                          <a:prstGeom prst="rect">
                            <a:avLst/>
                          </a:prstGeom>
                          <a:noFill/>
                          <a:ln>
                            <a:noFill/>
                          </a:ln>
                        </wps:spPr>
                        <wps:txbx>
                          <w:txbxContent>
                            <w:p w:rsidR="004D75A5" w:rsidRDefault="004D75A5">
                              <w:pPr>
                                <w:pStyle w:val="Char7"/>
                                <w:spacing w:line="260" w:lineRule="exact"/>
                                <w:jc w:val="both"/>
                              </w:pPr>
                              <w:r>
                                <w:rPr>
                                  <w:rFonts w:hint="eastAsia"/>
                                </w:rPr>
                                <w:t>管理层</w:t>
                              </w:r>
                            </w:p>
                          </w:txbxContent>
                        </wps:txbx>
                        <wps:bodyPr rot="0" vert="eaVert" wrap="square" lIns="18000" tIns="118800" rIns="18000" bIns="45720" anchor="t" anchorCtr="0" upright="1">
                          <a:noAutofit/>
                        </wps:bodyPr>
                      </wps:wsp>
                      <wps:wsp>
                        <wps:cNvPr id="384" name="任意多边形 11262"/>
                        <wps:cNvSpPr/>
                        <wps:spPr bwMode="auto">
                          <a:xfrm>
                            <a:off x="5617" y="6578"/>
                            <a:ext cx="1" cy="210"/>
                          </a:xfrm>
                          <a:custGeom>
                            <a:avLst/>
                            <a:gdLst>
                              <a:gd name="T0" fmla="*/ 0 w 1"/>
                              <a:gd name="T1" fmla="*/ 0 h 183"/>
                              <a:gd name="T2" fmla="*/ 1 w 1"/>
                              <a:gd name="T3" fmla="*/ 183 h 183"/>
                            </a:gdLst>
                            <a:ahLst/>
                            <a:cxnLst>
                              <a:cxn ang="0">
                                <a:pos x="T0" y="T1"/>
                              </a:cxn>
                              <a:cxn ang="0">
                                <a:pos x="T2" y="T3"/>
                              </a:cxn>
                            </a:cxnLst>
                            <a:rect l="0" t="0" r="r" b="b"/>
                            <a:pathLst>
                              <a:path w="1" h="183">
                                <a:moveTo>
                                  <a:pt x="0" y="0"/>
                                </a:moveTo>
                                <a:lnTo>
                                  <a:pt x="1" y="183"/>
                                </a:lnTo>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385" name="文本框 11263"/>
                        <wps:cNvSpPr txBox="1">
                          <a:spLocks noChangeArrowheads="1"/>
                        </wps:cNvSpPr>
                        <wps:spPr bwMode="auto">
                          <a:xfrm>
                            <a:off x="10020" y="9310"/>
                            <a:ext cx="384" cy="1141"/>
                          </a:xfrm>
                          <a:prstGeom prst="rect">
                            <a:avLst/>
                          </a:prstGeom>
                          <a:noFill/>
                          <a:ln>
                            <a:noFill/>
                          </a:ln>
                        </wps:spPr>
                        <wps:txbx>
                          <w:txbxContent>
                            <w:p w:rsidR="004D75A5" w:rsidRDefault="004D75A5">
                              <w:pPr>
                                <w:pStyle w:val="Char7"/>
                                <w:spacing w:line="260" w:lineRule="exact"/>
                                <w:jc w:val="both"/>
                              </w:pPr>
                              <w:r>
                                <w:rPr>
                                  <w:rFonts w:hint="eastAsia"/>
                                </w:rPr>
                                <w:t>执行层</w:t>
                              </w:r>
                            </w:p>
                          </w:txbxContent>
                        </wps:txbx>
                        <wps:bodyPr rot="0" vert="eaVert" wrap="square" lIns="18000" tIns="118800" rIns="18000" bIns="45720" anchor="t" anchorCtr="0" upright="1">
                          <a:noAutofit/>
                        </wps:bodyPr>
                      </wps:wsp>
                      <wps:wsp>
                        <wps:cNvPr id="386" name="矩形 11264"/>
                        <wps:cNvSpPr>
                          <a:spLocks noChangeArrowheads="1"/>
                        </wps:cNvSpPr>
                        <wps:spPr bwMode="auto">
                          <a:xfrm>
                            <a:off x="4031" y="6077"/>
                            <a:ext cx="3180" cy="509"/>
                          </a:xfrm>
                          <a:prstGeom prst="rect">
                            <a:avLst/>
                          </a:prstGeom>
                          <a:noFill/>
                          <a:ln w="9525" cmpd="sng">
                            <a:solidFill>
                              <a:srgbClr val="000000"/>
                            </a:solidFill>
                            <a:miter lim="800000"/>
                          </a:ln>
                        </wps:spPr>
                        <wps:txbx>
                          <w:txbxContent>
                            <w:p w:rsidR="004D75A5" w:rsidRDefault="004D75A5">
                              <w:pPr>
                                <w:pStyle w:val="Char7"/>
                                <w:spacing w:line="260" w:lineRule="exact"/>
                                <w:ind w:firstLine="480"/>
                              </w:pPr>
                              <w:r>
                                <w:rPr>
                                  <w:rFonts w:hint="eastAsia"/>
                                </w:rPr>
                                <w:t>常务副组长：张文波</w:t>
                              </w:r>
                            </w:p>
                          </w:txbxContent>
                        </wps:txbx>
                        <wps:bodyPr rot="0" vert="horz" wrap="square" lIns="91440" tIns="72000" rIns="91440" bIns="72000" anchor="t" anchorCtr="0" upright="1">
                          <a:noAutofit/>
                        </wps:bodyPr>
                      </wps:wsp>
                      <wps:wsp>
                        <wps:cNvPr id="387" name="任意多边形 11265"/>
                        <wps:cNvSpPr/>
                        <wps:spPr bwMode="auto">
                          <a:xfrm>
                            <a:off x="5595" y="5868"/>
                            <a:ext cx="1" cy="209"/>
                          </a:xfrm>
                          <a:custGeom>
                            <a:avLst/>
                            <a:gdLst>
                              <a:gd name="T0" fmla="*/ 0 w 1"/>
                              <a:gd name="T1" fmla="*/ 0 h 183"/>
                              <a:gd name="T2" fmla="*/ 1 w 1"/>
                              <a:gd name="T3" fmla="*/ 183 h 183"/>
                            </a:gdLst>
                            <a:ahLst/>
                            <a:cxnLst>
                              <a:cxn ang="0">
                                <a:pos x="T0" y="T1"/>
                              </a:cxn>
                              <a:cxn ang="0">
                                <a:pos x="T2" y="T3"/>
                              </a:cxn>
                            </a:cxnLst>
                            <a:rect l="0" t="0" r="r" b="b"/>
                            <a:pathLst>
                              <a:path w="1" h="183">
                                <a:moveTo>
                                  <a:pt x="0" y="0"/>
                                </a:moveTo>
                                <a:lnTo>
                                  <a:pt x="1" y="183"/>
                                </a:lnTo>
                              </a:path>
                            </a:pathLst>
                          </a:custGeom>
                          <a:solidFill>
                            <a:srgbClr val="FFFFFF"/>
                          </a:solidFill>
                          <a:ln w="952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组合 342" o:spid="_x0000_s1054" style="position:absolute;left:0;text-align:left;margin-left:3.35pt;margin-top:5.45pt;width:431.4pt;height:303.45pt;z-index:251742208" coordorigin="1794,4601" coordsize="8628,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">
                <v:rect id="矩形 11227" o:spid="_x0000_s1055" style="position:absolute;left:4365;top:4601;width:242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wRMgA&#10;AADcAAAADwAAAGRycy9kb3ducmV2LnhtbESPT2sCMRTE74V+h/AKvRTNqkVlaxSVlv5BUFcv3h6b&#10;191tk5d1E3X77ZtCweMwM79hJrPWGnGmxleOFfS6CQji3OmKCwX73UtnDMIHZI3GMSn4IQ+z6e3N&#10;BFPtLrylcxYKESHsU1RQhlCnUvq8JIu+62ri6H26xmKIsimkbvAS4dbIfpIMpcWK40KJNS1Lyr+z&#10;k1Vg6OG4ft68ZkfztVh99N4Po9HpoNT9XTt/AhGoDdfwf/tNKxg8DuD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TBEyAAAANwAAAAPAAAAAAAAAAAAAAAAAJgCAABk&#10;cnMvZG93bnJldi54bWxQSwUGAAAAAAQABAD1AAAAjQMAAAAA&#10;" filled="f">
                  <v:textbox inset=",2mm,,2mm">
                    <w:txbxContent>
                      <w:p w:rsidR="004D75A5" w:rsidRDefault="004D75A5">
                        <w:pPr>
                          <w:pStyle w:val="Char7"/>
                          <w:spacing w:line="260" w:lineRule="exact"/>
                        </w:pPr>
                        <w:r>
                          <w:rPr>
                            <w:rFonts w:hint="eastAsia"/>
                          </w:rPr>
                          <w:t>环保、水保组织机构</w:t>
                        </w:r>
                      </w:p>
                    </w:txbxContent>
                  </v:textbox>
                </v:rect>
                <v:rect id="矩形 11228" o:spid="_x0000_s1056" style="position:absolute;left:4380;top:5330;width:242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oMMgA&#10;AADcAAAADwAAAGRycy9kb3ducmV2LnhtbESPT2sCMRTE74V+h/AKvRTNakVlaxSVlv5BUFcv3h6b&#10;191tk5d1E3X77ZtCweMwM79hJrPWGnGmxleOFfS6CQji3OmKCwX73UtnDMIHZI3GMSn4IQ+z6e3N&#10;BFPtLrylcxYKESHsU1RQhlCnUvq8JIu+62ri6H26xmKIsimkbvAS4dbIfpIMpcWK40KJNS1Lyr+z&#10;k1Vg6OG4ft68ZkfztVh99N4Po9HpoNT9XTt/AhGoDdfwf/tNK3gcDOD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KgwyAAAANwAAAAPAAAAAAAAAAAAAAAAAJgCAABk&#10;cnMvZG93bnJldi54bWxQSwUGAAAAAAQABAD1AAAAjQMAAAAA&#10;" filled="f">
                  <v:textbox inset=",2mm,,2mm">
                    <w:txbxContent>
                      <w:p w:rsidR="004D75A5" w:rsidRDefault="004D75A5">
                        <w:pPr>
                          <w:pStyle w:val="Char7"/>
                          <w:spacing w:line="260" w:lineRule="exact"/>
                          <w:ind w:firstLine="480"/>
                        </w:pPr>
                        <w:r>
                          <w:rPr>
                            <w:rFonts w:hint="eastAsia"/>
                          </w:rPr>
                          <w:t>组长:尹智勇</w:t>
                        </w:r>
                      </w:p>
                    </w:txbxContent>
                  </v:textbox>
                </v:rect>
                <v:rect id="矩形 11229" o:spid="_x0000_s1057" style="position:absolute;left:2095;top:7175;width:25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Nq8kA&#10;AADcAAAADwAAAGRycy9kb3ducmV2LnhtbESPW0sDMRSE3wX/QziCL9Jmq/bC2rSoWHqh0HbrS98O&#10;m+PuanKy3aTt+u+NIPg4zMw3zHjaWiPO1PjKsYJeNwFBnDtdcaHgfT/rjED4gKzROCYF3+RhOrm+&#10;GmOq3YV3dM5CISKEfYoKyhDqVEqfl2TRd11NHL0P11gMUTaF1A1eItwaeZ8kA2mx4rhQYk2vJeVf&#10;2ckqMHR33Lxt59nRfL6sV73lYTg8HZS6vWmfn0AEasN/+K+90AoeHvvweyY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QNq8kAAADcAAAADwAAAAAAAAAAAAAAAACYAgAA&#10;ZHJzL2Rvd25yZXYueG1sUEsFBgAAAAAEAAQA9QAAAI4DAAAAAA==&#10;" filled="f">
                  <v:textbox inset=",2mm,,2mm">
                    <w:txbxContent>
                      <w:p w:rsidR="004D75A5" w:rsidRDefault="004D75A5">
                        <w:pPr>
                          <w:pStyle w:val="Char7"/>
                          <w:spacing w:line="260" w:lineRule="exact"/>
                          <w:ind w:firstLine="480"/>
                          <w:jc w:val="both"/>
                        </w:pPr>
                        <w:r>
                          <w:rPr>
                            <w:rFonts w:hint="eastAsia"/>
                          </w:rPr>
                          <w:t>副组长：卫建雷</w:t>
                        </w:r>
                      </w:p>
                    </w:txbxContent>
                  </v:textbox>
                </v:rect>
                <v:rect id="矩形 11230" o:spid="_x0000_s1058" style="position:absolute;left:7092;top:7178;width:2571;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qcMA&#10;AADcAAAADwAAAGRycy9kb3ducmV2LnhtbESPT2sCMRTE74V+h/AKvdVs6x9kNYoIFq/VRT0+Ns9N&#10;6uZl2aTr+u0bQfA4zMxvmPmyd7XoqA3Ws4LPQQaCuPTacqWg2G8+piBCRNZYeyYFNwqwXLy+zDHX&#10;/so/1O1iJRKEQ44KTIxNLmUoDTkMA98QJ+/sW4cxybaSusVrgrtafmXZRDq0nBYMNrQ2VF52f05B&#10;VvyON3Z4uoTT0cbvpjCHLhil3t/61QxEpD4+w4/2VisYjiZ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qcMAAADcAAAADwAAAAAAAAAAAAAAAACYAgAAZHJzL2Rv&#10;d25yZXYueG1sUEsFBgAAAAAEAAQA9QAAAIgDAAAAAA==&#10;" filled="f">
                  <v:textbox inset="1mm,2mm,1mm,2mm">
                    <w:txbxContent>
                      <w:p w:rsidR="004D75A5" w:rsidRDefault="004D75A5">
                        <w:pPr>
                          <w:pStyle w:val="Char7"/>
                          <w:spacing w:line="260" w:lineRule="exact"/>
                          <w:ind w:firstLine="480"/>
                        </w:pPr>
                        <w:r>
                          <w:rPr>
                            <w:rFonts w:hint="eastAsia"/>
                          </w:rPr>
                          <w:t>副组长：侯佳俊</w:t>
                        </w:r>
                      </w:p>
                    </w:txbxContent>
                  </v:textbox>
                </v:rect>
                <v:shape id="任意多边形 11231" o:spid="_x0000_s1059" style="position:absolute;left:5592;top:5121;width:1;height:209;visibility:visible;mso-wrap-style:square;v-text-anchor:top" coordsize="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BcccA&#10;AADcAAAADwAAAGRycy9kb3ducmV2LnhtbESPT2vCQBTE74LfYXlCL6KbVmlqmo0UoU0PUvDPocdH&#10;9pmkzb4N2W2M394tCB6HmfkNk64H04ieOldbVvA4j0AQF1bXXCo4Ht5nLyCcR9bYWCYFF3Kwzsaj&#10;FBNtz7yjfu9LESDsElRQed8mUrqiIoNublvi4J1sZ9AH2ZVSd3gOcNPIpyh6lgZrDgsVtrSpqPjd&#10;/xkFm58PMxSltX1+WW2/4jaffi9zpR4mw9srCE+Dv4dv7U+tYLGM4f9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gwXHHAAAA3AAAAA8AAAAAAAAAAAAAAAAAmAIAAGRy&#10;cy9kb3ducmV2LnhtbFBLBQYAAAAABAAEAPUAAACMAwAAAAA=&#10;" path="m,l1,183e">
                  <v:path arrowok="t" o:connecttype="custom" o:connectlocs="0,0;1,209" o:connectangles="0,0"/>
                </v:shape>
                <v:line id="直线 11232" o:spid="_x0000_s1060" style="position:absolute;visibility:visible;mso-wrap-style:square" from="2995,6806" to="826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直线 11233" o:spid="_x0000_s1061" style="position:absolute;visibility:visible;mso-wrap-style:square" from="2985,6806" to="2986,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直线 11234" o:spid="_x0000_s1062" style="position:absolute;visibility:visible;mso-wrap-style:square" from="8272,6806" to="8273,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rect id="矩形 11235" o:spid="_x0000_s1063" style="position:absolute;left:1794;top:9458;width:14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7cYA&#10;AADcAAAADwAAAGRycy9kb3ducmV2LnhtbESPQUvDQBSE74L/YXmCN/tSRVtit0ULggWhtHro8TX7&#10;zAazb2N206T99W5B6HGYmW+Y2WJwtTpwGyovGsajDBRL4U0lpYavz7e7KagQSQzVXljDkQMs5tdX&#10;M8qN72XDh20sVYJIyEmDjbHJEUNh2VEY+YYled++dRSTbEs0LfUJ7mq8z7IndFRJWrDU8NJy8bPt&#10;nIZ9jyf/ujx2H7uVPa3WvxPEbq/17c3w8gwq8hAv4f/2u9Hw8DiG85l0BHD+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j7cYAAADcAAAADwAAAAAAAAAAAAAAAACYAgAAZHJz&#10;L2Rvd25yZXYueG1sUEsFBgAAAAAEAAQA9QAAAIsDAAAAAA==&#10;" filled="f">
                  <v:textbox inset=".5mm,4mm,.5mm,4mm">
                    <w:txbxContent>
                      <w:p w:rsidR="004D75A5" w:rsidRDefault="004D75A5">
                        <w:pPr>
                          <w:pStyle w:val="Char7"/>
                          <w:spacing w:line="260" w:lineRule="exact"/>
                        </w:pPr>
                        <w:r>
                          <w:rPr>
                            <w:rFonts w:hint="eastAsia"/>
                          </w:rPr>
                          <w:t>施工队长</w:t>
                        </w:r>
                        <w:r>
                          <w:t>(</w:t>
                        </w:r>
                        <w:r>
                          <w:rPr>
                            <w:rFonts w:hint="eastAsia"/>
                          </w:rPr>
                          <w:t>兼环保监督员</w:t>
                        </w:r>
                        <w:r>
                          <w:t>)</w:t>
                        </w:r>
                      </w:p>
                      <w:p w:rsidR="004D75A5" w:rsidRDefault="004D75A5">
                        <w:pPr>
                          <w:pStyle w:val="Char7"/>
                          <w:spacing w:line="260" w:lineRule="exact"/>
                        </w:pPr>
                        <w:r>
                          <w:rPr>
                            <w:rFonts w:hint="eastAsia"/>
                          </w:rPr>
                          <w:t>丁全才</w:t>
                        </w:r>
                      </w:p>
                      <w:p w:rsidR="004D75A5" w:rsidRDefault="004D75A5">
                        <w:pPr>
                          <w:pStyle w:val="a4"/>
                          <w:ind w:firstLine="480"/>
                        </w:pPr>
                      </w:p>
                      <w:p w:rsidR="004D75A5" w:rsidRDefault="004D75A5">
                        <w:pPr>
                          <w:pStyle w:val="a4"/>
                          <w:ind w:firstLine="480"/>
                        </w:pPr>
                      </w:p>
                    </w:txbxContent>
                  </v:textbox>
                </v:rect>
                <v:rect id="矩形 11236" o:spid="_x0000_s1064" style="position:absolute;left:3332;top:9462;width:145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9msYA&#10;AADcAAAADwAAAGRycy9kb3ducmV2LnhtbESPQUvDQBSE74L/YXmCN/tiRS2x29IWBAtCafXQ42v2&#10;mQ1m38bspkn7692C4HGYmW+Y6XxwtTpyGyovGu5HGSiWwptKSg2fH693E1AhkhiqvbCGEweYz66v&#10;ppQb38uWj7tYqgSRkJMGG2OTI4bCsqMw8g1L8r586ygm2ZZoWuoT3NU4zrIndFRJWrDU8Mpy8b3r&#10;nIZDj2e/XJ269/3antebn2fE7qD17c2weAEVeYj/4b/2m9Hw8DiGy5l0BHD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J9msYAAADcAAAADwAAAAAAAAAAAAAAAACYAgAAZHJz&#10;L2Rvd25yZXYueG1sUEsFBgAAAAAEAAQA9QAAAIsDAAAAAA==&#10;" filled="f">
                  <v:textbox inset=".5mm,4mm,.5mm,4mm">
                    <w:txbxContent>
                      <w:p w:rsidR="004D75A5" w:rsidRDefault="004D75A5">
                        <w:pPr>
                          <w:pStyle w:val="Char7"/>
                          <w:spacing w:line="260" w:lineRule="exact"/>
                        </w:pPr>
                        <w:r>
                          <w:rPr>
                            <w:rFonts w:hint="eastAsia"/>
                          </w:rPr>
                          <w:t>生活营区</w:t>
                        </w:r>
                      </w:p>
                      <w:p w:rsidR="004D75A5" w:rsidRDefault="004D75A5">
                        <w:pPr>
                          <w:pStyle w:val="Char7"/>
                          <w:spacing w:line="260" w:lineRule="exact"/>
                        </w:pPr>
                        <w:r>
                          <w:rPr>
                            <w:rFonts w:hint="eastAsia"/>
                          </w:rPr>
                          <w:t>环保监督员</w:t>
                        </w:r>
                      </w:p>
                      <w:p w:rsidR="004D75A5" w:rsidRDefault="004D75A5">
                        <w:pPr>
                          <w:pStyle w:val="Char7"/>
                          <w:spacing w:line="260" w:lineRule="exact"/>
                        </w:pPr>
                        <w:proofErr w:type="gramStart"/>
                        <w:r>
                          <w:rPr>
                            <w:rFonts w:hint="eastAsia"/>
                          </w:rPr>
                          <w:t>尚旭晨</w:t>
                        </w:r>
                        <w:proofErr w:type="gramEnd"/>
                      </w:p>
                      <w:p w:rsidR="004D75A5" w:rsidRDefault="004D75A5">
                        <w:pPr>
                          <w:pStyle w:val="a4"/>
                          <w:ind w:firstLine="480"/>
                          <w:rPr>
                            <w:szCs w:val="21"/>
                          </w:rPr>
                        </w:pPr>
                      </w:p>
                    </w:txbxContent>
                  </v:textbox>
                </v:rect>
                <v:rect id="矩形 11237" o:spid="_x0000_s1065" style="position:absolute;left:4907;top:9462;width:1456;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YAcYA&#10;AADcAAAADwAAAGRycy9kb3ducmV2LnhtbESPQUvDQBSE74L/YXmCN/uiRS2x29IWBAtCafXQ42v2&#10;mQ1m38bspkn7692C4HGYmW+Y6XxwtTpyGyovGu5HGSiWwptKSg2fH693E1AhkhiqvbCGEweYz66v&#10;ppQb38uWj7tYqgSRkJMGG2OTI4bCsqMw8g1L8r586ygm2ZZoWuoT3NX4kGVP6KiStGCp4ZXl4nvX&#10;OQ2HHs9+uTp17/u1Pa83P8+I3UHr25th8QIq8hD/w3/tN6Nh/DiGy5l0BHD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YAcYAAADcAAAADwAAAAAAAAAAAAAAAACYAgAAZHJz&#10;L2Rvd25yZXYueG1sUEsFBgAAAAAEAAQA9QAAAIsDAAAAAA==&#10;" filled="f">
                  <v:textbox inset=".5mm,4mm,.5mm,4mm">
                    <w:txbxContent>
                      <w:p w:rsidR="004D75A5" w:rsidRDefault="004D75A5">
                        <w:pPr>
                          <w:pStyle w:val="Char7"/>
                          <w:spacing w:line="260" w:lineRule="exact"/>
                        </w:pPr>
                        <w:r>
                          <w:rPr>
                            <w:rFonts w:hint="eastAsia"/>
                          </w:rPr>
                          <w:t>拌合站</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刘毅</w:t>
                        </w:r>
                      </w:p>
                      <w:p w:rsidR="004D75A5" w:rsidRDefault="004D75A5">
                        <w:pPr>
                          <w:pStyle w:val="Char7"/>
                          <w:spacing w:line="260" w:lineRule="exact"/>
                          <w:ind w:firstLine="480"/>
                        </w:pPr>
                      </w:p>
                      <w:p w:rsidR="004D75A5" w:rsidRDefault="004D75A5">
                        <w:pPr>
                          <w:pStyle w:val="a4"/>
                          <w:ind w:firstLine="480"/>
                          <w:rPr>
                            <w:szCs w:val="28"/>
                          </w:rPr>
                        </w:pPr>
                      </w:p>
                    </w:txbxContent>
                  </v:textbox>
                </v:rect>
                <v:line id="直线 11238" o:spid="_x0000_s1066" style="position:absolute;flip:y;visibility:visible;mso-wrap-style:square" from="2583,9126" to="887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直线 11239" o:spid="_x0000_s1067" style="position:absolute;visibility:visible;mso-wrap-style:square" from="5611,8777" to="561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直线 11240" o:spid="_x0000_s1068" style="position:absolute;flip:y;visibility:visible;mso-wrap-style:square" from="2987,7971" to="8259,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直线 11241" o:spid="_x0000_s1069" style="position:absolute;visibility:visible;mso-wrap-style:square" from="2979,7692" to="2980,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line id="直线 11242" o:spid="_x0000_s1070" style="position:absolute;visibility:visible;mso-wrap-style:square" from="8251,7687" to="8252,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直线 11243" o:spid="_x0000_s1071" style="position:absolute;visibility:visible;mso-wrap-style:square" from="2586,9126" to="2587,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直线 11244" o:spid="_x0000_s1072" style="position:absolute;visibility:visible;mso-wrap-style:square" from="8874,9120" to="8875,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直线 11245" o:spid="_x0000_s1073" style="position:absolute;visibility:visible;mso-wrap-style:square" from="4080,9126" to="408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直线 11246" o:spid="_x0000_s1074" style="position:absolute;visibility:visible;mso-wrap-style:square" from="7272,9132" to="72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rect id="矩形 11247" o:spid="_x0000_s1075" style="position:absolute;left:2772;top:8273;width:574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qJ8gA&#10;AADcAAAADwAAAGRycy9kb3ducmV2LnhtbESPQWvCQBSE7wX/w/IEL6VutGBK6ipVLFUptE178fbI&#10;PpPY3bcxu2r8991CocdhZr5hpvPOGnGm1teOFYyGCQjiwumaSwVfn893DyB8QNZoHJOCK3mYz3o3&#10;U8y0u/AHnfNQighhn6GCKoQmk9IXFVn0Q9cQR2/vWoshyraUusVLhFsjx0kykRZrjgsVNrSsqPjO&#10;T1aBodvj2+r9JT+aw+J1O9rs0vS0U2rQ754eQQTqwn/4r73WCu4nKfyei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X2onyAAAANwAAAAPAAAAAAAAAAAAAAAAAJgCAABk&#10;cnMvZG93bnJldi54bWxQSwUGAAAAAAQABAD1AAAAjQMAAAAA&#10;" filled="f">
                  <v:textbox inset=",2mm,,2mm">
                    <w:txbxContent>
                      <w:p w:rsidR="004D75A5" w:rsidRDefault="004D75A5">
                        <w:pPr>
                          <w:pStyle w:val="Char7"/>
                          <w:spacing w:line="260" w:lineRule="exact"/>
                          <w:ind w:firstLine="480"/>
                        </w:pPr>
                        <w:r>
                          <w:rPr>
                            <w:rFonts w:hint="eastAsia"/>
                          </w:rPr>
                          <w:t>环保工程师：</w:t>
                        </w:r>
                        <w:r w:rsidR="00996A6D" w:rsidRPr="00996A6D">
                          <w:rPr>
                            <w:rFonts w:hint="eastAsia"/>
                          </w:rPr>
                          <w:t>张玉</w:t>
                        </w:r>
                        <w:proofErr w:type="gramStart"/>
                        <w:r w:rsidR="00996A6D" w:rsidRPr="00996A6D">
                          <w:rPr>
                            <w:rFonts w:hint="eastAsia"/>
                          </w:rPr>
                          <w:t>璁</w:t>
                        </w:r>
                        <w:proofErr w:type="gramEnd"/>
                      </w:p>
                    </w:txbxContent>
                  </v:textbox>
                </v:rect>
                <v:rect id="矩形 11248" o:spid="_x0000_s1076" style="position:absolute;left:6512;top:9468;width:1457;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AzcMA&#10;AADcAAAADwAAAGRycy9kb3ducmV2LnhtbERPTUvDQBC9C/6HZQRvdqJClbSbUAuCBUGsHjxOs9Ns&#10;aHY2ZjdN2l/vHoQeH+97WU6uVUfuQ+NFw/0sA8VSedNIreH76/XuGVSIJIZaL6zhxAHK4vpqSbnx&#10;o3zycRtrlUIk5KTBxtjliKGy7CjMfMeSuL3vHcUE+xpNT2MKdy0+ZNkcHTWSGix1vLZcHbaD07Ab&#10;8exf1qfh/Wdjz5uP3yfEYaf17c20WoCKPMWL+N/9ZjQ8ztPadCYdA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AzcMAAADcAAAADwAAAAAAAAAAAAAAAACYAgAAZHJzL2Rv&#10;d25yZXYueG1sUEsFBgAAAAAEAAQA9QAAAIgDAAAAAA==&#10;" filled="f">
                  <v:textbox inset=".5mm,4mm,.5mm,4mm">
                    <w:txbxContent>
                      <w:p w:rsidR="004D75A5" w:rsidRDefault="004D75A5">
                        <w:pPr>
                          <w:pStyle w:val="Char7"/>
                          <w:spacing w:line="260" w:lineRule="exact"/>
                        </w:pPr>
                        <w:r>
                          <w:rPr>
                            <w:rFonts w:hint="eastAsia"/>
                          </w:rPr>
                          <w:t>施工作业点</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丁超</w:t>
                        </w:r>
                      </w:p>
                    </w:txbxContent>
                  </v:textbox>
                </v:rect>
                <v:rect id="矩形 11249" o:spid="_x0000_s1077" style="position:absolute;left:8092;top:9451;width:1456;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VsYA&#10;AADcAAAADwAAAGRycy9kb3ducmV2LnhtbESPQUvDQBSE74L/YXmCN/uiQm1jt6UtCBYEafXQ42v2&#10;mQ1m38bspkn7611B6HGYmW+Y2WJwtTpyGyovGu5HGSiWwptKSg2fHy93E1AhkhiqvbCGEwdYzK+v&#10;ZpQb38uWj7tYqgSRkJMGG2OTI4bCsqMw8g1L8r586ygm2ZZoWuoT3NX4kGVjdFRJWrDU8Npy8b3r&#10;nIZDj2e/Wp+6t/3GnjfvP0+I3UHr25th+Qwq8hAv4f/2q9HwOJ7C35l0BHD+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VsYAAADcAAAADwAAAAAAAAAAAAAAAACYAgAAZHJz&#10;L2Rvd25yZXYueG1sUEsFBgAAAAAEAAQA9QAAAIsDAAAAAA==&#10;" filled="f">
                  <v:textbox inset=".5mm,4mm,.5mm,4mm">
                    <w:txbxContent>
                      <w:p w:rsidR="004D75A5" w:rsidRDefault="004D75A5">
                        <w:pPr>
                          <w:pStyle w:val="Char7"/>
                          <w:spacing w:line="260" w:lineRule="exact"/>
                        </w:pPr>
                        <w:r>
                          <w:rPr>
                            <w:rFonts w:hint="eastAsia"/>
                          </w:rPr>
                          <w:t>流动巡查</w:t>
                        </w:r>
                      </w:p>
                      <w:p w:rsidR="004D75A5" w:rsidRDefault="004D75A5">
                        <w:pPr>
                          <w:pStyle w:val="Char7"/>
                          <w:spacing w:line="260" w:lineRule="exact"/>
                        </w:pPr>
                        <w:r>
                          <w:rPr>
                            <w:rFonts w:hint="eastAsia"/>
                          </w:rPr>
                          <w:t>环保监督员</w:t>
                        </w:r>
                      </w:p>
                      <w:p w:rsidR="004D75A5" w:rsidRDefault="004D75A5">
                        <w:pPr>
                          <w:pStyle w:val="Char7"/>
                          <w:spacing w:line="260" w:lineRule="exact"/>
                        </w:pPr>
                        <w:r>
                          <w:rPr>
                            <w:rFonts w:hint="eastAsia"/>
                          </w:rPr>
                          <w:t>魏锦波</w:t>
                        </w:r>
                      </w:p>
                    </w:txbxContent>
                  </v:textbox>
                </v:rect>
                <v:shape id="任意多边形 11250" o:spid="_x0000_s1078" style="position:absolute;left:5607;top:7973;width:1;height:299;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cb8MA&#10;AADcAAAADwAAAGRycy9kb3ducmV2LnhtbERPz2vCMBS+D/wfwhN2GZrOyZRqlCFsK8oOVi/eHs2z&#10;KTYvNcm0+++Xw2DHj+/3ct3bVtzIh8axgudxBoK4crrhWsHx8D6agwgRWWPrmBT8UID1avCwxFy7&#10;O+/pVsZapBAOOSowMXa5lKEyZDGMXUecuLPzFmOCvpba4z2F21ZOsuxVWmw4NRjsaGOoupTfVkFV&#10;flo9L56yr+tk50/7bTE1H06px2H/tgARqY//4j93oRW8zNL8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cb8MAAADcAAAADwAAAAAAAAAAAAAAAACYAgAAZHJzL2Rv&#10;d25yZXYueG1sUEsFBgAAAAAEAAQA9QAAAIgDAAAAAA==&#10;" path="m,l6,282e">
                  <v:path arrowok="t" o:connecttype="custom" o:connectlocs="0,0;1,299" o:connectangles="0,0"/>
                </v:shape>
                <v:line id="直线 11251" o:spid="_x0000_s1079" style="position:absolute;visibility:visible;mso-wrap-style:square" from="9610,5301" to="9973,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MFsYAAADcAAAADwAAAGRycy9kb3ducmV2LnhtbESP3WrCQBSE7wt9h+UUelc3pqISXcVW&#10;BBHB1h/s5SF7mg1mz8bsNqZv3y0UejnMzDfMdN7ZSrTU+NKxgn4vAUGcO11yoeB4WD2NQfiArLFy&#10;TAq+ycN8dn83xUy7G79Tuw+FiBD2GSowIdSZlD43ZNH3XE0cvU/XWAxRNoXUDd4i3FYyTZKhtFhy&#10;XDBY06uh/LL/sgreNi2d7PaDdpvVYLS8vqRkzqlSjw/dYgIiUBf+w3/ttVbwPOrD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3TBbGAAAA3AAAAA8AAAAAAAAA&#10;AAAAAAAAoQIAAGRycy9kb3ducmV2LnhtbFBLBQYAAAAABAAEAPkAAACUAwAAAAA=&#10;">
                  <v:stroke dashstyle="longDash"/>
                </v:line>
                <v:shape id="任意多边形 11252" o:spid="_x0000_s1080" style="position:absolute;left:9970;top:5294;width:1;height:2513;visibility:visible;mso-wrap-style:square;v-text-anchor:top" coordsize="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0A8QA&#10;AADcAAAADwAAAGRycy9kb3ducmV2LnhtbESPzarCMBSE94LvEI7g7pr6g5ZqFBEEF27UewV3x+bY&#10;FpuT0kStPr0RLrgcZuYbZrZoTCnuVLvCsoJ+LwJBnFpdcKbg97D+iUE4j6yxtEwKnuRgMW+3Zpho&#10;++Ad3fc+EwHCLkEFufdVIqVLczLoerYiDt7F1gZ9kHUmdY2PADelHETRWBosOCzkWNEqp/S6vxkF&#10;erV9bcfpsRodzn/xpLzEt90pVqrbaZZTEJ4a/w3/tzdawXAyg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dAPEAAAA3AAAAA8AAAAAAAAAAAAAAAAAmAIAAGRycy9k&#10;b3ducmV2LnhtbFBLBQYAAAAABAAEAPUAAACJAwAAAAA=&#10;" path="m,l,2261e">
                  <v:stroke dashstyle="longDash"/>
                  <v:path arrowok="t" o:connecttype="custom" o:connectlocs="0,0;0,2513" o:connectangles="0,0"/>
                </v:shape>
                <v:line id="直线 11253" o:spid="_x0000_s1081" style="position:absolute;visibility:visible;mso-wrap-style:square" from="9610,7807" to="9973,7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3+sYAAADcAAAADwAAAGRycy9kb3ducmV2LnhtbESP3WrCQBSE7wt9h+UI3tWNsaikrtIq&#10;QhHB+kd7ecieZkOzZ2N2G9O37xYKXg4z8w0zW3S2Ei01vnSsYDhIQBDnTpdcKDgd1w9TED4ga6wc&#10;k4If8rCY39/NMNPuyntqD6EQEcI+QwUmhDqT0ueGLPqBq4mj9+kaiyHKppC6wWuE20qmSTKWFkuO&#10;CwZrWhrKvw7fVsHbpqWz3X7QbrN+nKwuLymZ91Spfq97fgIRqAu38H/7VSsYTUb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d/rGAAAA3AAAAA8AAAAAAAAA&#10;AAAAAAAAoQIAAGRycy9kb3ducmV2LnhtbFBLBQYAAAAABAAEAPkAAACUAwAAAAA=&#10;">
                  <v:stroke dashstyle="longDash"/>
                </v:line>
                <v:line id="直线 11254" o:spid="_x0000_s1082" style="position:absolute;visibility:visible;mso-wrap-style:square" from="9610,7977" to="9973,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KFccAAADcAAAADwAAAGRycy9kb3ducmV2LnhtbESP3UrDQBSE7wt9h+UUvGs3RmtL7LZU&#10;pSCloP2jXh6yx2xo9mzMrml8e1coeDnMzDfMbNHZSrTU+NKxgttRAoI4d7rkQsFhvxpOQfiArLFy&#10;TAp+yMNi3u/NMNPuwltqd6EQEcI+QwUmhDqT0ueGLPqRq4mj9+kaiyHKppC6wUuE20qmSfIgLZYc&#10;FwzW9GwoP+++rYL3dUtHu/mgt/XqfvLy9ZSSOaVK3Qy65SOIQF34D1/br1rB3WQM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EoVxwAAANwAAAAPAAAAAAAA&#10;AAAAAAAAAKECAABkcnMvZG93bnJldi54bWxQSwUGAAAAAAQABAD5AAAAlQMAAAAA&#10;">
                  <v:stroke dashstyle="longDash"/>
                </v:line>
                <v:line id="直线 11255" o:spid="_x0000_s1083" style="position:absolute;flip:x;visibility:visible;mso-wrap-style:square" from="9977,7978" to="9977,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6qMQAAADcAAAADwAAAGRycy9kb3ducmV2LnhtbESPT2vCQBTE70K/w/IK3swmVqJEV6mW&#10;Uqm5+O/+yL4mwezbkF01fvtuoeBxmJnfMItVbxpxo87VlhUkUQyCuLC65lLB6fg5moFwHlljY5kU&#10;PMjBavkyWGCm7Z33dDv4UgQIuwwVVN63mZSuqMigi2xLHLwf2xn0QXal1B3eA9w0chzHqTRYc1io&#10;sKVNRcXlcDUK8nxdXGy/S7+2+bQeT76TD07OSg1f+/c5CE+9f4b/21ut4G2awt+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jqoxAAAANwAAAAPAAAAAAAAAAAA&#10;AAAAAKECAABkcnMvZG93bnJldi54bWxQSwUGAAAAAAQABAD5AAAAkgMAAAAA&#10;">
                  <v:stroke dashstyle="longDash"/>
                </v:line>
                <v:line id="直线 11256" o:spid="_x0000_s1084" style="position:absolute;visibility:visible;mso-wrap-style:square" from="9610,9021" to="9973,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li8MAAADcAAAADwAAAGRycy9kb3ducmV2LnhtbERPXWvCMBR9F/Yfwh34pumq6KhG2SaC&#10;yMDNTfTx0tw1Zc1NbWLt/r15EPZ4ON/zZWcr0VLjS8cKnoYJCOLc6ZILBd9f68EzCB+QNVaOScEf&#10;eVguHnpzzLS78ie1+1CIGMI+QwUmhDqT0ueGLPqhq4kj9+MaiyHCppC6wWsMt5VMk2QiLZYcGwzW&#10;9GYo/91frIKPbUsH+36i3XY9nq7OrymZY6pU/7F7mYEI1IV/8d290QpG07g2no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N5YvDAAAA3AAAAA8AAAAAAAAAAAAA&#10;AAAAoQIAAGRycy9kb3ducmV2LnhtbFBLBQYAAAAABAAEAPkAAACRAwAAAAA=&#10;">
                  <v:stroke dashstyle="longDash"/>
                </v:line>
                <v:line id="直线 11257" o:spid="_x0000_s1085" style="position:absolute;visibility:visible;mso-wrap-style:square" from="9625,9188" to="998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AEMcAAADcAAAADwAAAGRycy9kb3ducmV2LnhtbESPW0vDQBSE34X+h+UUfGs3Rukldluq&#10;UiiloPZCfTxkj9nQ7NmYXdP4712h4OMwM98ws0VnK9FS40vHCu6GCQji3OmSCwWH/WowAeEDssbK&#10;MSn4IQ+Lee9mhpl2F36ndhcKESHsM1RgQqgzKX1uyKIfupo4ep+usRiibAqpG7xEuK1kmiQjabHk&#10;uGCwpmdD+Xn3bRW8bVo62u0HvW5WD+OXr6eUzClV6rbfLR9BBOrCf/jaXmsF9+Mp/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UAQxwAAANwAAAAPAAAAAAAA&#10;AAAAAAAAAKECAABkcnMvZG93bnJldi54bWxQSwUGAAAAAAQABAD5AAAAlQMAAAAA&#10;">
                  <v:stroke dashstyle="longDash"/>
                </v:line>
                <v:line id="直线 11258" o:spid="_x0000_s1086" style="position:absolute;visibility:visible;mso-wrap-style:square" from="9984,9188" to="9985,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ZqsMAAADcAAAADwAAAGRycy9kb3ducmV2LnhtbERPW2vCMBR+H/gfwhF8m6nd2KQaZXMI&#10;QwbOG/p4aI5NsTmpTazdv18eBnv8+O7TeWcr0VLjS8cKRsMEBHHudMmFgv1u+TgG4QOyxsoxKfgh&#10;D/NZ72GKmXZ33lC7DYWIIewzVGBCqDMpfW7Ioh+6mjhyZ9dYDBE2hdQN3mO4rWSaJC/SYsmxwWBN&#10;C0P5ZXuzCr5XLR3s14nWq+Xz68f1PSVzTJUa9Lu3CYhAXfgX/7k/tYKncZwfz8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marDAAAA3AAAAA8AAAAAAAAAAAAA&#10;AAAAoQIAAGRycy9kb3ducmV2LnhtbFBLBQYAAAAABAAEAPkAAACRAwAAAAA=&#10;">
                  <v:stroke dashstyle="longDash"/>
                </v:line>
                <v:line id="直线 11259" o:spid="_x0000_s1087" style="position:absolute;visibility:visible;mso-wrap-style:square" from="9625,10489" to="9988,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8McYAAADcAAAADwAAAGRycy9kb3ducmV2LnhtbESPQWvCQBSE74X+h+UJvdWNUaxEV2kV&#10;oUjBVi31+Mg+s6HZtzG7jfHfdwtCj8PMfMPMFp2tREuNLx0rGPQTEMS50yUXCg779eMEhA/IGivH&#10;pOBKHhbz+7sZZtpd+IPaXShEhLDPUIEJoc6k9Lkhi77vauLonVxjMUTZFFI3eIlwW8k0ScbSYslx&#10;wWBNS0P59+7HKnjftPRp34603axHT6vzS0rmK1Xqodc9T0EE6sJ/+NZ+1QqGkw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iPDHGAAAA3AAAAA8AAAAAAAAA&#10;AAAAAAAAoQIAAGRycy9kb3ducmV2LnhtbFBLBQYAAAAABAAEAPkAAACUAwAAAAA=&#10;">
                  <v:stroke dashstyle="longDash"/>
                </v:line>
                <v:shape id="文本框 11260" o:spid="_x0000_s1088" type="#_x0000_t202" style="position:absolute;left:10008;top:6254;width:3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KWMEA&#10;AADcAAAADwAAAGRycy9kb3ducmV2LnhtbESP3YrCMBSE7xd8h3AE79bUH4p0TYsKord2fYBDc7Yt&#10;NiehSW19e7OwsJfDzHzD7IvJdOJJvW8tK1gtExDEldUt1wru3+fPHQgfkDV2lknBizwU+exjj5m2&#10;I9/oWYZaRAj7DBU0IbhMSl81ZNAvrSOO3o/tDYYo+1rqHscIN51cJ0kqDbYcFxp0dGqoepSDUUDl&#10;Pb0arwfnLv542qb1ediMSi3m0+ELRKAp/If/2letYLNbw++Ze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SljBAAAA3AAAAA8AAAAAAAAAAAAAAAAAmAIAAGRycy9kb3du&#10;cmV2LnhtbFBLBQYAAAAABAAEAPUAAACGAwAAAAA=&#10;" filled="f" stroked="f">
                  <v:textbox style="layout-flow:vertical-ideographic" inset=".5mm,0,.5mm,0">
                    <w:txbxContent>
                      <w:p w:rsidR="004D75A5" w:rsidRDefault="004D75A5">
                        <w:pPr>
                          <w:pStyle w:val="Char7"/>
                          <w:spacing w:line="260" w:lineRule="exact"/>
                          <w:jc w:val="both"/>
                        </w:pPr>
                        <w:r>
                          <w:rPr>
                            <w:rFonts w:hint="eastAsia"/>
                          </w:rPr>
                          <w:t>领导层</w:t>
                        </w:r>
                      </w:p>
                    </w:txbxContent>
                  </v:textbox>
                </v:shape>
                <v:shape id="文本框 11261" o:spid="_x0000_s1089" type="#_x0000_t202" style="position:absolute;left:10038;top:8013;width:38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vTcQA&#10;AADcAAAADwAAAGRycy9kb3ducmV2LnhtbESP3WrCQBSE7wu+w3IK3tWNP40hdRUVJb2TaB/gkD1N&#10;gtmzS3bV9O27QqGXw8x8w6w2g+nEnXrfWlYwnSQgiCurW64VfF2ObxkIH5A1dpZJwQ952KxHLyvM&#10;tX1wSfdzqEWEsM9RQROCy6X0VUMG/cQ64uh9295giLKvpe7xEeGmk7MkSaXBluNCg472DVXX880o&#10;sNd0OS1cVpTF4bQY6vdd6o6lUuPXYfsBItAQ/sN/7U+tYJ7N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703EAAAA3AAAAA8AAAAAAAAAAAAAAAAAmAIAAGRycy9k&#10;b3ducmV2LnhtbFBLBQYAAAAABAAEAPUAAACJAwAAAAA=&#10;" filled="f" stroked="f">
                  <v:textbox style="layout-flow:vertical-ideographic" inset=".5mm,3.3mm,.5mm">
                    <w:txbxContent>
                      <w:p w:rsidR="004D75A5" w:rsidRDefault="004D75A5">
                        <w:pPr>
                          <w:pStyle w:val="Char7"/>
                          <w:spacing w:line="260" w:lineRule="exact"/>
                          <w:jc w:val="both"/>
                        </w:pPr>
                        <w:r>
                          <w:rPr>
                            <w:rFonts w:hint="eastAsia"/>
                          </w:rPr>
                          <w:t>管理层</w:t>
                        </w:r>
                      </w:p>
                    </w:txbxContent>
                  </v:textbox>
                </v:shape>
                <v:shape id="任意多边形 11262" o:spid="_x0000_s1090" style="position:absolute;left:5617;top:6578;width:1;height:210;visibility:visible;mso-wrap-style:square;v-text-anchor:top" coordsize="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nMYA&#10;AADcAAAADwAAAGRycy9kb3ducmV2LnhtbESPT2vCQBTE7wW/w/IEL6VutOKf6CoiaDyIoO2hx0f2&#10;mUSzb0N2jfHbd4VCj8PM/IZZrFpTioZqV1hWMOhHIIhTqwvOFHx/bT+mIJxH1lhaJgVPcrBadt4W&#10;GGv74BM1Z5+JAGEXo4Lc+yqW0qU5GXR9WxEH72Jrgz7IOpO6xkeAm1IOo2gsDRYcFnKsaJNTejvf&#10;jYLNdWfaNLO2SZ6zw3FSJe8/o0SpXrddz0F4av1/+K+91wo+pyN4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lnMYAAADcAAAADwAAAAAAAAAAAAAAAACYAgAAZHJz&#10;L2Rvd25yZXYueG1sUEsFBgAAAAAEAAQA9QAAAIsDAAAAAA==&#10;" path="m,l1,183e">
                  <v:path arrowok="t" o:connecttype="custom" o:connectlocs="0,0;1,210" o:connectangles="0,0"/>
                </v:shape>
                <v:shape id="文本框 11263" o:spid="_x0000_s1091" type="#_x0000_t202" style="position:absolute;left:10020;top:9310;width:38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SosQA&#10;AADcAAAADwAAAGRycy9kb3ducmV2LnhtbESP0WrCQBRE3wv+w3ILvtWNWtOQuooWJb5JbD/gkr1N&#10;gtm7S3ar8e+7guDjMDNnmOV6MJ24UO9bywqmkwQEcWV1y7WCn+/9WwbCB2SNnWVScCMP69XoZYm5&#10;tlcu6XIKtYgQ9jkqaEJwuZS+asign1hHHL1f2xsMUfa11D1eI9x0cpYkqTTYclxo0NFXQ9X59GcU&#10;2HP6MS1cVpTF7vg+1Itt6valUuPXYfMJItAQnuFH+6AVzLMF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0qLEAAAA3AAAAA8AAAAAAAAAAAAAAAAAmAIAAGRycy9k&#10;b3ducmV2LnhtbFBLBQYAAAAABAAEAPUAAACJAwAAAAA=&#10;" filled="f" stroked="f">
                  <v:textbox style="layout-flow:vertical-ideographic" inset=".5mm,3.3mm,.5mm">
                    <w:txbxContent>
                      <w:p w:rsidR="004D75A5" w:rsidRDefault="004D75A5">
                        <w:pPr>
                          <w:pStyle w:val="Char7"/>
                          <w:spacing w:line="260" w:lineRule="exact"/>
                          <w:jc w:val="both"/>
                        </w:pPr>
                        <w:r>
                          <w:rPr>
                            <w:rFonts w:hint="eastAsia"/>
                          </w:rPr>
                          <w:t>执行层</w:t>
                        </w:r>
                      </w:p>
                    </w:txbxContent>
                  </v:textbox>
                </v:shape>
                <v:rect id="矩形 11264" o:spid="_x0000_s1092" style="position:absolute;left:4031;top:6077;width:31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pRsgA&#10;AADcAAAADwAAAGRycy9kb3ducmV2LnhtbESPQWsCMRSE7wX/Q3gFL0WzVlDZGqUtLWoR1LUXb4/N&#10;6+7a5GXdRF3/fVMo9DjMzDfMdN5aIy7U+MqxgkE/AUGcO11xoeBz/96bgPABWaNxTApu5GE+69xN&#10;MdXuyju6ZKEQEcI+RQVlCHUqpc9Lsuj7riaO3pdrLIYom0LqBq8Rbo18TJKRtFhxXCixpteS8u/s&#10;bBUYejht3raL7GSOL+uPweowHp8PSnXv2+cnEIHa8B/+ay+1guFkBL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ylGyAAAANwAAAAPAAAAAAAAAAAAAAAAAJgCAABk&#10;cnMvZG93bnJldi54bWxQSwUGAAAAAAQABAD1AAAAjQMAAAAA&#10;" filled="f">
                  <v:textbox inset=",2mm,,2mm">
                    <w:txbxContent>
                      <w:p w:rsidR="004D75A5" w:rsidRDefault="004D75A5">
                        <w:pPr>
                          <w:pStyle w:val="Char7"/>
                          <w:spacing w:line="260" w:lineRule="exact"/>
                          <w:ind w:firstLine="480"/>
                        </w:pPr>
                        <w:r>
                          <w:rPr>
                            <w:rFonts w:hint="eastAsia"/>
                          </w:rPr>
                          <w:t>常务副组长：张文波</w:t>
                        </w:r>
                      </w:p>
                    </w:txbxContent>
                  </v:textbox>
                </v:rect>
                <v:shape id="任意多边形 11265" o:spid="_x0000_s1093" style="position:absolute;left:5595;top:5868;width:1;height:209;visibility:visible;mso-wrap-style:square;v-text-anchor:top" coordsize="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768YA&#10;AADcAAAADwAAAGRycy9kb3ducmV2LnhtbESPT2vCQBTE7wW/w/IEL6VutOKf6Coi2HgQobYHj4/s&#10;M4lm34bsGuO3d4VCj8PM/IZZrFpTioZqV1hWMOhHIIhTqwvOFPz+bD+mIJxH1lhaJgUPcrBadt4W&#10;GGt7529qjj4TAcIuRgW591UspUtzMuj6tiIO3tnWBn2QdSZ1jfcAN6UcRtFYGiw4LORY0San9Hq8&#10;GQWby5dp08zaJnnM9odJlbyfRolSvW67noPw1Pr/8F97pxV8TifwOh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l768YAAADcAAAADwAAAAAAAAAAAAAAAACYAgAAZHJz&#10;L2Rvd25yZXYueG1sUEsFBgAAAAAEAAQA9QAAAIsDAAAAAA==&#10;" path="m,l1,183e">
                  <v:path arrowok="t" o:connecttype="custom" o:connectlocs="0,0;1,209" o:connectangles="0,0"/>
                </v:shape>
              </v:group>
            </w:pict>
          </mc:Fallback>
        </mc:AlternateContent>
      </w: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D4089F">
      <w:pPr>
        <w:ind w:firstLine="480"/>
      </w:pPr>
    </w:p>
    <w:p w:rsidR="00D4089F" w:rsidRDefault="004D75A5">
      <w:pPr>
        <w:pStyle w:val="140"/>
        <w:spacing w:line="240" w:lineRule="auto"/>
        <w:ind w:firstLineChars="0" w:firstLine="0"/>
        <w:jc w:val="center"/>
        <w:rPr>
          <w:b/>
          <w:sz w:val="24"/>
        </w:rPr>
      </w:pPr>
      <w:r>
        <w:rPr>
          <w:rFonts w:ascii="宋体" w:hAnsi="宋体" w:hint="eastAsia"/>
          <w:b/>
          <w:sz w:val="24"/>
        </w:rPr>
        <w:t>图9.2.1</w:t>
      </w:r>
      <w:r>
        <w:rPr>
          <w:rFonts w:hint="eastAsia"/>
          <w:b/>
          <w:sz w:val="24"/>
        </w:rPr>
        <w:t xml:space="preserve">  </w:t>
      </w:r>
      <w:r>
        <w:rPr>
          <w:rFonts w:hint="eastAsia"/>
          <w:b/>
          <w:sz w:val="24"/>
        </w:rPr>
        <w:t>环保水保组织机构图</w:t>
      </w:r>
      <w:bookmarkStart w:id="753" w:name="_Toc207016406"/>
      <w:bookmarkStart w:id="754" w:name="_Toc195234151"/>
    </w:p>
    <w:p w:rsidR="00D4089F" w:rsidRDefault="00D4089F">
      <w:pPr>
        <w:pStyle w:val="140"/>
        <w:spacing w:line="240" w:lineRule="auto"/>
        <w:ind w:firstLineChars="0" w:firstLine="0"/>
        <w:jc w:val="center"/>
        <w:rPr>
          <w:b/>
          <w:sz w:val="24"/>
        </w:rPr>
      </w:pPr>
    </w:p>
    <w:p w:rsidR="00D4089F" w:rsidRDefault="004D75A5">
      <w:pPr>
        <w:pStyle w:val="3"/>
        <w:ind w:firstLine="482"/>
      </w:pPr>
      <w:bookmarkStart w:id="755" w:name="_Toc235808747"/>
      <w:bookmarkStart w:id="756" w:name="_Toc235452191"/>
      <w:bookmarkStart w:id="757" w:name="_Toc226356047"/>
      <w:bookmarkStart w:id="758" w:name="_Toc226355798"/>
      <w:bookmarkStart w:id="759" w:name="_Toc283457045"/>
      <w:bookmarkStart w:id="760" w:name="_Toc488993796"/>
      <w:r>
        <w:rPr>
          <w:rFonts w:hint="eastAsia"/>
        </w:rPr>
        <w:t>9.2.3 环境保护管理检查制度</w:t>
      </w:r>
      <w:bookmarkEnd w:id="753"/>
      <w:bookmarkEnd w:id="754"/>
      <w:bookmarkEnd w:id="755"/>
      <w:bookmarkEnd w:id="756"/>
      <w:bookmarkEnd w:id="757"/>
      <w:bookmarkEnd w:id="758"/>
      <w:bookmarkEnd w:id="759"/>
      <w:bookmarkEnd w:id="760"/>
    </w:p>
    <w:p w:rsidR="00D4089F" w:rsidRDefault="004D75A5">
      <w:pPr>
        <w:spacing w:line="500" w:lineRule="exact"/>
        <w:ind w:firstLine="480"/>
      </w:pPr>
      <w:r>
        <w:t>完善环保管理工作制度，明确各参建方责任，分级管理，层层落实。建立“三级”检查落实制度，即</w:t>
      </w:r>
      <w:proofErr w:type="gramStart"/>
      <w:r>
        <w:t>领导层抓全面</w:t>
      </w:r>
      <w:proofErr w:type="gramEnd"/>
      <w:r>
        <w:t>，管理层抓重点，</w:t>
      </w:r>
      <w:proofErr w:type="gramStart"/>
      <w:r>
        <w:t>实施层抓具体</w:t>
      </w:r>
      <w:proofErr w:type="gramEnd"/>
      <w:r>
        <w:t>落实。</w:t>
      </w:r>
    </w:p>
    <w:p w:rsidR="00D4089F" w:rsidRDefault="004D75A5">
      <w:pPr>
        <w:spacing w:line="500" w:lineRule="exact"/>
        <w:ind w:firstLine="480"/>
      </w:pPr>
      <w:r>
        <w:t>环保监理制度。积极配合环保监理对全线施工期的环保工作进行全面监控，定期检查沿线重点环境敏感点，根据检查报告针对性进行整改落实。</w:t>
      </w:r>
    </w:p>
    <w:p w:rsidR="00D4089F" w:rsidRDefault="004D75A5">
      <w:pPr>
        <w:spacing w:line="500" w:lineRule="exact"/>
        <w:ind w:firstLine="480"/>
      </w:pPr>
      <w:r>
        <w:t>措施审查制度。对沿线重点临时工程、环境敏感点的施工环保措施实施坚持上报审批制度。</w:t>
      </w:r>
    </w:p>
    <w:p w:rsidR="00D4089F" w:rsidRDefault="004D75A5">
      <w:pPr>
        <w:spacing w:line="500" w:lineRule="exact"/>
        <w:ind w:firstLine="480"/>
      </w:pPr>
      <w:r>
        <w:t>监督检查制度。积极支持业主将环保检查结果纳入对施工单位的年度考评范围。针</w:t>
      </w:r>
      <w:r>
        <w:lastRenderedPageBreak/>
        <w:t>对性指定项目部内部的考核讲评制度。</w:t>
      </w:r>
    </w:p>
    <w:p w:rsidR="00D4089F" w:rsidRDefault="004D75A5">
      <w:pPr>
        <w:spacing w:line="500" w:lineRule="exact"/>
        <w:ind w:firstLine="480"/>
      </w:pPr>
      <w:r>
        <w:rPr>
          <w:rFonts w:hint="eastAsia"/>
        </w:rPr>
        <w:t>内部建立“包保责任制”。运用行政和经济手段，加强环保工作的落实。实行“环保否决制”。</w:t>
      </w:r>
      <w:proofErr w:type="gramStart"/>
      <w:r>
        <w:rPr>
          <w:rFonts w:hint="eastAsia"/>
        </w:rPr>
        <w:t>即施工</w:t>
      </w:r>
      <w:proofErr w:type="gramEnd"/>
      <w:r>
        <w:rPr>
          <w:rFonts w:hint="eastAsia"/>
        </w:rPr>
        <w:t>作业活动不符合环保要求的项目不得开工，具有强制否决权。</w:t>
      </w:r>
    </w:p>
    <w:p w:rsidR="00D4089F" w:rsidRDefault="004D75A5">
      <w:pPr>
        <w:spacing w:line="500" w:lineRule="exact"/>
        <w:ind w:firstLine="480"/>
      </w:pPr>
      <w:r>
        <w:rPr>
          <w:rFonts w:hint="eastAsia"/>
        </w:rPr>
        <w:t>严格落实“无条件服从制”。即无条件地接受环境保护监测单位的指导和监督，无条件遵守业主与环保部门签订的环保协议条款。</w:t>
      </w:r>
    </w:p>
    <w:p w:rsidR="00D4089F" w:rsidRDefault="004D75A5">
      <w:pPr>
        <w:spacing w:line="500" w:lineRule="exact"/>
        <w:ind w:firstLine="480"/>
      </w:pPr>
      <w:r>
        <w:rPr>
          <w:rFonts w:hint="eastAsia"/>
        </w:rPr>
        <w:t>施工中细化建立生活区环保检查制度、水土保持制度、生态环境保护和检查制度。</w:t>
      </w:r>
    </w:p>
    <w:p w:rsidR="00D4089F" w:rsidRDefault="004D75A5">
      <w:pPr>
        <w:spacing w:line="500" w:lineRule="exact"/>
        <w:ind w:firstLine="480"/>
      </w:pPr>
      <w:r>
        <w:rPr>
          <w:rFonts w:hint="eastAsia"/>
        </w:rPr>
        <w:t>向业主有关部门和当地政府环保部门、环保专家征求意见及时制定整改措施，制定明确的奖惩制度和健全的机制，做到环境保护人人有责，把环境保护工作真正落到实处。</w:t>
      </w:r>
    </w:p>
    <w:p w:rsidR="00D4089F" w:rsidRDefault="004D75A5">
      <w:pPr>
        <w:spacing w:line="500" w:lineRule="exact"/>
        <w:ind w:firstLine="480"/>
      </w:pPr>
      <w:r>
        <w:rPr>
          <w:rFonts w:hint="eastAsia"/>
        </w:rPr>
        <w:t>定期进行环保检查，及时处理违章事宜，经常向业主有关部门和当地政府、环保部门、环保专家征求意见，及时制定整改措施。</w:t>
      </w:r>
    </w:p>
    <w:p w:rsidR="00D4089F" w:rsidRDefault="004D75A5">
      <w:pPr>
        <w:pStyle w:val="3"/>
        <w:ind w:firstLine="482"/>
        <w:rPr>
          <w:rFonts w:ascii="黑体" w:eastAsia="黑体"/>
        </w:rPr>
      </w:pPr>
      <w:bookmarkStart w:id="761" w:name="_Toc226355799"/>
      <w:bookmarkStart w:id="762" w:name="_Toc283457046"/>
      <w:bookmarkStart w:id="763" w:name="_Toc226356048"/>
      <w:bookmarkStart w:id="764" w:name="_Toc235808748"/>
      <w:bookmarkStart w:id="765" w:name="_Toc235452192"/>
      <w:bookmarkStart w:id="766" w:name="_Toc207016407"/>
      <w:bookmarkStart w:id="767" w:name="_Toc195234152"/>
      <w:bookmarkStart w:id="768" w:name="_Toc488993797"/>
      <w:r>
        <w:rPr>
          <w:rFonts w:hint="eastAsia"/>
        </w:rPr>
        <w:t>9.2.4 施工环境保护措施</w:t>
      </w:r>
      <w:bookmarkEnd w:id="761"/>
      <w:bookmarkEnd w:id="762"/>
      <w:bookmarkEnd w:id="763"/>
      <w:bookmarkEnd w:id="764"/>
      <w:bookmarkEnd w:id="765"/>
      <w:bookmarkEnd w:id="766"/>
      <w:bookmarkEnd w:id="767"/>
      <w:bookmarkEnd w:id="768"/>
    </w:p>
    <w:p w:rsidR="00D4089F" w:rsidRDefault="004D75A5">
      <w:pPr>
        <w:spacing w:line="500" w:lineRule="exact"/>
        <w:ind w:firstLine="480"/>
      </w:pPr>
      <w:r>
        <w:t>施工环境保护的重点有：噪声与振动控制，节约用地及临时用地恢复，沿线</w:t>
      </w:r>
      <w:r>
        <w:rPr>
          <w:rFonts w:hint="eastAsia"/>
        </w:rPr>
        <w:t>居民</w:t>
      </w:r>
      <w:r>
        <w:t>区域施工噪声、扬尘控制及施工扬尘对农作物生长的影响控制和施工固体废弃物管理等。</w:t>
      </w:r>
    </w:p>
    <w:p w:rsidR="00D4089F" w:rsidRDefault="004D75A5">
      <w:pPr>
        <w:ind w:firstLine="482"/>
        <w:outlineLvl w:val="3"/>
        <w:rPr>
          <w:rFonts w:asciiTheme="minorEastAsia" w:eastAsiaTheme="minorEastAsia" w:hAnsiTheme="minorEastAsia"/>
          <w:b/>
        </w:rPr>
      </w:pPr>
      <w:r>
        <w:rPr>
          <w:rFonts w:asciiTheme="minorEastAsia" w:eastAsiaTheme="minorEastAsia" w:hAnsiTheme="minorEastAsia" w:hint="eastAsia"/>
          <w:b/>
        </w:rPr>
        <w:t>9.2.4.1 临时工程环保措施</w:t>
      </w:r>
    </w:p>
    <w:p w:rsidR="00D4089F" w:rsidRDefault="004D75A5">
      <w:pPr>
        <w:spacing w:line="500" w:lineRule="exact"/>
        <w:ind w:firstLine="480"/>
      </w:pPr>
      <w:r>
        <w:rPr>
          <w:rFonts w:hint="eastAsia"/>
        </w:rPr>
        <w:t>⑴ 临时工程必须按照设计统一规划、业主要求和施工环保的要求进行实施。严格在设计核准的用地界和工程监理批准的临时用地范围内开展施工作业活动，绝不随意开挖、碾压界外土地。</w:t>
      </w:r>
    </w:p>
    <w:p w:rsidR="00D4089F" w:rsidRDefault="004D75A5">
      <w:pPr>
        <w:spacing w:line="500" w:lineRule="exact"/>
        <w:ind w:firstLine="480"/>
      </w:pPr>
      <w:r>
        <w:rPr>
          <w:rFonts w:hint="eastAsia"/>
        </w:rPr>
        <w:t>⑵ 临时工程设施（如</w:t>
      </w:r>
      <w:proofErr w:type="gramStart"/>
      <w:r>
        <w:rPr>
          <w:rFonts w:hint="eastAsia"/>
        </w:rPr>
        <w:t>砼</w:t>
      </w:r>
      <w:proofErr w:type="gramEnd"/>
      <w:r>
        <w:rPr>
          <w:rFonts w:hint="eastAsia"/>
        </w:rPr>
        <w:t>拌合站、生活与生产房屋、钢结构加工场等）选址在地表植被稀少、易于恢复的地方；确有困难时，需经有关部门批准后修建。施工现场生产区和生活区种植树木花草进行绿化，美化施工环境。临时用地使用完后恢复至原有的地形地貌或比原有更改善的状况。</w:t>
      </w:r>
    </w:p>
    <w:p w:rsidR="00D4089F" w:rsidRDefault="004D75A5">
      <w:pPr>
        <w:spacing w:line="500" w:lineRule="exact"/>
        <w:ind w:firstLine="480"/>
      </w:pPr>
      <w:r>
        <w:rPr>
          <w:rFonts w:hint="eastAsia"/>
        </w:rPr>
        <w:t>⑶ 合理布置施工便道，尽量减少施工便道数量，不在便道两侧就近取土。施工营地合理选择在一定的距离范围内。</w:t>
      </w:r>
    </w:p>
    <w:p w:rsidR="00D4089F" w:rsidRDefault="004D75A5">
      <w:pPr>
        <w:spacing w:line="500" w:lineRule="exact"/>
        <w:ind w:firstLine="480"/>
      </w:pPr>
      <w:r>
        <w:rPr>
          <w:rFonts w:hint="eastAsia"/>
        </w:rPr>
        <w:t>⑷ 临时工程设施修建不切割、阻挡地表径流的排泄，不允许在临时工程附近形成新的积水洼地或负地形。</w:t>
      </w:r>
    </w:p>
    <w:p w:rsidR="00D4089F" w:rsidRDefault="004D75A5">
      <w:pPr>
        <w:ind w:firstLine="482"/>
        <w:outlineLvl w:val="3"/>
        <w:rPr>
          <w:rFonts w:asciiTheme="minorEastAsia" w:eastAsiaTheme="minorEastAsia" w:hAnsiTheme="minorEastAsia"/>
          <w:b/>
        </w:rPr>
      </w:pPr>
      <w:r>
        <w:rPr>
          <w:rFonts w:asciiTheme="minorEastAsia" w:eastAsiaTheme="minorEastAsia" w:hAnsiTheme="minorEastAsia" w:hint="eastAsia"/>
          <w:b/>
        </w:rPr>
        <w:t>9.2.4.2 防止空气污染和扬尘措施</w:t>
      </w:r>
    </w:p>
    <w:p w:rsidR="00D4089F" w:rsidRDefault="004D75A5">
      <w:pPr>
        <w:spacing w:line="500" w:lineRule="exact"/>
        <w:ind w:firstLine="480"/>
      </w:pPr>
      <w:r>
        <w:rPr>
          <w:rFonts w:hint="eastAsia"/>
        </w:rPr>
        <w:t>⑴ 拌合站、工程材料存放场地、施工便道和生产、生活区道路采取硬化处理，施</w:t>
      </w:r>
      <w:r>
        <w:rPr>
          <w:rFonts w:hint="eastAsia"/>
        </w:rPr>
        <w:lastRenderedPageBreak/>
        <w:t>工过程中经常洒水，防止扬尘对施工人员造成危害和对周边农作物的影响。</w:t>
      </w:r>
    </w:p>
    <w:p w:rsidR="00D4089F" w:rsidRDefault="004D75A5">
      <w:pPr>
        <w:spacing w:line="500" w:lineRule="exact"/>
        <w:ind w:firstLine="480"/>
      </w:pPr>
      <w:r>
        <w:rPr>
          <w:rFonts w:hint="eastAsia"/>
        </w:rPr>
        <w:t>⑵ 在运输易飞扬的散料时，装料适中并用蓬布覆盖。储料场松散易飞扬的材料用彩条布遮盖。避免运输、装卸过程中和刮风时扬尘。</w:t>
      </w:r>
    </w:p>
    <w:p w:rsidR="00D4089F" w:rsidRDefault="004D75A5">
      <w:pPr>
        <w:spacing w:line="500" w:lineRule="exact"/>
        <w:ind w:firstLine="480"/>
      </w:pPr>
      <w:r>
        <w:rPr>
          <w:rFonts w:hint="eastAsia"/>
        </w:rPr>
        <w:t>⑶ 桥梁防水层采用新型环保材料，防止铁路周围环境空气受到污染，保证空气质量。</w:t>
      </w:r>
    </w:p>
    <w:p w:rsidR="00D4089F" w:rsidRDefault="004D75A5">
      <w:pPr>
        <w:spacing w:line="500" w:lineRule="exact"/>
        <w:ind w:firstLine="480"/>
      </w:pPr>
      <w:r>
        <w:rPr>
          <w:rFonts w:hint="eastAsia"/>
        </w:rPr>
        <w:t>⑷ 经常清洗工程车辆车轮和车厢。</w:t>
      </w:r>
    </w:p>
    <w:p w:rsidR="00D4089F" w:rsidRDefault="004D75A5">
      <w:pPr>
        <w:ind w:firstLine="482"/>
        <w:outlineLvl w:val="3"/>
        <w:rPr>
          <w:rFonts w:asciiTheme="minorEastAsia" w:eastAsiaTheme="minorEastAsia" w:hAnsiTheme="minorEastAsia"/>
          <w:b/>
        </w:rPr>
      </w:pPr>
      <w:r>
        <w:rPr>
          <w:rFonts w:asciiTheme="minorEastAsia" w:eastAsiaTheme="minorEastAsia" w:hAnsiTheme="minorEastAsia" w:hint="eastAsia"/>
          <w:b/>
        </w:rPr>
        <w:t>9.2.4.3 施工噪音控制措施</w:t>
      </w:r>
    </w:p>
    <w:p w:rsidR="00D4089F" w:rsidRDefault="004D75A5">
      <w:pPr>
        <w:spacing w:line="500" w:lineRule="exact"/>
        <w:ind w:firstLine="480"/>
      </w:pPr>
      <w:r>
        <w:rPr>
          <w:rFonts w:hint="eastAsia"/>
        </w:rPr>
        <w:t>⑴ 对施工机械和运输车辆安装消声器并加强维修保养，降低噪音。钢筋加工、混凝土</w:t>
      </w:r>
      <w:proofErr w:type="gramStart"/>
      <w:r>
        <w:rPr>
          <w:rFonts w:hint="eastAsia"/>
        </w:rPr>
        <w:t>拌和站</w:t>
      </w:r>
      <w:proofErr w:type="gramEnd"/>
      <w:r>
        <w:rPr>
          <w:rFonts w:hint="eastAsia"/>
        </w:rPr>
        <w:t>等场地选择尽量远离居住区。车辆途经施工生活营地或居住场所时应减速慢行，不鸣喇叭。适当控制机械布置密度，条件允许时拉开一定距离，避免机械过于集中形成噪音叠加。</w:t>
      </w:r>
    </w:p>
    <w:p w:rsidR="00D4089F" w:rsidRDefault="004D75A5">
      <w:pPr>
        <w:spacing w:line="500" w:lineRule="exact"/>
        <w:ind w:firstLine="480"/>
      </w:pPr>
      <w:r>
        <w:rPr>
          <w:rFonts w:hint="eastAsia"/>
        </w:rPr>
        <w:t>⑵ 在靠近居住区较近的地方，合理安排作业时间，对噪音较大的机械设备修建隔音棚或隔音墙，减少对居民的干扰。</w:t>
      </w:r>
    </w:p>
    <w:p w:rsidR="00D4089F" w:rsidRDefault="004D75A5">
      <w:pPr>
        <w:spacing w:line="500" w:lineRule="exact"/>
        <w:ind w:firstLine="480"/>
      </w:pPr>
      <w:r>
        <w:rPr>
          <w:rFonts w:hint="eastAsia"/>
        </w:rPr>
        <w:t>⑶ 在比较固定的机械设备附近，修建临时隔音屏障，减少噪音传播。合理安排施工作业时间，尽量降低夜间车辆出入频率，夜间施工尽量不安排噪音很大的机械施工。</w:t>
      </w:r>
      <w:bookmarkEnd w:id="589"/>
      <w:bookmarkEnd w:id="590"/>
      <w:bookmarkEnd w:id="591"/>
      <w:bookmarkEnd w:id="611"/>
      <w:bookmarkEnd w:id="612"/>
      <w:bookmarkEnd w:id="613"/>
      <w:bookmarkEnd w:id="614"/>
    </w:p>
    <w:p w:rsidR="00D4089F" w:rsidRDefault="00D4089F">
      <w:pPr>
        <w:pStyle w:val="3"/>
        <w:ind w:firstLine="482"/>
      </w:pPr>
    </w:p>
    <w:sectPr w:rsidR="00D4089F">
      <w:footerReference w:type="default" r:id="rId55"/>
      <w:pgSz w:w="11906" w:h="16838"/>
      <w:pgMar w:top="1440" w:right="1418" w:bottom="1440" w:left="1418" w:header="851" w:footer="992"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AB" w:rsidRDefault="008916AB" w:rsidP="00490A3B">
      <w:pPr>
        <w:spacing w:line="240" w:lineRule="auto"/>
        <w:ind w:firstLine="480"/>
      </w:pPr>
      <w:r>
        <w:separator/>
      </w:r>
    </w:p>
  </w:endnote>
  <w:endnote w:type="continuationSeparator" w:id="0">
    <w:p w:rsidR="008916AB" w:rsidRDefault="008916AB" w:rsidP="00490A3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altName w:val="Calibri"/>
    <w:charset w:val="00"/>
    <w:family w:val="swiss"/>
    <w:pitch w:val="default"/>
    <w:sig w:usb0="00000000" w:usb1="00000000" w:usb2="00000000" w:usb3="00000000" w:csb0="2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framePr w:wrap="around" w:vAnchor="text" w:hAnchor="margin" w:xAlign="right" w:y="1"/>
      <w:ind w:firstLine="360"/>
      <w:rPr>
        <w:rStyle w:val="ae"/>
      </w:rPr>
    </w:pPr>
    <w:r>
      <w:fldChar w:fldCharType="begin"/>
    </w:r>
    <w:r>
      <w:rPr>
        <w:rStyle w:val="ae"/>
      </w:rPr>
      <w:instrText xml:space="preserve">PAGE  </w:instrText>
    </w:r>
    <w:r>
      <w:fldChar w:fldCharType="end"/>
    </w:r>
  </w:p>
  <w:p w:rsidR="004D75A5" w:rsidRDefault="004D75A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ind w:right="360" w:firstLine="360"/>
      <w:rPr>
        <w:rFonts w:ascii="华文新魏" w:eastAsia="华文新魏" w:hAnsi="华文新魏" w:cs="华文新魏"/>
      </w:rPr>
    </w:pPr>
    <w:r>
      <w:rPr>
        <w:rFonts w:ascii="华文新魏" w:eastAsia="华文新魏" w:hAnsi="华文新魏" w:cs="华文新魏"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ind w:firstLine="360"/>
      <w:jc w:val="center"/>
    </w:pPr>
    <w:r>
      <w:rPr>
        <w:rFonts w:hint="eastAsia"/>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ind w:firstLine="360"/>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D75A5" w:rsidRDefault="004D75A5">
                          <w:pPr>
                            <w:snapToGrid w:val="0"/>
                            <w:ind w:firstLine="36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sidR="00523C94">
                            <w:rPr>
                              <w:rFonts w:ascii="Times New Roman" w:hAnsi="Times New Roman" w:cs="Times New Roman"/>
                              <w:noProof/>
                              <w:sz w:val="18"/>
                            </w:rPr>
                            <w:t>6</w:t>
                          </w:r>
                          <w:r>
                            <w:rPr>
                              <w:rFonts w:ascii="Times New Roman" w:hAnsi="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94"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fwOmkHQIAABYEAAAOAAAAAAAAAAAAAAAAAC4CAABkcnMvZTJvRG9jLnhtbFBLAQItABQABgAI&#10;AAAAIQBxqtG51wAAAAUBAAAPAAAAAAAAAAAAAAAAAHcEAABkcnMvZG93bnJldi54bWxQSwUGAAAA&#10;AAQABADzAAAAewUAAAAA&#10;" filled="f" stroked="f" strokeweight=".5pt">
              <v:textbox style="mso-fit-shape-to-text:t" inset="0,0,0,0">
                <w:txbxContent>
                  <w:p w:rsidR="004D75A5" w:rsidRDefault="004D75A5">
                    <w:pPr>
                      <w:snapToGrid w:val="0"/>
                      <w:ind w:firstLine="36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sidR="00523C94">
                      <w:rPr>
                        <w:rFonts w:ascii="Times New Roman" w:hAnsi="Times New Roman" w:cs="Times New Roman"/>
                        <w:noProof/>
                        <w:sz w:val="18"/>
                      </w:rPr>
                      <w:t>6</w:t>
                    </w:r>
                    <w:r>
                      <w:rPr>
                        <w:rFonts w:ascii="Times New Roman" w:hAnsi="Times New Roman" w:cs="Times New Roman"/>
                        <w:sz w:val="1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a"/>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75A5" w:rsidRDefault="004D75A5">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82A86">
                            <w:rPr>
                              <w:noProof/>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9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V2IW2MCAAATBQAADgAAAAAAAAAAAAAAAAAuAgAAZHJzL2Uyb0RvYy54&#10;bWxQSwECLQAUAAYACAAAACEAcarRudcAAAAFAQAADwAAAAAAAAAAAAAAAAC9BAAAZHJzL2Rvd25y&#10;ZXYueG1sUEsFBgAAAAAEAAQA8wAAAMEFAAAAAA==&#10;" filled="f" stroked="f" strokeweight=".5pt">
              <v:textbox style="mso-fit-shape-to-text:t" inset="0,0,0,0">
                <w:txbxContent>
                  <w:p w:rsidR="004D75A5" w:rsidRDefault="004D75A5">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82A86">
                      <w:rPr>
                        <w:noProof/>
                        <w:sz w:val="18"/>
                      </w:rPr>
                      <w:t>43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AB" w:rsidRDefault="008916AB" w:rsidP="00490A3B">
      <w:pPr>
        <w:spacing w:line="240" w:lineRule="auto"/>
        <w:ind w:firstLine="480"/>
      </w:pPr>
      <w:r>
        <w:separator/>
      </w:r>
    </w:p>
  </w:footnote>
  <w:footnote w:type="continuationSeparator" w:id="0">
    <w:p w:rsidR="008916AB" w:rsidRDefault="008916AB" w:rsidP="00490A3B">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b"/>
      <w:pBdr>
        <w:bottom w:val="thickThinSmallGap" w:sz="12" w:space="1" w:color="auto"/>
      </w:pBdr>
      <w:ind w:firstLine="360"/>
      <w:jc w:val="both"/>
      <w:rPr>
        <w:rFonts w:ascii="仿宋" w:eastAsia="仿宋" w:hAnsi="仿宋" w:cs="仿宋"/>
      </w:rPr>
    </w:pPr>
    <w:r>
      <w:rPr>
        <w:noProof/>
      </w:rPr>
      <w:drawing>
        <wp:anchor distT="0" distB="0" distL="114300" distR="114300" simplePos="0" relativeHeight="251654144" behindDoc="0" locked="0" layoutInCell="1" allowOverlap="1">
          <wp:simplePos x="0" y="0"/>
          <wp:positionH relativeFrom="column">
            <wp:posOffset>-13970</wp:posOffset>
          </wp:positionH>
          <wp:positionV relativeFrom="paragraph">
            <wp:posOffset>40640</wp:posOffset>
          </wp:positionV>
          <wp:extent cx="342900" cy="293370"/>
          <wp:effectExtent l="0" t="0" r="0" b="11430"/>
          <wp:wrapNone/>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
                  <pic:cNvPicPr>
                    <a:picLocks noChangeAspect="1"/>
                  </pic:cNvPicPr>
                </pic:nvPicPr>
                <pic:blipFill>
                  <a:blip r:embed="rId1">
                    <a:lum bright="6000" contrast="-12000"/>
                  </a:blip>
                  <a:stretch>
                    <a:fillRect/>
                  </a:stretch>
                </pic:blipFill>
                <pic:spPr>
                  <a:xfrm>
                    <a:off x="0" y="0"/>
                    <a:ext cx="342900" cy="293370"/>
                  </a:xfrm>
                  <a:prstGeom prst="rect">
                    <a:avLst/>
                  </a:prstGeom>
                  <a:noFill/>
                  <a:ln w="9525">
                    <a:noFill/>
                  </a:ln>
                </pic:spPr>
              </pic:pic>
            </a:graphicData>
          </a:graphic>
        </wp:anchor>
      </w:drawing>
    </w:r>
    <w:r>
      <w:rPr>
        <w:rFonts w:ascii="仿宋" w:eastAsia="仿宋" w:hAnsi="仿宋" w:cs="仿宋" w:hint="eastAsia"/>
      </w:rPr>
      <w:t xml:space="preserve">  </w:t>
    </w:r>
    <w:proofErr w:type="gramStart"/>
    <w:r>
      <w:rPr>
        <w:rFonts w:ascii="仿宋" w:eastAsia="仿宋" w:hAnsi="仿宋" w:cs="仿宋" w:hint="eastAsia"/>
      </w:rPr>
      <w:t>建恩高速公路</w:t>
    </w:r>
    <w:proofErr w:type="gramEnd"/>
    <w:r>
      <w:rPr>
        <w:rFonts w:ascii="仿宋" w:eastAsia="仿宋" w:hAnsi="仿宋" w:cs="仿宋" w:hint="eastAsia"/>
      </w:rPr>
      <w:t>TJ-1标                                      仙人洞分离桥上部构造现浇梁专项施工方案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A5" w:rsidRDefault="004D75A5">
    <w:pPr>
      <w:pStyle w:val="ab"/>
      <w:pBdr>
        <w:bottom w:val="thickThinSmallGap" w:sz="12" w:space="1" w:color="auto"/>
      </w:pBdr>
      <w:ind w:firstLine="360"/>
      <w:jc w:val="both"/>
      <w:rPr>
        <w:rFonts w:ascii="仿宋" w:eastAsia="仿宋" w:hAnsi="仿宋" w:cs="仿宋"/>
      </w:rPr>
    </w:pPr>
    <w:r>
      <w:rPr>
        <w:noProof/>
      </w:rPr>
      <w:drawing>
        <wp:anchor distT="0" distB="0" distL="114300" distR="114300" simplePos="0" relativeHeight="251661312" behindDoc="0" locked="0" layoutInCell="1" allowOverlap="1">
          <wp:simplePos x="0" y="0"/>
          <wp:positionH relativeFrom="column">
            <wp:posOffset>-13970</wp:posOffset>
          </wp:positionH>
          <wp:positionV relativeFrom="paragraph">
            <wp:posOffset>40640</wp:posOffset>
          </wp:positionV>
          <wp:extent cx="342900" cy="293370"/>
          <wp:effectExtent l="0" t="0" r="0" b="11430"/>
          <wp:wrapNone/>
          <wp:docPr id="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7"/>
                  <pic:cNvPicPr>
                    <a:picLocks noChangeAspect="1"/>
                  </pic:cNvPicPr>
                </pic:nvPicPr>
                <pic:blipFill>
                  <a:blip r:embed="rId1">
                    <a:lum bright="6000" contrast="-12000"/>
                  </a:blip>
                  <a:stretch>
                    <a:fillRect/>
                  </a:stretch>
                </pic:blipFill>
                <pic:spPr>
                  <a:xfrm>
                    <a:off x="0" y="0"/>
                    <a:ext cx="342900" cy="293370"/>
                  </a:xfrm>
                  <a:prstGeom prst="rect">
                    <a:avLst/>
                  </a:prstGeom>
                  <a:noFill/>
                  <a:ln w="9525">
                    <a:noFill/>
                  </a:ln>
                </pic:spPr>
              </pic:pic>
            </a:graphicData>
          </a:graphic>
        </wp:anchor>
      </w:drawing>
    </w:r>
    <w:r>
      <w:rPr>
        <w:rFonts w:ascii="仿宋" w:eastAsia="仿宋" w:hAnsi="仿宋" w:cs="仿宋" w:hint="eastAsia"/>
      </w:rPr>
      <w:t xml:space="preserve">  </w:t>
    </w:r>
    <w:proofErr w:type="gramStart"/>
    <w:r>
      <w:rPr>
        <w:rFonts w:ascii="仿宋" w:eastAsia="仿宋" w:hAnsi="仿宋" w:cs="仿宋" w:hint="eastAsia"/>
      </w:rPr>
      <w:t>建恩高速公路</w:t>
    </w:r>
    <w:proofErr w:type="gramEnd"/>
    <w:r>
      <w:rPr>
        <w:rFonts w:ascii="仿宋" w:eastAsia="仿宋" w:hAnsi="仿宋" w:cs="仿宋" w:hint="eastAsia"/>
      </w:rPr>
      <w:t>TJ-1标                                      仙人洞分离桥上部构造现浇梁专项施工方案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46C"/>
    <w:multiLevelType w:val="hybridMultilevel"/>
    <w:tmpl w:val="6684569A"/>
    <w:lvl w:ilvl="0" w:tplc="4436618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20"/>
  <w:drawingGridVerticalSpacing w:val="331"/>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9A"/>
    <w:rsid w:val="00003BAF"/>
    <w:rsid w:val="00006C8E"/>
    <w:rsid w:val="00011AC6"/>
    <w:rsid w:val="0001398A"/>
    <w:rsid w:val="0004025D"/>
    <w:rsid w:val="000430CA"/>
    <w:rsid w:val="00043123"/>
    <w:rsid w:val="00052FBC"/>
    <w:rsid w:val="000539FF"/>
    <w:rsid w:val="0005639D"/>
    <w:rsid w:val="00056CCE"/>
    <w:rsid w:val="00062265"/>
    <w:rsid w:val="000666C6"/>
    <w:rsid w:val="00074806"/>
    <w:rsid w:val="00081B90"/>
    <w:rsid w:val="00096E80"/>
    <w:rsid w:val="000A1A5E"/>
    <w:rsid w:val="000A7F70"/>
    <w:rsid w:val="000B20D9"/>
    <w:rsid w:val="000B4130"/>
    <w:rsid w:val="000C1057"/>
    <w:rsid w:val="000D615B"/>
    <w:rsid w:val="000F59DE"/>
    <w:rsid w:val="001026F9"/>
    <w:rsid w:val="00105219"/>
    <w:rsid w:val="001058A4"/>
    <w:rsid w:val="00113366"/>
    <w:rsid w:val="00117402"/>
    <w:rsid w:val="00121AF1"/>
    <w:rsid w:val="00130168"/>
    <w:rsid w:val="00130D4C"/>
    <w:rsid w:val="0015018E"/>
    <w:rsid w:val="00156E67"/>
    <w:rsid w:val="00157285"/>
    <w:rsid w:val="00161314"/>
    <w:rsid w:val="001635E5"/>
    <w:rsid w:val="00171203"/>
    <w:rsid w:val="00171AD8"/>
    <w:rsid w:val="00172A27"/>
    <w:rsid w:val="001733DA"/>
    <w:rsid w:val="00177BA4"/>
    <w:rsid w:val="00187DEC"/>
    <w:rsid w:val="001A376F"/>
    <w:rsid w:val="001A4F1C"/>
    <w:rsid w:val="001A5F97"/>
    <w:rsid w:val="001A6D90"/>
    <w:rsid w:val="001B73EC"/>
    <w:rsid w:val="001C25AD"/>
    <w:rsid w:val="001C46C7"/>
    <w:rsid w:val="001C6D49"/>
    <w:rsid w:val="001D0428"/>
    <w:rsid w:val="001D5E53"/>
    <w:rsid w:val="001E4A65"/>
    <w:rsid w:val="001E5CCE"/>
    <w:rsid w:val="001E6B52"/>
    <w:rsid w:val="001F086E"/>
    <w:rsid w:val="001F22D8"/>
    <w:rsid w:val="00207FF8"/>
    <w:rsid w:val="00212236"/>
    <w:rsid w:val="00215438"/>
    <w:rsid w:val="0022067C"/>
    <w:rsid w:val="0023530F"/>
    <w:rsid w:val="002404F3"/>
    <w:rsid w:val="00254A62"/>
    <w:rsid w:val="0025713F"/>
    <w:rsid w:val="00261161"/>
    <w:rsid w:val="002729BA"/>
    <w:rsid w:val="0027526D"/>
    <w:rsid w:val="00284EBC"/>
    <w:rsid w:val="00297B76"/>
    <w:rsid w:val="002A2407"/>
    <w:rsid w:val="002B1C80"/>
    <w:rsid w:val="002B52F6"/>
    <w:rsid w:val="002C265D"/>
    <w:rsid w:val="002D5007"/>
    <w:rsid w:val="002E1BB1"/>
    <w:rsid w:val="002F65F2"/>
    <w:rsid w:val="00302949"/>
    <w:rsid w:val="003035CC"/>
    <w:rsid w:val="00307129"/>
    <w:rsid w:val="0030754B"/>
    <w:rsid w:val="00311255"/>
    <w:rsid w:val="003268C6"/>
    <w:rsid w:val="0032777F"/>
    <w:rsid w:val="003339E0"/>
    <w:rsid w:val="0033578A"/>
    <w:rsid w:val="00340CCE"/>
    <w:rsid w:val="0034243E"/>
    <w:rsid w:val="003550BC"/>
    <w:rsid w:val="00362140"/>
    <w:rsid w:val="00367BA9"/>
    <w:rsid w:val="00377360"/>
    <w:rsid w:val="00382B2E"/>
    <w:rsid w:val="00384C70"/>
    <w:rsid w:val="00386134"/>
    <w:rsid w:val="003875ED"/>
    <w:rsid w:val="00393075"/>
    <w:rsid w:val="0039451F"/>
    <w:rsid w:val="00394794"/>
    <w:rsid w:val="003A1FD6"/>
    <w:rsid w:val="003A62E7"/>
    <w:rsid w:val="003B66F9"/>
    <w:rsid w:val="003C7E51"/>
    <w:rsid w:val="003D121E"/>
    <w:rsid w:val="003E38EA"/>
    <w:rsid w:val="003E68A1"/>
    <w:rsid w:val="003F0037"/>
    <w:rsid w:val="003F4419"/>
    <w:rsid w:val="00403BD6"/>
    <w:rsid w:val="00404A70"/>
    <w:rsid w:val="00412D6E"/>
    <w:rsid w:val="0043365D"/>
    <w:rsid w:val="004354C6"/>
    <w:rsid w:val="00453468"/>
    <w:rsid w:val="00457664"/>
    <w:rsid w:val="004712FF"/>
    <w:rsid w:val="00472DB5"/>
    <w:rsid w:val="0048046F"/>
    <w:rsid w:val="00482940"/>
    <w:rsid w:val="004846A9"/>
    <w:rsid w:val="00487513"/>
    <w:rsid w:val="00490A3B"/>
    <w:rsid w:val="00491C1C"/>
    <w:rsid w:val="00496AB0"/>
    <w:rsid w:val="004D75A5"/>
    <w:rsid w:val="004E08FE"/>
    <w:rsid w:val="004E3230"/>
    <w:rsid w:val="004F09E4"/>
    <w:rsid w:val="004F13C7"/>
    <w:rsid w:val="004F7690"/>
    <w:rsid w:val="005121B9"/>
    <w:rsid w:val="00517223"/>
    <w:rsid w:val="005210CB"/>
    <w:rsid w:val="0052159B"/>
    <w:rsid w:val="00523C94"/>
    <w:rsid w:val="0052480B"/>
    <w:rsid w:val="00527D25"/>
    <w:rsid w:val="005357AB"/>
    <w:rsid w:val="00541608"/>
    <w:rsid w:val="005439A7"/>
    <w:rsid w:val="005459C2"/>
    <w:rsid w:val="00553A99"/>
    <w:rsid w:val="00566AA7"/>
    <w:rsid w:val="0057577C"/>
    <w:rsid w:val="00587105"/>
    <w:rsid w:val="00592412"/>
    <w:rsid w:val="005939A7"/>
    <w:rsid w:val="00593C92"/>
    <w:rsid w:val="00594111"/>
    <w:rsid w:val="005A24DB"/>
    <w:rsid w:val="005C3827"/>
    <w:rsid w:val="005C49D6"/>
    <w:rsid w:val="005C720F"/>
    <w:rsid w:val="005D1023"/>
    <w:rsid w:val="005E2167"/>
    <w:rsid w:val="005E3A47"/>
    <w:rsid w:val="00603EB7"/>
    <w:rsid w:val="00603EE5"/>
    <w:rsid w:val="006042DC"/>
    <w:rsid w:val="00612E2D"/>
    <w:rsid w:val="006140A7"/>
    <w:rsid w:val="00614BF9"/>
    <w:rsid w:val="00616534"/>
    <w:rsid w:val="00625F92"/>
    <w:rsid w:val="0062779B"/>
    <w:rsid w:val="006309A4"/>
    <w:rsid w:val="0065380B"/>
    <w:rsid w:val="0065430F"/>
    <w:rsid w:val="006666CA"/>
    <w:rsid w:val="0066681D"/>
    <w:rsid w:val="00680E44"/>
    <w:rsid w:val="006821FF"/>
    <w:rsid w:val="00682A86"/>
    <w:rsid w:val="00687F37"/>
    <w:rsid w:val="006B0698"/>
    <w:rsid w:val="006B5802"/>
    <w:rsid w:val="006D131E"/>
    <w:rsid w:val="006D55AD"/>
    <w:rsid w:val="006D6D50"/>
    <w:rsid w:val="006E155E"/>
    <w:rsid w:val="006E174F"/>
    <w:rsid w:val="006E17A2"/>
    <w:rsid w:val="006E2762"/>
    <w:rsid w:val="006E64FA"/>
    <w:rsid w:val="006F129B"/>
    <w:rsid w:val="006F2906"/>
    <w:rsid w:val="006F439F"/>
    <w:rsid w:val="006F4591"/>
    <w:rsid w:val="006F46D2"/>
    <w:rsid w:val="006F6E67"/>
    <w:rsid w:val="006F7DFB"/>
    <w:rsid w:val="0070778E"/>
    <w:rsid w:val="007145B6"/>
    <w:rsid w:val="00717260"/>
    <w:rsid w:val="00725F9B"/>
    <w:rsid w:val="0073288C"/>
    <w:rsid w:val="00734902"/>
    <w:rsid w:val="00734DEB"/>
    <w:rsid w:val="00744E2F"/>
    <w:rsid w:val="00746B91"/>
    <w:rsid w:val="007503B1"/>
    <w:rsid w:val="00751BC5"/>
    <w:rsid w:val="007607D8"/>
    <w:rsid w:val="00760B4B"/>
    <w:rsid w:val="007615C1"/>
    <w:rsid w:val="007728D0"/>
    <w:rsid w:val="00774EA0"/>
    <w:rsid w:val="00782CA9"/>
    <w:rsid w:val="00786E16"/>
    <w:rsid w:val="007A0CE2"/>
    <w:rsid w:val="007A26F0"/>
    <w:rsid w:val="007E1C6A"/>
    <w:rsid w:val="007F1A30"/>
    <w:rsid w:val="007F3BF0"/>
    <w:rsid w:val="007F72B4"/>
    <w:rsid w:val="00803DE1"/>
    <w:rsid w:val="008045B3"/>
    <w:rsid w:val="00811CFE"/>
    <w:rsid w:val="00835653"/>
    <w:rsid w:val="00840747"/>
    <w:rsid w:val="00842F25"/>
    <w:rsid w:val="00855B24"/>
    <w:rsid w:val="00857DA3"/>
    <w:rsid w:val="008730FD"/>
    <w:rsid w:val="0088311A"/>
    <w:rsid w:val="00886F27"/>
    <w:rsid w:val="00890309"/>
    <w:rsid w:val="008916AB"/>
    <w:rsid w:val="00893617"/>
    <w:rsid w:val="008A1D24"/>
    <w:rsid w:val="008A7EF3"/>
    <w:rsid w:val="008B3054"/>
    <w:rsid w:val="008B4577"/>
    <w:rsid w:val="008C7BA0"/>
    <w:rsid w:val="008E0EFC"/>
    <w:rsid w:val="008E2EAF"/>
    <w:rsid w:val="008E67F3"/>
    <w:rsid w:val="008F7400"/>
    <w:rsid w:val="00906186"/>
    <w:rsid w:val="00906CBB"/>
    <w:rsid w:val="00911AEF"/>
    <w:rsid w:val="00924E9F"/>
    <w:rsid w:val="009344F2"/>
    <w:rsid w:val="00952E1D"/>
    <w:rsid w:val="00960783"/>
    <w:rsid w:val="00961031"/>
    <w:rsid w:val="00962F6F"/>
    <w:rsid w:val="0096773D"/>
    <w:rsid w:val="00975804"/>
    <w:rsid w:val="0098037E"/>
    <w:rsid w:val="00995C6B"/>
    <w:rsid w:val="00996A6D"/>
    <w:rsid w:val="009B0440"/>
    <w:rsid w:val="009B0696"/>
    <w:rsid w:val="009E7400"/>
    <w:rsid w:val="009F052F"/>
    <w:rsid w:val="009F7BD6"/>
    <w:rsid w:val="00A022D7"/>
    <w:rsid w:val="00A174B1"/>
    <w:rsid w:val="00A41E50"/>
    <w:rsid w:val="00A52EF2"/>
    <w:rsid w:val="00A62E14"/>
    <w:rsid w:val="00A64285"/>
    <w:rsid w:val="00A71B95"/>
    <w:rsid w:val="00A71D40"/>
    <w:rsid w:val="00A768DA"/>
    <w:rsid w:val="00A91F11"/>
    <w:rsid w:val="00A934EA"/>
    <w:rsid w:val="00A94C97"/>
    <w:rsid w:val="00AA26D6"/>
    <w:rsid w:val="00AA7331"/>
    <w:rsid w:val="00AB380F"/>
    <w:rsid w:val="00AB4907"/>
    <w:rsid w:val="00AC32E0"/>
    <w:rsid w:val="00AC5906"/>
    <w:rsid w:val="00AD1147"/>
    <w:rsid w:val="00AD2E03"/>
    <w:rsid w:val="00AD702A"/>
    <w:rsid w:val="00AE1B8E"/>
    <w:rsid w:val="00AE70D3"/>
    <w:rsid w:val="00B00772"/>
    <w:rsid w:val="00B023D7"/>
    <w:rsid w:val="00B051C7"/>
    <w:rsid w:val="00B0713F"/>
    <w:rsid w:val="00B10FF2"/>
    <w:rsid w:val="00B21767"/>
    <w:rsid w:val="00B22280"/>
    <w:rsid w:val="00B279DD"/>
    <w:rsid w:val="00B34FC5"/>
    <w:rsid w:val="00B56F3F"/>
    <w:rsid w:val="00B57A30"/>
    <w:rsid w:val="00B60C35"/>
    <w:rsid w:val="00B63E8F"/>
    <w:rsid w:val="00B64ECF"/>
    <w:rsid w:val="00B724FC"/>
    <w:rsid w:val="00B77EF4"/>
    <w:rsid w:val="00B90A88"/>
    <w:rsid w:val="00B91470"/>
    <w:rsid w:val="00B92446"/>
    <w:rsid w:val="00B94EFE"/>
    <w:rsid w:val="00B95441"/>
    <w:rsid w:val="00BA2A23"/>
    <w:rsid w:val="00BB598E"/>
    <w:rsid w:val="00BC01D8"/>
    <w:rsid w:val="00BC0A17"/>
    <w:rsid w:val="00BC2952"/>
    <w:rsid w:val="00BE6877"/>
    <w:rsid w:val="00BE7D35"/>
    <w:rsid w:val="00C104BE"/>
    <w:rsid w:val="00C11FB1"/>
    <w:rsid w:val="00C23FB2"/>
    <w:rsid w:val="00C30D7C"/>
    <w:rsid w:val="00C42352"/>
    <w:rsid w:val="00C47230"/>
    <w:rsid w:val="00C637E2"/>
    <w:rsid w:val="00C65FF1"/>
    <w:rsid w:val="00C7556B"/>
    <w:rsid w:val="00C94933"/>
    <w:rsid w:val="00C975ED"/>
    <w:rsid w:val="00CA3839"/>
    <w:rsid w:val="00CA407B"/>
    <w:rsid w:val="00CB01BE"/>
    <w:rsid w:val="00CC1A65"/>
    <w:rsid w:val="00CD34A9"/>
    <w:rsid w:val="00CD3A7B"/>
    <w:rsid w:val="00CE02BB"/>
    <w:rsid w:val="00CF05C1"/>
    <w:rsid w:val="00D15304"/>
    <w:rsid w:val="00D153C8"/>
    <w:rsid w:val="00D318A5"/>
    <w:rsid w:val="00D35484"/>
    <w:rsid w:val="00D4089F"/>
    <w:rsid w:val="00D41307"/>
    <w:rsid w:val="00D47AE1"/>
    <w:rsid w:val="00D52A7C"/>
    <w:rsid w:val="00D54D63"/>
    <w:rsid w:val="00D57375"/>
    <w:rsid w:val="00D63D10"/>
    <w:rsid w:val="00D670F2"/>
    <w:rsid w:val="00D75847"/>
    <w:rsid w:val="00DA07B3"/>
    <w:rsid w:val="00DA3028"/>
    <w:rsid w:val="00DB1E28"/>
    <w:rsid w:val="00DB35A5"/>
    <w:rsid w:val="00DB4061"/>
    <w:rsid w:val="00DC1E02"/>
    <w:rsid w:val="00DD4CAC"/>
    <w:rsid w:val="00DD57A4"/>
    <w:rsid w:val="00DE1C95"/>
    <w:rsid w:val="00DF72A5"/>
    <w:rsid w:val="00E11869"/>
    <w:rsid w:val="00E11FFB"/>
    <w:rsid w:val="00E16FB7"/>
    <w:rsid w:val="00E2463C"/>
    <w:rsid w:val="00E24D46"/>
    <w:rsid w:val="00E31406"/>
    <w:rsid w:val="00E368C8"/>
    <w:rsid w:val="00E42CFE"/>
    <w:rsid w:val="00E440E2"/>
    <w:rsid w:val="00E53570"/>
    <w:rsid w:val="00E55C42"/>
    <w:rsid w:val="00E6069D"/>
    <w:rsid w:val="00E6190C"/>
    <w:rsid w:val="00E62279"/>
    <w:rsid w:val="00E72114"/>
    <w:rsid w:val="00E770B2"/>
    <w:rsid w:val="00E77CF1"/>
    <w:rsid w:val="00E878F0"/>
    <w:rsid w:val="00E928AA"/>
    <w:rsid w:val="00E94B89"/>
    <w:rsid w:val="00EA3DF3"/>
    <w:rsid w:val="00EB28B8"/>
    <w:rsid w:val="00EB3337"/>
    <w:rsid w:val="00EC58DB"/>
    <w:rsid w:val="00ED45B8"/>
    <w:rsid w:val="00ED6620"/>
    <w:rsid w:val="00EE607C"/>
    <w:rsid w:val="00EF1B48"/>
    <w:rsid w:val="00EF3FA9"/>
    <w:rsid w:val="00F01D89"/>
    <w:rsid w:val="00F02873"/>
    <w:rsid w:val="00F07AE9"/>
    <w:rsid w:val="00F2319A"/>
    <w:rsid w:val="00F30554"/>
    <w:rsid w:val="00F31C39"/>
    <w:rsid w:val="00F36D6E"/>
    <w:rsid w:val="00F51C91"/>
    <w:rsid w:val="00F63CE8"/>
    <w:rsid w:val="00F676B2"/>
    <w:rsid w:val="00F67EA2"/>
    <w:rsid w:val="00F85B2A"/>
    <w:rsid w:val="00F93509"/>
    <w:rsid w:val="00F9787A"/>
    <w:rsid w:val="00FA3241"/>
    <w:rsid w:val="00FB0CAC"/>
    <w:rsid w:val="00FB6637"/>
    <w:rsid w:val="00FD77E9"/>
    <w:rsid w:val="00FE5BF5"/>
    <w:rsid w:val="00FE7B3D"/>
    <w:rsid w:val="00FF4A96"/>
    <w:rsid w:val="00FF54BA"/>
    <w:rsid w:val="00FF7EA5"/>
    <w:rsid w:val="014A7EFC"/>
    <w:rsid w:val="04750B92"/>
    <w:rsid w:val="06E007E7"/>
    <w:rsid w:val="071919AE"/>
    <w:rsid w:val="09746E99"/>
    <w:rsid w:val="0AAF6D57"/>
    <w:rsid w:val="0BEE007E"/>
    <w:rsid w:val="0C957C79"/>
    <w:rsid w:val="0EBF4D48"/>
    <w:rsid w:val="0F451EC5"/>
    <w:rsid w:val="101F04C7"/>
    <w:rsid w:val="10986CA2"/>
    <w:rsid w:val="11423C94"/>
    <w:rsid w:val="119D6BAD"/>
    <w:rsid w:val="12F600C3"/>
    <w:rsid w:val="14453A57"/>
    <w:rsid w:val="15CE6F77"/>
    <w:rsid w:val="15EB6D52"/>
    <w:rsid w:val="167D7389"/>
    <w:rsid w:val="17892AFD"/>
    <w:rsid w:val="17E00902"/>
    <w:rsid w:val="1837437A"/>
    <w:rsid w:val="19BD2A00"/>
    <w:rsid w:val="1A3935D8"/>
    <w:rsid w:val="1A6F3BCF"/>
    <w:rsid w:val="1BEA1D25"/>
    <w:rsid w:val="1D2C724D"/>
    <w:rsid w:val="1EB362AB"/>
    <w:rsid w:val="1F72670A"/>
    <w:rsid w:val="2046741A"/>
    <w:rsid w:val="221F4270"/>
    <w:rsid w:val="2313004F"/>
    <w:rsid w:val="25C4503F"/>
    <w:rsid w:val="28B661EB"/>
    <w:rsid w:val="2C9F2D86"/>
    <w:rsid w:val="2E364F60"/>
    <w:rsid w:val="2F060163"/>
    <w:rsid w:val="2F613388"/>
    <w:rsid w:val="2FB81C74"/>
    <w:rsid w:val="3160557D"/>
    <w:rsid w:val="32E96B27"/>
    <w:rsid w:val="335079DD"/>
    <w:rsid w:val="33586B57"/>
    <w:rsid w:val="338556E3"/>
    <w:rsid w:val="3596524A"/>
    <w:rsid w:val="35B02750"/>
    <w:rsid w:val="36826C30"/>
    <w:rsid w:val="36FD21D1"/>
    <w:rsid w:val="376C6D43"/>
    <w:rsid w:val="38007DCD"/>
    <w:rsid w:val="386A5238"/>
    <w:rsid w:val="38B84059"/>
    <w:rsid w:val="398D039F"/>
    <w:rsid w:val="3B13207D"/>
    <w:rsid w:val="3CC407E9"/>
    <w:rsid w:val="3E101236"/>
    <w:rsid w:val="3F31777F"/>
    <w:rsid w:val="3FD03095"/>
    <w:rsid w:val="411B0114"/>
    <w:rsid w:val="41C9478E"/>
    <w:rsid w:val="4358098E"/>
    <w:rsid w:val="43E412E7"/>
    <w:rsid w:val="44A84229"/>
    <w:rsid w:val="45134B25"/>
    <w:rsid w:val="485B3BD3"/>
    <w:rsid w:val="49001042"/>
    <w:rsid w:val="49143EE4"/>
    <w:rsid w:val="49C82C5F"/>
    <w:rsid w:val="4AAD7BBA"/>
    <w:rsid w:val="4C560EE3"/>
    <w:rsid w:val="4CBE67B3"/>
    <w:rsid w:val="4CE27A8D"/>
    <w:rsid w:val="4CF1088E"/>
    <w:rsid w:val="513763FE"/>
    <w:rsid w:val="51F56F40"/>
    <w:rsid w:val="534B2D37"/>
    <w:rsid w:val="539B0EC4"/>
    <w:rsid w:val="54043EF3"/>
    <w:rsid w:val="55C341BD"/>
    <w:rsid w:val="563E7EDC"/>
    <w:rsid w:val="567E68DA"/>
    <w:rsid w:val="56D16153"/>
    <w:rsid w:val="571065B5"/>
    <w:rsid w:val="590D4C55"/>
    <w:rsid w:val="592E0082"/>
    <w:rsid w:val="59C0266C"/>
    <w:rsid w:val="5A0D303A"/>
    <w:rsid w:val="5A277EB6"/>
    <w:rsid w:val="5B356980"/>
    <w:rsid w:val="5BAF0031"/>
    <w:rsid w:val="5BC524D0"/>
    <w:rsid w:val="5C1166A3"/>
    <w:rsid w:val="5CF866C2"/>
    <w:rsid w:val="5CF9012B"/>
    <w:rsid w:val="5F087F48"/>
    <w:rsid w:val="60FA52D6"/>
    <w:rsid w:val="61A423F0"/>
    <w:rsid w:val="64624180"/>
    <w:rsid w:val="649762B4"/>
    <w:rsid w:val="64D00A7E"/>
    <w:rsid w:val="64EE0B28"/>
    <w:rsid w:val="65056D3E"/>
    <w:rsid w:val="664F1B24"/>
    <w:rsid w:val="66F93148"/>
    <w:rsid w:val="67EC5041"/>
    <w:rsid w:val="68623DCC"/>
    <w:rsid w:val="687B1FEC"/>
    <w:rsid w:val="68957E3E"/>
    <w:rsid w:val="689F5E2F"/>
    <w:rsid w:val="692E1FA0"/>
    <w:rsid w:val="6A983A41"/>
    <w:rsid w:val="6A9B3B34"/>
    <w:rsid w:val="6B786339"/>
    <w:rsid w:val="6D286D70"/>
    <w:rsid w:val="6D517C24"/>
    <w:rsid w:val="6D8D0755"/>
    <w:rsid w:val="6F5F2D1D"/>
    <w:rsid w:val="717D56E7"/>
    <w:rsid w:val="722530C0"/>
    <w:rsid w:val="75E05E64"/>
    <w:rsid w:val="798E5840"/>
    <w:rsid w:val="7A21538E"/>
    <w:rsid w:val="7A7376F7"/>
    <w:rsid w:val="7B2A3999"/>
    <w:rsid w:val="7CF646A2"/>
    <w:rsid w:val="7D636288"/>
    <w:rsid w:val="7D9A1FCE"/>
    <w:rsid w:val="7E2865AB"/>
    <w:rsid w:val="7EED572F"/>
    <w:rsid w:val="7FCC5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20" w:lineRule="exact"/>
      <w:ind w:firstLineChars="200" w:firstLine="640"/>
      <w:jc w:val="both"/>
    </w:pPr>
    <w:rPr>
      <w:rFonts w:ascii="宋体" w:hAnsi="宋体" w:cstheme="minorBidi"/>
      <w:kern w:val="2"/>
      <w:sz w:val="24"/>
      <w:szCs w:val="24"/>
    </w:rPr>
  </w:style>
  <w:style w:type="paragraph" w:styleId="1">
    <w:name w:val="heading 1"/>
    <w:basedOn w:val="a"/>
    <w:next w:val="a"/>
    <w:link w:val="1Char"/>
    <w:qFormat/>
    <w:pPr>
      <w:keepNext/>
      <w:keepLines/>
      <w:spacing w:before="340" w:after="330" w:line="360" w:lineRule="auto"/>
      <w:ind w:firstLineChars="0" w:firstLine="0"/>
      <w:jc w:val="center"/>
      <w:outlineLvl w:val="0"/>
    </w:pPr>
    <w:rPr>
      <w:rFonts w:cs="Times New Roman"/>
      <w:b/>
      <w:kern w:val="44"/>
      <w:sz w:val="32"/>
      <w:szCs w:val="44"/>
    </w:rPr>
  </w:style>
  <w:style w:type="paragraph" w:styleId="2">
    <w:name w:val="heading 2"/>
    <w:basedOn w:val="a"/>
    <w:next w:val="a"/>
    <w:link w:val="2Char"/>
    <w:unhideWhenUsed/>
    <w:qFormat/>
    <w:pPr>
      <w:keepNext/>
      <w:keepLines/>
      <w:spacing w:before="120" w:line="360" w:lineRule="auto"/>
      <w:outlineLvl w:val="1"/>
    </w:pPr>
    <w:rPr>
      <w:rFonts w:ascii="Times New Roman" w:hAnsi="Times New Roman" w:cs="Times New Roman"/>
      <w:b/>
      <w:sz w:val="28"/>
      <w:szCs w:val="32"/>
    </w:rPr>
  </w:style>
  <w:style w:type="paragraph" w:styleId="3">
    <w:name w:val="heading 3"/>
    <w:basedOn w:val="a"/>
    <w:next w:val="a"/>
    <w:link w:val="3Char"/>
    <w:unhideWhenUsed/>
    <w:qFormat/>
    <w:pPr>
      <w:keepNext/>
      <w:keepLines/>
      <w:spacing w:line="360" w:lineRule="auto"/>
      <w:outlineLvl w:val="2"/>
    </w:pPr>
    <w:rPr>
      <w:b/>
    </w:rPr>
  </w:style>
  <w:style w:type="paragraph" w:styleId="4">
    <w:name w:val="heading 4"/>
    <w:basedOn w:val="a"/>
    <w:next w:val="a"/>
    <w:unhideWhenUsed/>
    <w:qFormat/>
    <w:pPr>
      <w:keepNext/>
      <w:keepLines/>
      <w:spacing w:line="360" w:lineRule="auto"/>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szCs w:val="22"/>
    </w:rPr>
  </w:style>
  <w:style w:type="paragraph" w:styleId="a3">
    <w:name w:val="Body Text First Indent"/>
    <w:basedOn w:val="a4"/>
    <w:link w:val="Char"/>
    <w:pPr>
      <w:ind w:firstLineChars="100" w:firstLine="420"/>
    </w:pPr>
  </w:style>
  <w:style w:type="paragraph" w:styleId="a4">
    <w:name w:val="Body Text"/>
    <w:basedOn w:val="a"/>
    <w:link w:val="Char0"/>
    <w:qFormat/>
    <w:pPr>
      <w:spacing w:after="120"/>
    </w:pPr>
  </w:style>
  <w:style w:type="paragraph" w:styleId="a5">
    <w:name w:val="Normal Indent"/>
    <w:basedOn w:val="a"/>
    <w:qFormat/>
    <w:pPr>
      <w:spacing w:line="460" w:lineRule="exact"/>
      <w:ind w:firstLine="480"/>
    </w:pPr>
    <w:rPr>
      <w:szCs w:val="21"/>
    </w:rPr>
  </w:style>
  <w:style w:type="paragraph" w:styleId="a6">
    <w:name w:val="Document Map"/>
    <w:basedOn w:val="a"/>
    <w:link w:val="Char1"/>
    <w:qFormat/>
    <w:rPr>
      <w:sz w:val="18"/>
      <w:szCs w:val="18"/>
    </w:rPr>
  </w:style>
  <w:style w:type="paragraph" w:styleId="a7">
    <w:name w:val="Body Text Indent"/>
    <w:basedOn w:val="a"/>
    <w:link w:val="Char2"/>
    <w:pPr>
      <w:spacing w:after="120" w:line="240" w:lineRule="auto"/>
      <w:ind w:leftChars="200" w:left="420" w:firstLineChars="0" w:firstLine="0"/>
    </w:pPr>
    <w:rPr>
      <w:rFonts w:ascii="Times New Roman" w:hAnsi="Times New Roman" w:cs="Times New Roman"/>
      <w:sz w:val="21"/>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szCs w:val="22"/>
    </w:rPr>
  </w:style>
  <w:style w:type="paragraph" w:styleId="30">
    <w:name w:val="toc 3"/>
    <w:basedOn w:val="a"/>
    <w:next w:val="a"/>
    <w:uiPriority w:val="39"/>
    <w:qFormat/>
    <w:pPr>
      <w:ind w:leftChars="400" w:left="840"/>
    </w:pPr>
  </w:style>
  <w:style w:type="paragraph" w:styleId="a8">
    <w:name w:val="Plain Text"/>
    <w:basedOn w:val="a"/>
    <w:link w:val="Char3"/>
    <w:pPr>
      <w:spacing w:line="240" w:lineRule="auto"/>
      <w:ind w:firstLineChars="0" w:firstLine="0"/>
    </w:pPr>
    <w:rPr>
      <w:rFonts w:hAnsi="Courier New" w:cs="Times New Roman"/>
      <w:kern w:val="0"/>
      <w:sz w:val="21"/>
      <w:szCs w:val="20"/>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szCs w:val="22"/>
    </w:rPr>
  </w:style>
  <w:style w:type="paragraph" w:styleId="a9">
    <w:name w:val="Balloon Text"/>
    <w:basedOn w:val="a"/>
    <w:link w:val="Char4"/>
    <w:qFormat/>
    <w:pPr>
      <w:spacing w:line="240" w:lineRule="auto"/>
    </w:pPr>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szCs w:val="22"/>
    </w:rPr>
  </w:style>
  <w:style w:type="paragraph" w:styleId="ac">
    <w:name w:val="Normal (Web)"/>
    <w:basedOn w:val="a"/>
    <w:qFormat/>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character" w:styleId="ae">
    <w:name w:val="page number"/>
    <w:basedOn w:val="a0"/>
    <w:qFormat/>
  </w:style>
  <w:style w:type="character" w:styleId="af">
    <w:name w:val="Hyperlink"/>
    <w:basedOn w:val="a0"/>
    <w:uiPriority w:val="99"/>
    <w:unhideWhenUsed/>
    <w:qFormat/>
    <w:rPr>
      <w:color w:val="0563C1" w:themeColor="hyperlink"/>
      <w:u w:val="single"/>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link w:val="3"/>
    <w:qFormat/>
    <w:rPr>
      <w:rFonts w:ascii="Times New Roman" w:eastAsia="宋体" w:hAnsi="Times New Roman" w:cs="Times New Roman"/>
      <w:b/>
      <w:sz w:val="24"/>
      <w:szCs w:val="24"/>
    </w:rPr>
  </w:style>
  <w:style w:type="character" w:customStyle="1" w:styleId="2Char">
    <w:name w:val="标题 2 Char"/>
    <w:basedOn w:val="a0"/>
    <w:link w:val="2"/>
    <w:qFormat/>
    <w:rPr>
      <w:rFonts w:ascii="Times New Roman" w:eastAsia="宋体" w:hAnsi="Times New Roman" w:cs="Cambria" w:hint="default"/>
      <w:b/>
      <w:kern w:val="2"/>
      <w:sz w:val="28"/>
      <w:szCs w:val="32"/>
    </w:rPr>
  </w:style>
  <w:style w:type="paragraph" w:customStyle="1" w:styleId="af1">
    <w:name w:val="图表内容"/>
    <w:basedOn w:val="a"/>
    <w:qFormat/>
    <w:pPr>
      <w:spacing w:line="240" w:lineRule="atLeast"/>
      <w:ind w:firstLineChars="0" w:firstLine="0"/>
      <w:jc w:val="center"/>
    </w:pPr>
    <w:rPr>
      <w:rFonts w:cs="宋体"/>
      <w:szCs w:val="21"/>
    </w:rPr>
  </w:style>
  <w:style w:type="character" w:customStyle="1" w:styleId="1Char">
    <w:name w:val="标题 1 Char"/>
    <w:basedOn w:val="a0"/>
    <w:link w:val="1"/>
    <w:qFormat/>
    <w:rPr>
      <w:rFonts w:eastAsia="宋体"/>
      <w:b/>
      <w:kern w:val="44"/>
      <w:sz w:val="32"/>
      <w:szCs w:val="44"/>
    </w:rPr>
  </w:style>
  <w:style w:type="paragraph" w:customStyle="1" w:styleId="11">
    <w:name w:val="列出段落1"/>
    <w:basedOn w:val="a"/>
    <w:uiPriority w:val="99"/>
    <w:qFormat/>
    <w:pPr>
      <w:ind w:firstLine="420"/>
    </w:pPr>
  </w:style>
  <w:style w:type="paragraph" w:customStyle="1" w:styleId="12">
    <w:name w:val="正文文稿1"/>
    <w:basedOn w:val="a"/>
    <w:qFormat/>
    <w:pPr>
      <w:ind w:firstLine="200"/>
    </w:pPr>
    <w:rPr>
      <w:rFonts w:ascii="仿宋_GB2312" w:eastAsia="仿宋_GB2312" w:cs="宋体"/>
      <w:kern w:val="28"/>
      <w:sz w:val="28"/>
      <w:szCs w:val="28"/>
    </w:rPr>
  </w:style>
  <w:style w:type="paragraph" w:customStyle="1" w:styleId="af2">
    <w:name w:val="汉图表内容"/>
    <w:basedOn w:val="a"/>
    <w:qFormat/>
    <w:pPr>
      <w:spacing w:line="240" w:lineRule="exact"/>
      <w:ind w:left="-57" w:right="-57"/>
      <w:jc w:val="center"/>
    </w:pPr>
    <w:rPr>
      <w:rFonts w:cs="宋体" w:hint="eastAsia"/>
      <w:szCs w:val="21"/>
    </w:rPr>
  </w:style>
  <w:style w:type="character" w:customStyle="1" w:styleId="Char1">
    <w:name w:val="文档结构图 Char"/>
    <w:basedOn w:val="a0"/>
    <w:link w:val="a6"/>
    <w:qFormat/>
    <w:rPr>
      <w:rFonts w:ascii="宋体" w:hAnsi="宋体" w:cstheme="minorBidi"/>
      <w:kern w:val="2"/>
      <w:sz w:val="18"/>
      <w:szCs w:val="18"/>
    </w:rPr>
  </w:style>
  <w:style w:type="character" w:customStyle="1" w:styleId="Char4">
    <w:name w:val="批注框文本 Char"/>
    <w:basedOn w:val="a0"/>
    <w:link w:val="a9"/>
    <w:qFormat/>
    <w:rPr>
      <w:rFonts w:ascii="宋体" w:hAnsi="宋体" w:cstheme="minorBidi"/>
      <w:kern w:val="2"/>
      <w:sz w:val="18"/>
      <w:szCs w:val="18"/>
    </w:rPr>
  </w:style>
  <w:style w:type="character" w:customStyle="1" w:styleId="Char5">
    <w:name w:val="标题 Char"/>
    <w:basedOn w:val="a0"/>
    <w:link w:val="ad"/>
    <w:qFormat/>
    <w:rPr>
      <w:rFonts w:asciiTheme="majorHAnsi" w:hAnsiTheme="majorHAnsi" w:cstheme="majorBidi"/>
      <w:b/>
      <w:bCs/>
      <w:kern w:val="2"/>
      <w:sz w:val="32"/>
      <w:szCs w:val="32"/>
    </w:rPr>
  </w:style>
  <w:style w:type="character" w:customStyle="1" w:styleId="13">
    <w:name w:val="占位符文本1"/>
    <w:basedOn w:val="a0"/>
    <w:uiPriority w:val="99"/>
    <w:unhideWhenUsed/>
    <w:qFormat/>
    <w:rPr>
      <w:color w:val="808080"/>
    </w:rPr>
  </w:style>
  <w:style w:type="paragraph" w:customStyle="1" w:styleId="af3">
    <w:name w:val="居中"/>
    <w:basedOn w:val="a"/>
    <w:uiPriority w:val="99"/>
    <w:unhideWhenUsed/>
    <w:qFormat/>
    <w:pPr>
      <w:spacing w:line="360" w:lineRule="auto"/>
      <w:ind w:firstLine="960"/>
      <w:jc w:val="center"/>
    </w:pPr>
    <w:rPr>
      <w:rFonts w:ascii="Times New Roman" w:hAnsi="Times New Roman" w:cs="Times New Roman" w:hint="eastAsia"/>
      <w:color w:val="000000"/>
    </w:rPr>
  </w:style>
  <w:style w:type="character" w:customStyle="1" w:styleId="Char20">
    <w:name w:val="正文文稿 Char2"/>
    <w:basedOn w:val="a0"/>
    <w:link w:val="af4"/>
    <w:rPr>
      <w:rFonts w:ascii="仿宋_GB2312" w:eastAsia="仿宋_GB2312"/>
      <w:bCs/>
      <w:kern w:val="28"/>
      <w:sz w:val="28"/>
      <w:szCs w:val="24"/>
    </w:rPr>
  </w:style>
  <w:style w:type="paragraph" w:customStyle="1" w:styleId="af4">
    <w:name w:val="正文文稿"/>
    <w:basedOn w:val="a"/>
    <w:link w:val="Char20"/>
    <w:pPr>
      <w:spacing w:line="460" w:lineRule="exact"/>
      <w:ind w:firstLine="200"/>
    </w:pPr>
    <w:rPr>
      <w:rFonts w:ascii="仿宋_GB2312" w:eastAsia="仿宋_GB2312" w:hAnsi="Times New Roman" w:cs="Times New Roman"/>
      <w:bCs/>
      <w:kern w:val="28"/>
      <w:sz w:val="28"/>
    </w:rPr>
  </w:style>
  <w:style w:type="character" w:customStyle="1" w:styleId="Char2">
    <w:name w:val="正文文本缩进 Char"/>
    <w:basedOn w:val="a0"/>
    <w:link w:val="a7"/>
    <w:rPr>
      <w:kern w:val="2"/>
      <w:sz w:val="21"/>
      <w:szCs w:val="24"/>
    </w:rPr>
  </w:style>
  <w:style w:type="character" w:customStyle="1" w:styleId="Char30">
    <w:name w:val="表内文字 Char3"/>
    <w:basedOn w:val="a0"/>
    <w:link w:val="af5"/>
    <w:rPr>
      <w:rFonts w:ascii="宋体"/>
      <w:kern w:val="2"/>
      <w:sz w:val="21"/>
      <w:szCs w:val="21"/>
    </w:rPr>
  </w:style>
  <w:style w:type="paragraph" w:customStyle="1" w:styleId="af5">
    <w:name w:val="表内文字"/>
    <w:basedOn w:val="a"/>
    <w:next w:val="a4"/>
    <w:link w:val="Char30"/>
    <w:pPr>
      <w:adjustRightInd w:val="0"/>
      <w:snapToGrid w:val="0"/>
      <w:spacing w:line="320" w:lineRule="exact"/>
      <w:ind w:firstLineChars="0" w:firstLine="0"/>
      <w:jc w:val="center"/>
      <w:textAlignment w:val="baseline"/>
    </w:pPr>
    <w:rPr>
      <w:rFonts w:hAnsi="Times New Roman" w:cs="Times New Roman"/>
      <w:sz w:val="21"/>
      <w:szCs w:val="21"/>
    </w:rPr>
  </w:style>
  <w:style w:type="character" w:customStyle="1" w:styleId="Char10">
    <w:name w:val="正文文本缩进 Char1"/>
    <w:basedOn w:val="a0"/>
    <w:qFormat/>
    <w:rPr>
      <w:rFonts w:ascii="宋体" w:hAnsi="宋体" w:cstheme="minorBidi"/>
      <w:kern w:val="2"/>
      <w:sz w:val="24"/>
      <w:szCs w:val="24"/>
    </w:rPr>
  </w:style>
  <w:style w:type="character" w:customStyle="1" w:styleId="Char6">
    <w:name w:val="图表标题 Char"/>
    <w:basedOn w:val="a0"/>
    <w:link w:val="af6"/>
    <w:rPr>
      <w:rFonts w:ascii="宋体" w:hAnsi="宋体"/>
      <w:b/>
      <w:bCs/>
      <w:sz w:val="24"/>
      <w:szCs w:val="24"/>
    </w:rPr>
  </w:style>
  <w:style w:type="paragraph" w:customStyle="1" w:styleId="af6">
    <w:name w:val="图表标题"/>
    <w:basedOn w:val="a"/>
    <w:next w:val="af4"/>
    <w:link w:val="Char6"/>
    <w:pPr>
      <w:spacing w:line="320" w:lineRule="exact"/>
      <w:ind w:right="1077" w:firstLineChars="0" w:firstLine="0"/>
      <w:jc w:val="center"/>
    </w:pPr>
    <w:rPr>
      <w:rFonts w:cs="Times New Roman"/>
      <w:b/>
      <w:bCs/>
      <w:kern w:val="0"/>
    </w:rPr>
  </w:style>
  <w:style w:type="character" w:customStyle="1" w:styleId="14Char">
    <w:name w:val="样式14 Char"/>
    <w:basedOn w:val="a0"/>
    <w:link w:val="14"/>
    <w:rPr>
      <w:rFonts w:ascii="黑体" w:eastAsia="黑体" w:hAnsi="宋体"/>
      <w:color w:val="000000"/>
      <w:kern w:val="2"/>
      <w:sz w:val="28"/>
      <w:szCs w:val="28"/>
    </w:rPr>
  </w:style>
  <w:style w:type="paragraph" w:customStyle="1" w:styleId="14">
    <w:name w:val="样式14"/>
    <w:basedOn w:val="3"/>
    <w:link w:val="14Char"/>
    <w:qFormat/>
    <w:pPr>
      <w:keepNext w:val="0"/>
      <w:keepLines w:val="0"/>
      <w:spacing w:line="520" w:lineRule="exact"/>
      <w:ind w:leftChars="269" w:left="968" w:hangingChars="144" w:hanging="403"/>
    </w:pPr>
    <w:rPr>
      <w:rFonts w:ascii="黑体" w:eastAsia="黑体" w:cs="Times New Roman"/>
      <w:b w:val="0"/>
      <w:color w:val="000000"/>
      <w:sz w:val="28"/>
      <w:szCs w:val="28"/>
    </w:rPr>
  </w:style>
  <w:style w:type="character" w:customStyle="1" w:styleId="CharCharCharChar">
    <w:name w:val="正文部分 Char Char Char Char"/>
    <w:basedOn w:val="a0"/>
    <w:link w:val="CharCharChar"/>
    <w:semiHidden/>
    <w:rPr>
      <w:rFonts w:ascii="宋体"/>
      <w:kern w:val="2"/>
      <w:sz w:val="24"/>
      <w:szCs w:val="24"/>
    </w:rPr>
  </w:style>
  <w:style w:type="paragraph" w:customStyle="1" w:styleId="CharCharChar">
    <w:name w:val="正文部分 Char Char Char"/>
    <w:basedOn w:val="a4"/>
    <w:link w:val="CharCharCharChar"/>
    <w:semiHidden/>
    <w:pPr>
      <w:adjustRightInd w:val="0"/>
      <w:snapToGrid w:val="0"/>
      <w:spacing w:after="0" w:line="460" w:lineRule="exact"/>
      <w:ind w:firstLine="200"/>
      <w:textAlignment w:val="baseline"/>
    </w:pPr>
    <w:rPr>
      <w:rFonts w:hAnsi="Times New Roman" w:cs="Times New Roman"/>
    </w:rPr>
  </w:style>
  <w:style w:type="character" w:customStyle="1" w:styleId="CharChar">
    <w:name w:val="沪杭正文 Char Char"/>
    <w:basedOn w:val="a0"/>
    <w:link w:val="af7"/>
    <w:rPr>
      <w:rFonts w:ascii="宋体" w:hAnsi="宋体" w:cs="宋体"/>
      <w:kern w:val="2"/>
      <w:sz w:val="24"/>
      <w:szCs w:val="24"/>
    </w:rPr>
  </w:style>
  <w:style w:type="paragraph" w:customStyle="1" w:styleId="af7">
    <w:name w:val="沪杭正文"/>
    <w:basedOn w:val="a"/>
    <w:link w:val="CharChar"/>
    <w:pPr>
      <w:spacing w:line="460" w:lineRule="exact"/>
      <w:ind w:firstLine="200"/>
      <w:textAlignment w:val="center"/>
    </w:pPr>
    <w:rPr>
      <w:rFonts w:cs="宋体"/>
    </w:rPr>
  </w:style>
  <w:style w:type="paragraph" w:customStyle="1" w:styleId="af8">
    <w:name w:val="表格"/>
    <w:basedOn w:val="a"/>
    <w:pPr>
      <w:topLinePunct/>
      <w:adjustRightInd w:val="0"/>
      <w:spacing w:line="280" w:lineRule="exact"/>
      <w:ind w:firstLineChars="0" w:firstLine="0"/>
      <w:jc w:val="left"/>
    </w:pPr>
    <w:rPr>
      <w:rFonts w:ascii="仿宋_GB2312" w:eastAsia="仿宋_GB2312" w:hAnsi="MS Gothic" w:cs="Times New Roman"/>
      <w:kern w:val="0"/>
      <w:sz w:val="21"/>
      <w:szCs w:val="21"/>
    </w:rPr>
  </w:style>
  <w:style w:type="paragraph" w:customStyle="1" w:styleId="31">
    <w:name w:val="样式(3级)"/>
    <w:basedOn w:val="a"/>
    <w:qFormat/>
    <w:pPr>
      <w:spacing w:line="360" w:lineRule="auto"/>
      <w:ind w:firstLineChars="0" w:firstLine="0"/>
      <w:jc w:val="left"/>
      <w:outlineLvl w:val="2"/>
    </w:pPr>
    <w:rPr>
      <w:rFonts w:ascii="Times New Roman" w:eastAsia="黑体" w:hAnsi="Times New Roman" w:cs="Times New Roman"/>
      <w:sz w:val="28"/>
    </w:rPr>
  </w:style>
  <w:style w:type="paragraph" w:customStyle="1" w:styleId="af9">
    <w:name w:val="表头"/>
    <w:basedOn w:val="a"/>
    <w:pPr>
      <w:topLinePunct/>
      <w:spacing w:line="280" w:lineRule="exact"/>
      <w:ind w:firstLineChars="0" w:firstLine="0"/>
      <w:jc w:val="center"/>
    </w:pPr>
    <w:rPr>
      <w:rFonts w:ascii="仿宋_GB2312" w:eastAsia="仿宋_GB2312" w:hAnsi="Times New Roman" w:cs="Times New Roman"/>
      <w:b/>
      <w:sz w:val="21"/>
      <w:szCs w:val="21"/>
    </w:rPr>
  </w:style>
  <w:style w:type="character" w:customStyle="1" w:styleId="Char3">
    <w:name w:val="纯文本 Char"/>
    <w:basedOn w:val="a0"/>
    <w:link w:val="a8"/>
    <w:rPr>
      <w:rFonts w:ascii="宋体" w:hAnsi="Courier New"/>
      <w:sz w:val="21"/>
    </w:rPr>
  </w:style>
  <w:style w:type="character" w:customStyle="1" w:styleId="Char11">
    <w:name w:val="纯文本 Char1"/>
    <w:basedOn w:val="a0"/>
    <w:rPr>
      <w:rFonts w:ascii="宋体" w:hAnsi="Courier New" w:cs="Courier New"/>
      <w:kern w:val="2"/>
      <w:sz w:val="21"/>
      <w:szCs w:val="21"/>
    </w:rPr>
  </w:style>
  <w:style w:type="character" w:customStyle="1" w:styleId="CharChar0">
    <w:name w:val="表内文字 Char Char"/>
    <w:basedOn w:val="a0"/>
    <w:link w:val="Char7"/>
    <w:semiHidden/>
    <w:rPr>
      <w:rFonts w:ascii="宋体"/>
      <w:kern w:val="2"/>
      <w:sz w:val="21"/>
      <w:szCs w:val="21"/>
    </w:rPr>
  </w:style>
  <w:style w:type="paragraph" w:customStyle="1" w:styleId="Char7">
    <w:name w:val="表内文字 Char"/>
    <w:basedOn w:val="a"/>
    <w:next w:val="a4"/>
    <w:link w:val="CharChar0"/>
    <w:semiHidden/>
    <w:pPr>
      <w:adjustRightInd w:val="0"/>
      <w:snapToGrid w:val="0"/>
      <w:spacing w:line="320" w:lineRule="exact"/>
      <w:ind w:firstLineChars="0" w:firstLine="0"/>
      <w:jc w:val="center"/>
      <w:textAlignment w:val="baseline"/>
    </w:pPr>
    <w:rPr>
      <w:rFonts w:hAnsi="Times New Roman" w:cs="Times New Roman"/>
      <w:sz w:val="21"/>
      <w:szCs w:val="21"/>
    </w:rPr>
  </w:style>
  <w:style w:type="character" w:customStyle="1" w:styleId="14Char0">
    <w:name w:val="样式14（正文） Char"/>
    <w:basedOn w:val="a0"/>
    <w:link w:val="140"/>
    <w:rPr>
      <w:kern w:val="28"/>
      <w:sz w:val="28"/>
      <w:szCs w:val="24"/>
    </w:rPr>
  </w:style>
  <w:style w:type="paragraph" w:customStyle="1" w:styleId="140">
    <w:name w:val="样式14（正文）"/>
    <w:basedOn w:val="a"/>
    <w:link w:val="14Char0"/>
    <w:pPr>
      <w:spacing w:line="360" w:lineRule="auto"/>
      <w:ind w:firstLine="200"/>
    </w:pPr>
    <w:rPr>
      <w:rFonts w:ascii="Times New Roman" w:hAnsi="Times New Roman" w:cs="Times New Roman"/>
      <w:kern w:val="28"/>
      <w:sz w:val="28"/>
    </w:rPr>
  </w:style>
  <w:style w:type="character" w:customStyle="1" w:styleId="Char0">
    <w:name w:val="正文文本 Char"/>
    <w:basedOn w:val="a0"/>
    <w:link w:val="a4"/>
    <w:rPr>
      <w:rFonts w:ascii="宋体" w:hAnsi="宋体" w:cstheme="minorBidi"/>
      <w:kern w:val="2"/>
      <w:sz w:val="24"/>
      <w:szCs w:val="24"/>
    </w:rPr>
  </w:style>
  <w:style w:type="character" w:customStyle="1" w:styleId="Char">
    <w:name w:val="正文首行缩进 Char"/>
    <w:basedOn w:val="Char0"/>
    <w:link w:val="a3"/>
    <w:rPr>
      <w:rFonts w:ascii="宋体" w:hAnsi="宋体" w:cstheme="minorBidi"/>
      <w:kern w:val="2"/>
      <w:sz w:val="24"/>
      <w:szCs w:val="24"/>
    </w:rPr>
  </w:style>
  <w:style w:type="paragraph" w:customStyle="1" w:styleId="afa">
    <w:name w:val="图"/>
    <w:basedOn w:val="a"/>
    <w:pPr>
      <w:widowControl/>
      <w:spacing w:line="240" w:lineRule="auto"/>
      <w:ind w:firstLineChars="0" w:firstLine="0"/>
      <w:jc w:val="center"/>
    </w:pPr>
    <w:rPr>
      <w:rFonts w:ascii="Times New Roman" w:hAnsi="Times New Roman" w:cs="Times New Roman"/>
      <w:kern w:val="0"/>
      <w:lang w:eastAsia="en-US" w:bidi="he-IL"/>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afb">
    <w:name w:val="List Paragraph"/>
    <w:basedOn w:val="a"/>
    <w:uiPriority w:val="99"/>
    <w:unhideWhenUsed/>
    <w:rsid w:val="0025713F"/>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20" w:lineRule="exact"/>
      <w:ind w:firstLineChars="200" w:firstLine="640"/>
      <w:jc w:val="both"/>
    </w:pPr>
    <w:rPr>
      <w:rFonts w:ascii="宋体" w:hAnsi="宋体" w:cstheme="minorBidi"/>
      <w:kern w:val="2"/>
      <w:sz w:val="24"/>
      <w:szCs w:val="24"/>
    </w:rPr>
  </w:style>
  <w:style w:type="paragraph" w:styleId="1">
    <w:name w:val="heading 1"/>
    <w:basedOn w:val="a"/>
    <w:next w:val="a"/>
    <w:link w:val="1Char"/>
    <w:qFormat/>
    <w:pPr>
      <w:keepNext/>
      <w:keepLines/>
      <w:spacing w:before="340" w:after="330" w:line="360" w:lineRule="auto"/>
      <w:ind w:firstLineChars="0" w:firstLine="0"/>
      <w:jc w:val="center"/>
      <w:outlineLvl w:val="0"/>
    </w:pPr>
    <w:rPr>
      <w:rFonts w:cs="Times New Roman"/>
      <w:b/>
      <w:kern w:val="44"/>
      <w:sz w:val="32"/>
      <w:szCs w:val="44"/>
    </w:rPr>
  </w:style>
  <w:style w:type="paragraph" w:styleId="2">
    <w:name w:val="heading 2"/>
    <w:basedOn w:val="a"/>
    <w:next w:val="a"/>
    <w:link w:val="2Char"/>
    <w:unhideWhenUsed/>
    <w:qFormat/>
    <w:pPr>
      <w:keepNext/>
      <w:keepLines/>
      <w:spacing w:before="120" w:line="360" w:lineRule="auto"/>
      <w:outlineLvl w:val="1"/>
    </w:pPr>
    <w:rPr>
      <w:rFonts w:ascii="Times New Roman" w:hAnsi="Times New Roman" w:cs="Times New Roman"/>
      <w:b/>
      <w:sz w:val="28"/>
      <w:szCs w:val="32"/>
    </w:rPr>
  </w:style>
  <w:style w:type="paragraph" w:styleId="3">
    <w:name w:val="heading 3"/>
    <w:basedOn w:val="a"/>
    <w:next w:val="a"/>
    <w:link w:val="3Char"/>
    <w:unhideWhenUsed/>
    <w:qFormat/>
    <w:pPr>
      <w:keepNext/>
      <w:keepLines/>
      <w:spacing w:line="360" w:lineRule="auto"/>
      <w:outlineLvl w:val="2"/>
    </w:pPr>
    <w:rPr>
      <w:b/>
    </w:rPr>
  </w:style>
  <w:style w:type="paragraph" w:styleId="4">
    <w:name w:val="heading 4"/>
    <w:basedOn w:val="a"/>
    <w:next w:val="a"/>
    <w:unhideWhenUsed/>
    <w:qFormat/>
    <w:pPr>
      <w:keepNext/>
      <w:keepLines/>
      <w:spacing w:line="360" w:lineRule="auto"/>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szCs w:val="22"/>
    </w:rPr>
  </w:style>
  <w:style w:type="paragraph" w:styleId="a3">
    <w:name w:val="Body Text First Indent"/>
    <w:basedOn w:val="a4"/>
    <w:link w:val="Char"/>
    <w:pPr>
      <w:ind w:firstLineChars="100" w:firstLine="420"/>
    </w:pPr>
  </w:style>
  <w:style w:type="paragraph" w:styleId="a4">
    <w:name w:val="Body Text"/>
    <w:basedOn w:val="a"/>
    <w:link w:val="Char0"/>
    <w:qFormat/>
    <w:pPr>
      <w:spacing w:after="120"/>
    </w:pPr>
  </w:style>
  <w:style w:type="paragraph" w:styleId="a5">
    <w:name w:val="Normal Indent"/>
    <w:basedOn w:val="a"/>
    <w:qFormat/>
    <w:pPr>
      <w:spacing w:line="460" w:lineRule="exact"/>
      <w:ind w:firstLine="480"/>
    </w:pPr>
    <w:rPr>
      <w:szCs w:val="21"/>
    </w:rPr>
  </w:style>
  <w:style w:type="paragraph" w:styleId="a6">
    <w:name w:val="Document Map"/>
    <w:basedOn w:val="a"/>
    <w:link w:val="Char1"/>
    <w:qFormat/>
    <w:rPr>
      <w:sz w:val="18"/>
      <w:szCs w:val="18"/>
    </w:rPr>
  </w:style>
  <w:style w:type="paragraph" w:styleId="a7">
    <w:name w:val="Body Text Indent"/>
    <w:basedOn w:val="a"/>
    <w:link w:val="Char2"/>
    <w:pPr>
      <w:spacing w:after="120" w:line="240" w:lineRule="auto"/>
      <w:ind w:leftChars="200" w:left="420" w:firstLineChars="0" w:firstLine="0"/>
    </w:pPr>
    <w:rPr>
      <w:rFonts w:ascii="Times New Roman" w:hAnsi="Times New Roman" w:cs="Times New Roman"/>
      <w:sz w:val="21"/>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szCs w:val="22"/>
    </w:rPr>
  </w:style>
  <w:style w:type="paragraph" w:styleId="30">
    <w:name w:val="toc 3"/>
    <w:basedOn w:val="a"/>
    <w:next w:val="a"/>
    <w:uiPriority w:val="39"/>
    <w:qFormat/>
    <w:pPr>
      <w:ind w:leftChars="400" w:left="840"/>
    </w:pPr>
  </w:style>
  <w:style w:type="paragraph" w:styleId="a8">
    <w:name w:val="Plain Text"/>
    <w:basedOn w:val="a"/>
    <w:link w:val="Char3"/>
    <w:pPr>
      <w:spacing w:line="240" w:lineRule="auto"/>
      <w:ind w:firstLineChars="0" w:firstLine="0"/>
    </w:pPr>
    <w:rPr>
      <w:rFonts w:hAnsi="Courier New" w:cs="Times New Roman"/>
      <w:kern w:val="0"/>
      <w:sz w:val="21"/>
      <w:szCs w:val="20"/>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szCs w:val="22"/>
    </w:rPr>
  </w:style>
  <w:style w:type="paragraph" w:styleId="a9">
    <w:name w:val="Balloon Text"/>
    <w:basedOn w:val="a"/>
    <w:link w:val="Char4"/>
    <w:qFormat/>
    <w:pPr>
      <w:spacing w:line="240" w:lineRule="auto"/>
    </w:pPr>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szCs w:val="22"/>
    </w:rPr>
  </w:style>
  <w:style w:type="paragraph" w:styleId="ac">
    <w:name w:val="Normal (Web)"/>
    <w:basedOn w:val="a"/>
    <w:qFormat/>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character" w:styleId="ae">
    <w:name w:val="page number"/>
    <w:basedOn w:val="a0"/>
    <w:qFormat/>
  </w:style>
  <w:style w:type="character" w:styleId="af">
    <w:name w:val="Hyperlink"/>
    <w:basedOn w:val="a0"/>
    <w:uiPriority w:val="99"/>
    <w:unhideWhenUsed/>
    <w:qFormat/>
    <w:rPr>
      <w:color w:val="0563C1" w:themeColor="hyperlink"/>
      <w:u w:val="single"/>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link w:val="3"/>
    <w:qFormat/>
    <w:rPr>
      <w:rFonts w:ascii="Times New Roman" w:eastAsia="宋体" w:hAnsi="Times New Roman" w:cs="Times New Roman"/>
      <w:b/>
      <w:sz w:val="24"/>
      <w:szCs w:val="24"/>
    </w:rPr>
  </w:style>
  <w:style w:type="character" w:customStyle="1" w:styleId="2Char">
    <w:name w:val="标题 2 Char"/>
    <w:basedOn w:val="a0"/>
    <w:link w:val="2"/>
    <w:qFormat/>
    <w:rPr>
      <w:rFonts w:ascii="Times New Roman" w:eastAsia="宋体" w:hAnsi="Times New Roman" w:cs="Cambria" w:hint="default"/>
      <w:b/>
      <w:kern w:val="2"/>
      <w:sz w:val="28"/>
      <w:szCs w:val="32"/>
    </w:rPr>
  </w:style>
  <w:style w:type="paragraph" w:customStyle="1" w:styleId="af1">
    <w:name w:val="图表内容"/>
    <w:basedOn w:val="a"/>
    <w:qFormat/>
    <w:pPr>
      <w:spacing w:line="240" w:lineRule="atLeast"/>
      <w:ind w:firstLineChars="0" w:firstLine="0"/>
      <w:jc w:val="center"/>
    </w:pPr>
    <w:rPr>
      <w:rFonts w:cs="宋体"/>
      <w:szCs w:val="21"/>
    </w:rPr>
  </w:style>
  <w:style w:type="character" w:customStyle="1" w:styleId="1Char">
    <w:name w:val="标题 1 Char"/>
    <w:basedOn w:val="a0"/>
    <w:link w:val="1"/>
    <w:qFormat/>
    <w:rPr>
      <w:rFonts w:eastAsia="宋体"/>
      <w:b/>
      <w:kern w:val="44"/>
      <w:sz w:val="32"/>
      <w:szCs w:val="44"/>
    </w:rPr>
  </w:style>
  <w:style w:type="paragraph" w:customStyle="1" w:styleId="11">
    <w:name w:val="列出段落1"/>
    <w:basedOn w:val="a"/>
    <w:uiPriority w:val="99"/>
    <w:qFormat/>
    <w:pPr>
      <w:ind w:firstLine="420"/>
    </w:pPr>
  </w:style>
  <w:style w:type="paragraph" w:customStyle="1" w:styleId="12">
    <w:name w:val="正文文稿1"/>
    <w:basedOn w:val="a"/>
    <w:qFormat/>
    <w:pPr>
      <w:ind w:firstLine="200"/>
    </w:pPr>
    <w:rPr>
      <w:rFonts w:ascii="仿宋_GB2312" w:eastAsia="仿宋_GB2312" w:cs="宋体"/>
      <w:kern w:val="28"/>
      <w:sz w:val="28"/>
      <w:szCs w:val="28"/>
    </w:rPr>
  </w:style>
  <w:style w:type="paragraph" w:customStyle="1" w:styleId="af2">
    <w:name w:val="汉图表内容"/>
    <w:basedOn w:val="a"/>
    <w:qFormat/>
    <w:pPr>
      <w:spacing w:line="240" w:lineRule="exact"/>
      <w:ind w:left="-57" w:right="-57"/>
      <w:jc w:val="center"/>
    </w:pPr>
    <w:rPr>
      <w:rFonts w:cs="宋体" w:hint="eastAsia"/>
      <w:szCs w:val="21"/>
    </w:rPr>
  </w:style>
  <w:style w:type="character" w:customStyle="1" w:styleId="Char1">
    <w:name w:val="文档结构图 Char"/>
    <w:basedOn w:val="a0"/>
    <w:link w:val="a6"/>
    <w:qFormat/>
    <w:rPr>
      <w:rFonts w:ascii="宋体" w:hAnsi="宋体" w:cstheme="minorBidi"/>
      <w:kern w:val="2"/>
      <w:sz w:val="18"/>
      <w:szCs w:val="18"/>
    </w:rPr>
  </w:style>
  <w:style w:type="character" w:customStyle="1" w:styleId="Char4">
    <w:name w:val="批注框文本 Char"/>
    <w:basedOn w:val="a0"/>
    <w:link w:val="a9"/>
    <w:qFormat/>
    <w:rPr>
      <w:rFonts w:ascii="宋体" w:hAnsi="宋体" w:cstheme="minorBidi"/>
      <w:kern w:val="2"/>
      <w:sz w:val="18"/>
      <w:szCs w:val="18"/>
    </w:rPr>
  </w:style>
  <w:style w:type="character" w:customStyle="1" w:styleId="Char5">
    <w:name w:val="标题 Char"/>
    <w:basedOn w:val="a0"/>
    <w:link w:val="ad"/>
    <w:qFormat/>
    <w:rPr>
      <w:rFonts w:asciiTheme="majorHAnsi" w:hAnsiTheme="majorHAnsi" w:cstheme="majorBidi"/>
      <w:b/>
      <w:bCs/>
      <w:kern w:val="2"/>
      <w:sz w:val="32"/>
      <w:szCs w:val="32"/>
    </w:rPr>
  </w:style>
  <w:style w:type="character" w:customStyle="1" w:styleId="13">
    <w:name w:val="占位符文本1"/>
    <w:basedOn w:val="a0"/>
    <w:uiPriority w:val="99"/>
    <w:unhideWhenUsed/>
    <w:qFormat/>
    <w:rPr>
      <w:color w:val="808080"/>
    </w:rPr>
  </w:style>
  <w:style w:type="paragraph" w:customStyle="1" w:styleId="af3">
    <w:name w:val="居中"/>
    <w:basedOn w:val="a"/>
    <w:uiPriority w:val="99"/>
    <w:unhideWhenUsed/>
    <w:qFormat/>
    <w:pPr>
      <w:spacing w:line="360" w:lineRule="auto"/>
      <w:ind w:firstLine="960"/>
      <w:jc w:val="center"/>
    </w:pPr>
    <w:rPr>
      <w:rFonts w:ascii="Times New Roman" w:hAnsi="Times New Roman" w:cs="Times New Roman" w:hint="eastAsia"/>
      <w:color w:val="000000"/>
    </w:rPr>
  </w:style>
  <w:style w:type="character" w:customStyle="1" w:styleId="Char20">
    <w:name w:val="正文文稿 Char2"/>
    <w:basedOn w:val="a0"/>
    <w:link w:val="af4"/>
    <w:rPr>
      <w:rFonts w:ascii="仿宋_GB2312" w:eastAsia="仿宋_GB2312"/>
      <w:bCs/>
      <w:kern w:val="28"/>
      <w:sz w:val="28"/>
      <w:szCs w:val="24"/>
    </w:rPr>
  </w:style>
  <w:style w:type="paragraph" w:customStyle="1" w:styleId="af4">
    <w:name w:val="正文文稿"/>
    <w:basedOn w:val="a"/>
    <w:link w:val="Char20"/>
    <w:pPr>
      <w:spacing w:line="460" w:lineRule="exact"/>
      <w:ind w:firstLine="200"/>
    </w:pPr>
    <w:rPr>
      <w:rFonts w:ascii="仿宋_GB2312" w:eastAsia="仿宋_GB2312" w:hAnsi="Times New Roman" w:cs="Times New Roman"/>
      <w:bCs/>
      <w:kern w:val="28"/>
      <w:sz w:val="28"/>
    </w:rPr>
  </w:style>
  <w:style w:type="character" w:customStyle="1" w:styleId="Char2">
    <w:name w:val="正文文本缩进 Char"/>
    <w:basedOn w:val="a0"/>
    <w:link w:val="a7"/>
    <w:rPr>
      <w:kern w:val="2"/>
      <w:sz w:val="21"/>
      <w:szCs w:val="24"/>
    </w:rPr>
  </w:style>
  <w:style w:type="character" w:customStyle="1" w:styleId="Char30">
    <w:name w:val="表内文字 Char3"/>
    <w:basedOn w:val="a0"/>
    <w:link w:val="af5"/>
    <w:rPr>
      <w:rFonts w:ascii="宋体"/>
      <w:kern w:val="2"/>
      <w:sz w:val="21"/>
      <w:szCs w:val="21"/>
    </w:rPr>
  </w:style>
  <w:style w:type="paragraph" w:customStyle="1" w:styleId="af5">
    <w:name w:val="表内文字"/>
    <w:basedOn w:val="a"/>
    <w:next w:val="a4"/>
    <w:link w:val="Char30"/>
    <w:pPr>
      <w:adjustRightInd w:val="0"/>
      <w:snapToGrid w:val="0"/>
      <w:spacing w:line="320" w:lineRule="exact"/>
      <w:ind w:firstLineChars="0" w:firstLine="0"/>
      <w:jc w:val="center"/>
      <w:textAlignment w:val="baseline"/>
    </w:pPr>
    <w:rPr>
      <w:rFonts w:hAnsi="Times New Roman" w:cs="Times New Roman"/>
      <w:sz w:val="21"/>
      <w:szCs w:val="21"/>
    </w:rPr>
  </w:style>
  <w:style w:type="character" w:customStyle="1" w:styleId="Char10">
    <w:name w:val="正文文本缩进 Char1"/>
    <w:basedOn w:val="a0"/>
    <w:qFormat/>
    <w:rPr>
      <w:rFonts w:ascii="宋体" w:hAnsi="宋体" w:cstheme="minorBidi"/>
      <w:kern w:val="2"/>
      <w:sz w:val="24"/>
      <w:szCs w:val="24"/>
    </w:rPr>
  </w:style>
  <w:style w:type="character" w:customStyle="1" w:styleId="Char6">
    <w:name w:val="图表标题 Char"/>
    <w:basedOn w:val="a0"/>
    <w:link w:val="af6"/>
    <w:rPr>
      <w:rFonts w:ascii="宋体" w:hAnsi="宋体"/>
      <w:b/>
      <w:bCs/>
      <w:sz w:val="24"/>
      <w:szCs w:val="24"/>
    </w:rPr>
  </w:style>
  <w:style w:type="paragraph" w:customStyle="1" w:styleId="af6">
    <w:name w:val="图表标题"/>
    <w:basedOn w:val="a"/>
    <w:next w:val="af4"/>
    <w:link w:val="Char6"/>
    <w:pPr>
      <w:spacing w:line="320" w:lineRule="exact"/>
      <w:ind w:right="1077" w:firstLineChars="0" w:firstLine="0"/>
      <w:jc w:val="center"/>
    </w:pPr>
    <w:rPr>
      <w:rFonts w:cs="Times New Roman"/>
      <w:b/>
      <w:bCs/>
      <w:kern w:val="0"/>
    </w:rPr>
  </w:style>
  <w:style w:type="character" w:customStyle="1" w:styleId="14Char">
    <w:name w:val="样式14 Char"/>
    <w:basedOn w:val="a0"/>
    <w:link w:val="14"/>
    <w:rPr>
      <w:rFonts w:ascii="黑体" w:eastAsia="黑体" w:hAnsi="宋体"/>
      <w:color w:val="000000"/>
      <w:kern w:val="2"/>
      <w:sz w:val="28"/>
      <w:szCs w:val="28"/>
    </w:rPr>
  </w:style>
  <w:style w:type="paragraph" w:customStyle="1" w:styleId="14">
    <w:name w:val="样式14"/>
    <w:basedOn w:val="3"/>
    <w:link w:val="14Char"/>
    <w:qFormat/>
    <w:pPr>
      <w:keepNext w:val="0"/>
      <w:keepLines w:val="0"/>
      <w:spacing w:line="520" w:lineRule="exact"/>
      <w:ind w:leftChars="269" w:left="968" w:hangingChars="144" w:hanging="403"/>
    </w:pPr>
    <w:rPr>
      <w:rFonts w:ascii="黑体" w:eastAsia="黑体" w:cs="Times New Roman"/>
      <w:b w:val="0"/>
      <w:color w:val="000000"/>
      <w:sz w:val="28"/>
      <w:szCs w:val="28"/>
    </w:rPr>
  </w:style>
  <w:style w:type="character" w:customStyle="1" w:styleId="CharCharCharChar">
    <w:name w:val="正文部分 Char Char Char Char"/>
    <w:basedOn w:val="a0"/>
    <w:link w:val="CharCharChar"/>
    <w:semiHidden/>
    <w:rPr>
      <w:rFonts w:ascii="宋体"/>
      <w:kern w:val="2"/>
      <w:sz w:val="24"/>
      <w:szCs w:val="24"/>
    </w:rPr>
  </w:style>
  <w:style w:type="paragraph" w:customStyle="1" w:styleId="CharCharChar">
    <w:name w:val="正文部分 Char Char Char"/>
    <w:basedOn w:val="a4"/>
    <w:link w:val="CharCharCharChar"/>
    <w:semiHidden/>
    <w:pPr>
      <w:adjustRightInd w:val="0"/>
      <w:snapToGrid w:val="0"/>
      <w:spacing w:after="0" w:line="460" w:lineRule="exact"/>
      <w:ind w:firstLine="200"/>
      <w:textAlignment w:val="baseline"/>
    </w:pPr>
    <w:rPr>
      <w:rFonts w:hAnsi="Times New Roman" w:cs="Times New Roman"/>
    </w:rPr>
  </w:style>
  <w:style w:type="character" w:customStyle="1" w:styleId="CharChar">
    <w:name w:val="沪杭正文 Char Char"/>
    <w:basedOn w:val="a0"/>
    <w:link w:val="af7"/>
    <w:rPr>
      <w:rFonts w:ascii="宋体" w:hAnsi="宋体" w:cs="宋体"/>
      <w:kern w:val="2"/>
      <w:sz w:val="24"/>
      <w:szCs w:val="24"/>
    </w:rPr>
  </w:style>
  <w:style w:type="paragraph" w:customStyle="1" w:styleId="af7">
    <w:name w:val="沪杭正文"/>
    <w:basedOn w:val="a"/>
    <w:link w:val="CharChar"/>
    <w:pPr>
      <w:spacing w:line="460" w:lineRule="exact"/>
      <w:ind w:firstLine="200"/>
      <w:textAlignment w:val="center"/>
    </w:pPr>
    <w:rPr>
      <w:rFonts w:cs="宋体"/>
    </w:rPr>
  </w:style>
  <w:style w:type="paragraph" w:customStyle="1" w:styleId="af8">
    <w:name w:val="表格"/>
    <w:basedOn w:val="a"/>
    <w:pPr>
      <w:topLinePunct/>
      <w:adjustRightInd w:val="0"/>
      <w:spacing w:line="280" w:lineRule="exact"/>
      <w:ind w:firstLineChars="0" w:firstLine="0"/>
      <w:jc w:val="left"/>
    </w:pPr>
    <w:rPr>
      <w:rFonts w:ascii="仿宋_GB2312" w:eastAsia="仿宋_GB2312" w:hAnsi="MS Gothic" w:cs="Times New Roman"/>
      <w:kern w:val="0"/>
      <w:sz w:val="21"/>
      <w:szCs w:val="21"/>
    </w:rPr>
  </w:style>
  <w:style w:type="paragraph" w:customStyle="1" w:styleId="31">
    <w:name w:val="样式(3级)"/>
    <w:basedOn w:val="a"/>
    <w:qFormat/>
    <w:pPr>
      <w:spacing w:line="360" w:lineRule="auto"/>
      <w:ind w:firstLineChars="0" w:firstLine="0"/>
      <w:jc w:val="left"/>
      <w:outlineLvl w:val="2"/>
    </w:pPr>
    <w:rPr>
      <w:rFonts w:ascii="Times New Roman" w:eastAsia="黑体" w:hAnsi="Times New Roman" w:cs="Times New Roman"/>
      <w:sz w:val="28"/>
    </w:rPr>
  </w:style>
  <w:style w:type="paragraph" w:customStyle="1" w:styleId="af9">
    <w:name w:val="表头"/>
    <w:basedOn w:val="a"/>
    <w:pPr>
      <w:topLinePunct/>
      <w:spacing w:line="280" w:lineRule="exact"/>
      <w:ind w:firstLineChars="0" w:firstLine="0"/>
      <w:jc w:val="center"/>
    </w:pPr>
    <w:rPr>
      <w:rFonts w:ascii="仿宋_GB2312" w:eastAsia="仿宋_GB2312" w:hAnsi="Times New Roman" w:cs="Times New Roman"/>
      <w:b/>
      <w:sz w:val="21"/>
      <w:szCs w:val="21"/>
    </w:rPr>
  </w:style>
  <w:style w:type="character" w:customStyle="1" w:styleId="Char3">
    <w:name w:val="纯文本 Char"/>
    <w:basedOn w:val="a0"/>
    <w:link w:val="a8"/>
    <w:rPr>
      <w:rFonts w:ascii="宋体" w:hAnsi="Courier New"/>
      <w:sz w:val="21"/>
    </w:rPr>
  </w:style>
  <w:style w:type="character" w:customStyle="1" w:styleId="Char11">
    <w:name w:val="纯文本 Char1"/>
    <w:basedOn w:val="a0"/>
    <w:rPr>
      <w:rFonts w:ascii="宋体" w:hAnsi="Courier New" w:cs="Courier New"/>
      <w:kern w:val="2"/>
      <w:sz w:val="21"/>
      <w:szCs w:val="21"/>
    </w:rPr>
  </w:style>
  <w:style w:type="character" w:customStyle="1" w:styleId="CharChar0">
    <w:name w:val="表内文字 Char Char"/>
    <w:basedOn w:val="a0"/>
    <w:link w:val="Char7"/>
    <w:semiHidden/>
    <w:rPr>
      <w:rFonts w:ascii="宋体"/>
      <w:kern w:val="2"/>
      <w:sz w:val="21"/>
      <w:szCs w:val="21"/>
    </w:rPr>
  </w:style>
  <w:style w:type="paragraph" w:customStyle="1" w:styleId="Char7">
    <w:name w:val="表内文字 Char"/>
    <w:basedOn w:val="a"/>
    <w:next w:val="a4"/>
    <w:link w:val="CharChar0"/>
    <w:semiHidden/>
    <w:pPr>
      <w:adjustRightInd w:val="0"/>
      <w:snapToGrid w:val="0"/>
      <w:spacing w:line="320" w:lineRule="exact"/>
      <w:ind w:firstLineChars="0" w:firstLine="0"/>
      <w:jc w:val="center"/>
      <w:textAlignment w:val="baseline"/>
    </w:pPr>
    <w:rPr>
      <w:rFonts w:hAnsi="Times New Roman" w:cs="Times New Roman"/>
      <w:sz w:val="21"/>
      <w:szCs w:val="21"/>
    </w:rPr>
  </w:style>
  <w:style w:type="character" w:customStyle="1" w:styleId="14Char0">
    <w:name w:val="样式14（正文） Char"/>
    <w:basedOn w:val="a0"/>
    <w:link w:val="140"/>
    <w:rPr>
      <w:kern w:val="28"/>
      <w:sz w:val="28"/>
      <w:szCs w:val="24"/>
    </w:rPr>
  </w:style>
  <w:style w:type="paragraph" w:customStyle="1" w:styleId="140">
    <w:name w:val="样式14（正文）"/>
    <w:basedOn w:val="a"/>
    <w:link w:val="14Char0"/>
    <w:pPr>
      <w:spacing w:line="360" w:lineRule="auto"/>
      <w:ind w:firstLine="200"/>
    </w:pPr>
    <w:rPr>
      <w:rFonts w:ascii="Times New Roman" w:hAnsi="Times New Roman" w:cs="Times New Roman"/>
      <w:kern w:val="28"/>
      <w:sz w:val="28"/>
    </w:rPr>
  </w:style>
  <w:style w:type="character" w:customStyle="1" w:styleId="Char0">
    <w:name w:val="正文文本 Char"/>
    <w:basedOn w:val="a0"/>
    <w:link w:val="a4"/>
    <w:rPr>
      <w:rFonts w:ascii="宋体" w:hAnsi="宋体" w:cstheme="minorBidi"/>
      <w:kern w:val="2"/>
      <w:sz w:val="24"/>
      <w:szCs w:val="24"/>
    </w:rPr>
  </w:style>
  <w:style w:type="character" w:customStyle="1" w:styleId="Char">
    <w:name w:val="正文首行缩进 Char"/>
    <w:basedOn w:val="Char0"/>
    <w:link w:val="a3"/>
    <w:rPr>
      <w:rFonts w:ascii="宋体" w:hAnsi="宋体" w:cstheme="minorBidi"/>
      <w:kern w:val="2"/>
      <w:sz w:val="24"/>
      <w:szCs w:val="24"/>
    </w:rPr>
  </w:style>
  <w:style w:type="paragraph" w:customStyle="1" w:styleId="afa">
    <w:name w:val="图"/>
    <w:basedOn w:val="a"/>
    <w:pPr>
      <w:widowControl/>
      <w:spacing w:line="240" w:lineRule="auto"/>
      <w:ind w:firstLineChars="0" w:firstLine="0"/>
      <w:jc w:val="center"/>
    </w:pPr>
    <w:rPr>
      <w:rFonts w:ascii="Times New Roman" w:hAnsi="Times New Roman" w:cs="Times New Roman"/>
      <w:kern w:val="0"/>
      <w:lang w:eastAsia="en-US" w:bidi="he-IL"/>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afb">
    <w:name w:val="List Paragraph"/>
    <w:basedOn w:val="a"/>
    <w:uiPriority w:val="99"/>
    <w:unhideWhenUsed/>
    <w:rsid w:val="0025713F"/>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wmf"/><Relationship Id="rId39" Type="http://schemas.openxmlformats.org/officeDocument/2006/relationships/image" Target="media/image21.png"/><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1.emf"/><Relationship Id="rId55" Type="http://schemas.openxmlformats.org/officeDocument/2006/relationships/footer" Target="foot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3.jpeg"/><Relationship Id="rId5" Type="http://schemas.microsoft.com/office/2007/relationships/stylesWithEffects" Target="stylesWithEffect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oleObject" Target="embeddings/oleObject3.bin"/><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4.bin"/><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C1DEBA-D7CA-4B3D-B9EB-384154D6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83</Pages>
  <Words>8270</Words>
  <Characters>47141</Characters>
  <Application>Microsoft Office Word</Application>
  <DocSecurity>0</DocSecurity>
  <Lines>392</Lines>
  <Paragraphs>110</Paragraphs>
  <ScaleCrop>false</ScaleCrop>
  <Company>Kingsoft</Company>
  <LinksUpToDate>false</LinksUpToDate>
  <CharactersWithSpaces>55301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熊志刚</cp:lastModifiedBy>
  <cp:revision>144</cp:revision>
  <cp:lastPrinted>2017-05-06T08:04:00Z</cp:lastPrinted>
  <dcterms:created xsi:type="dcterms:W3CDTF">2017-06-15T00:22:00Z</dcterms:created>
  <dcterms:modified xsi:type="dcterms:W3CDTF">2017-07-28T00:42:00Z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