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557"/>
        </w:tabs>
        <w:kinsoku/>
        <w:wordWrap/>
        <w:overflowPunct/>
        <w:topLinePunct w:val="0"/>
        <w:autoSpaceDE/>
        <w:autoSpaceDN/>
        <w:bidi w:val="0"/>
        <w:adjustRightInd/>
        <w:snapToGrid/>
        <w:spacing w:before="1560" w:beforeLines="500" w:after="0" w:afterLines="0" w:line="240" w:lineRule="auto"/>
        <w:ind w:left="0" w:leftChars="0" w:right="0" w:rightChars="0" w:firstLine="0" w:firstLineChars="0"/>
        <w:jc w:val="left"/>
        <w:textAlignment w:val="auto"/>
        <w:outlineLvl w:val="9"/>
      </w:pPr>
      <w:bookmarkStart w:id="56" w:name="_GoBack"/>
      <w:bookmarkEnd w:id="56"/>
      <w:r>
        <w:pict>
          <v:shape id="_x0000_s1041" o:spid="_x0000_s1041" o:spt="202" type="#_x0000_t202" style="position:absolute;left:0pt;margin-left:59.65pt;margin-top:404.65pt;height:66.7pt;width:362.2pt;z-index:251661312;mso-width-relative:page;mso-height-relative:page;" filled="f" stroked="f" coordsize="21600,21600">
            <v:path/>
            <v:fill on="f" focussize="0,0"/>
            <v:stroke on="f"/>
            <v:imagedata o:title=""/>
            <o:lock v:ext="edit" aspectratio="f"/>
            <v:textbox>
              <w:txbxContent>
                <w:p>
                  <w:pPr>
                    <w:rPr>
                      <w:rFonts w:hint="eastAsia"/>
                    </w:rPr>
                  </w:pPr>
                </w:p>
              </w:txbxContent>
            </v:textbox>
          </v:shape>
        </w:pict>
      </w:r>
      <w:bookmarkStart w:id="0" w:name="_Toc519709346"/>
      <w:bookmarkStart w:id="1" w:name="_Toc519709566"/>
    </w:p>
    <w:sdt>
      <w:sdtPr>
        <w:rPr>
          <w:rFonts w:hint="default" w:asciiTheme="minorHAnsi" w:hAnsiTheme="minorHAnsi" w:eastAsiaTheme="minorEastAsia" w:cstheme="minorBidi"/>
          <w:b w:val="0"/>
          <w:bCs w:val="0"/>
          <w:color w:val="auto"/>
          <w:kern w:val="2"/>
          <w:sz w:val="24"/>
          <w:szCs w:val="22"/>
          <w:lang w:val="en-US"/>
        </w:rPr>
        <w:id w:val="-1952929282"/>
        <w:docPartObj>
          <w:docPartGallery w:val="Table of Contents"/>
          <w:docPartUnique/>
        </w:docPartObj>
      </w:sdtPr>
      <w:sdtEndPr>
        <w:rPr>
          <w:rFonts w:asciiTheme="minorHAnsi" w:hAnsiTheme="minorHAnsi" w:eastAsiaTheme="minorEastAsia" w:cstheme="minorBidi"/>
          <w:b w:val="0"/>
          <w:bCs w:val="0"/>
          <w:color w:val="auto"/>
          <w:kern w:val="2"/>
          <w:sz w:val="24"/>
          <w:szCs w:val="22"/>
          <w:lang w:val="zh-CN"/>
        </w:rPr>
      </w:sdtEndPr>
      <w:sdtContent>
        <w:p>
          <w:pPr>
            <w:keepNext w:val="0"/>
            <w:keepLines w:val="0"/>
            <w:pageBreakBefore w:val="0"/>
            <w:widowControl w:val="0"/>
            <w:tabs>
              <w:tab w:val="left" w:pos="2557"/>
            </w:tabs>
            <w:kinsoku/>
            <w:wordWrap/>
            <w:overflowPunct/>
            <w:topLinePunct w:val="0"/>
            <w:autoSpaceDE/>
            <w:autoSpaceDN/>
            <w:bidi w:val="0"/>
            <w:adjustRightInd/>
            <w:snapToGrid/>
            <w:spacing w:before="1560" w:beforeLines="500" w:after="0" w:afterLines="0" w:line="240" w:lineRule="auto"/>
            <w:ind w:left="0" w:leftChars="0" w:right="0" w:rightChars="0" w:firstLine="0" w:firstLineChars="0"/>
            <w:jc w:val="left"/>
            <w:textAlignment w:val="auto"/>
            <w:outlineLvl w:val="9"/>
            <w:rPr>
              <w:rFonts w:hint="eastAsia" w:eastAsiaTheme="majorEastAsia"/>
              <w:sz w:val="28"/>
              <w:szCs w:val="28"/>
              <w:lang w:val="en-US" w:eastAsia="zh-CN"/>
            </w:rPr>
          </w:pPr>
          <w:r>
            <w:rPr>
              <w:rFonts w:hint="eastAsia"/>
              <w:sz w:val="28"/>
              <w:szCs w:val="28"/>
              <w:lang w:val="en-US" w:eastAsia="zh-CN"/>
            </w:rPr>
            <w:t>目录</w:t>
          </w:r>
        </w:p>
        <w:p>
          <w:pPr>
            <w:pStyle w:val="7"/>
            <w:tabs>
              <w:tab w:val="right" w:leader="dot" w:pos="8296"/>
            </w:tabs>
            <w:ind w:firstLine="480"/>
            <w:rPr>
              <w:sz w:val="21"/>
            </w:rPr>
          </w:pPr>
          <w:r>
            <w:fldChar w:fldCharType="begin"/>
          </w:r>
          <w:r>
            <w:instrText xml:space="preserve"> TOC \o "1-3" \h \z \u </w:instrText>
          </w:r>
          <w:r>
            <w:fldChar w:fldCharType="separate"/>
          </w:r>
          <w:r>
            <w:fldChar w:fldCharType="begin"/>
          </w:r>
          <w:r>
            <w:instrText xml:space="preserve"> HYPERLINK \l "_Toc519710413" </w:instrText>
          </w:r>
          <w:r>
            <w:fldChar w:fldCharType="separate"/>
          </w:r>
          <w:r>
            <w:rPr>
              <w:rStyle w:val="13"/>
              <w:rFonts w:hint="eastAsia"/>
            </w:rPr>
            <w:t>一、工程概况</w:t>
          </w:r>
          <w:r>
            <w:tab/>
          </w:r>
          <w:r>
            <w:fldChar w:fldCharType="begin"/>
          </w:r>
          <w:r>
            <w:instrText xml:space="preserve"> PAGEREF _Toc519710413 \h </w:instrText>
          </w:r>
          <w:r>
            <w:fldChar w:fldCharType="separate"/>
          </w:r>
          <w:r>
            <w:t>2</w:t>
          </w:r>
          <w:r>
            <w:fldChar w:fldCharType="end"/>
          </w:r>
          <w:r>
            <w:fldChar w:fldCharType="end"/>
          </w:r>
        </w:p>
        <w:p>
          <w:pPr>
            <w:pStyle w:val="8"/>
            <w:tabs>
              <w:tab w:val="right" w:leader="dot" w:pos="8296"/>
            </w:tabs>
            <w:ind w:left="480" w:firstLine="480"/>
            <w:rPr>
              <w:sz w:val="21"/>
            </w:rPr>
          </w:pPr>
          <w:r>
            <w:fldChar w:fldCharType="begin"/>
          </w:r>
          <w:r>
            <w:instrText xml:space="preserve"> HYPERLINK \l "_Toc519710414" </w:instrText>
          </w:r>
          <w:r>
            <w:fldChar w:fldCharType="separate"/>
          </w:r>
          <w:r>
            <w:rPr>
              <w:rStyle w:val="13"/>
            </w:rPr>
            <w:t>1.1</w:t>
          </w:r>
          <w:r>
            <w:rPr>
              <w:rStyle w:val="13"/>
              <w:rFonts w:hint="eastAsia"/>
            </w:rPr>
            <w:t>回填基本信息</w:t>
          </w:r>
          <w:r>
            <w:tab/>
          </w:r>
          <w:r>
            <w:fldChar w:fldCharType="begin"/>
          </w:r>
          <w:r>
            <w:instrText xml:space="preserve"> PAGEREF _Toc519710414 \h </w:instrText>
          </w:r>
          <w:r>
            <w:fldChar w:fldCharType="separate"/>
          </w:r>
          <w:r>
            <w:t>2</w:t>
          </w:r>
          <w:r>
            <w:fldChar w:fldCharType="end"/>
          </w:r>
          <w:r>
            <w:fldChar w:fldCharType="end"/>
          </w:r>
        </w:p>
        <w:p>
          <w:pPr>
            <w:pStyle w:val="8"/>
            <w:tabs>
              <w:tab w:val="right" w:leader="dot" w:pos="8296"/>
            </w:tabs>
            <w:ind w:left="480" w:firstLine="480"/>
            <w:rPr>
              <w:sz w:val="21"/>
            </w:rPr>
          </w:pPr>
          <w:r>
            <w:fldChar w:fldCharType="begin"/>
          </w:r>
          <w:r>
            <w:instrText xml:space="preserve"> HYPERLINK \l "_Toc519710415" </w:instrText>
          </w:r>
          <w:r>
            <w:fldChar w:fldCharType="separate"/>
          </w:r>
          <w:r>
            <w:rPr>
              <w:rStyle w:val="13"/>
            </w:rPr>
            <w:t>1.2</w:t>
          </w:r>
          <w:r>
            <w:rPr>
              <w:rStyle w:val="13"/>
              <w:rFonts w:hint="eastAsia"/>
            </w:rPr>
            <w:t>特殊点及重难点</w:t>
          </w:r>
          <w:r>
            <w:tab/>
          </w:r>
          <w:r>
            <w:fldChar w:fldCharType="begin"/>
          </w:r>
          <w:r>
            <w:instrText xml:space="preserve"> PAGEREF _Toc519710415 \h </w:instrText>
          </w:r>
          <w:r>
            <w:fldChar w:fldCharType="separate"/>
          </w:r>
          <w:r>
            <w:t>2</w:t>
          </w:r>
          <w:r>
            <w:fldChar w:fldCharType="end"/>
          </w:r>
          <w:r>
            <w:fldChar w:fldCharType="end"/>
          </w:r>
        </w:p>
        <w:p>
          <w:pPr>
            <w:pStyle w:val="7"/>
            <w:tabs>
              <w:tab w:val="right" w:leader="dot" w:pos="8296"/>
            </w:tabs>
            <w:ind w:firstLine="480"/>
            <w:rPr>
              <w:sz w:val="21"/>
            </w:rPr>
          </w:pPr>
          <w:r>
            <w:fldChar w:fldCharType="begin"/>
          </w:r>
          <w:r>
            <w:instrText xml:space="preserve"> HYPERLINK \l "_Toc519710416" </w:instrText>
          </w:r>
          <w:r>
            <w:fldChar w:fldCharType="separate"/>
          </w:r>
          <w:r>
            <w:rPr>
              <w:rStyle w:val="13"/>
              <w:rFonts w:hint="eastAsia"/>
            </w:rPr>
            <w:t>二、编制依据</w:t>
          </w:r>
          <w:r>
            <w:tab/>
          </w:r>
          <w:r>
            <w:rPr>
              <w:rFonts w:hint="eastAsia"/>
              <w:lang w:val="en-US" w:eastAsia="zh-CN"/>
            </w:rPr>
            <w:t>3</w:t>
          </w:r>
          <w:r>
            <w:fldChar w:fldCharType="end"/>
          </w:r>
        </w:p>
        <w:p>
          <w:pPr>
            <w:pStyle w:val="7"/>
            <w:tabs>
              <w:tab w:val="right" w:leader="dot" w:pos="8296"/>
            </w:tabs>
            <w:ind w:firstLine="480"/>
            <w:rPr>
              <w:sz w:val="21"/>
            </w:rPr>
          </w:pPr>
          <w:r>
            <w:fldChar w:fldCharType="begin"/>
          </w:r>
          <w:r>
            <w:instrText xml:space="preserve"> HYPERLINK \l "_Toc519710417" </w:instrText>
          </w:r>
          <w:r>
            <w:fldChar w:fldCharType="separate"/>
          </w:r>
          <w:r>
            <w:rPr>
              <w:rStyle w:val="13"/>
              <w:rFonts w:hint="eastAsia"/>
            </w:rPr>
            <w:t>三、回填设计</w:t>
          </w:r>
          <w:r>
            <w:tab/>
          </w:r>
          <w:r>
            <w:fldChar w:fldCharType="begin"/>
          </w:r>
          <w:r>
            <w:instrText xml:space="preserve"> PAGEREF _Toc519710417 \h </w:instrText>
          </w:r>
          <w:r>
            <w:fldChar w:fldCharType="separate"/>
          </w:r>
          <w:r>
            <w:t>3</w:t>
          </w:r>
          <w:r>
            <w:fldChar w:fldCharType="end"/>
          </w:r>
          <w:r>
            <w:fldChar w:fldCharType="end"/>
          </w:r>
        </w:p>
        <w:p>
          <w:pPr>
            <w:pStyle w:val="7"/>
            <w:tabs>
              <w:tab w:val="right" w:leader="dot" w:pos="8296"/>
            </w:tabs>
            <w:ind w:firstLine="480"/>
            <w:rPr>
              <w:sz w:val="21"/>
            </w:rPr>
          </w:pPr>
          <w:r>
            <w:fldChar w:fldCharType="begin"/>
          </w:r>
          <w:r>
            <w:instrText xml:space="preserve"> HYPERLINK \l "_Toc519710418" </w:instrText>
          </w:r>
          <w:r>
            <w:fldChar w:fldCharType="separate"/>
          </w:r>
          <w:r>
            <w:rPr>
              <w:rStyle w:val="13"/>
              <w:rFonts w:hint="eastAsia"/>
            </w:rPr>
            <w:t>四、施工准备及计划</w:t>
          </w:r>
          <w:r>
            <w:tab/>
          </w:r>
          <w:r>
            <w:fldChar w:fldCharType="begin"/>
          </w:r>
          <w:r>
            <w:instrText xml:space="preserve"> PAGEREF _Toc519710418 \h </w:instrText>
          </w:r>
          <w:r>
            <w:fldChar w:fldCharType="separate"/>
          </w:r>
          <w:r>
            <w:t>4</w:t>
          </w:r>
          <w:r>
            <w:fldChar w:fldCharType="end"/>
          </w:r>
          <w:r>
            <w:fldChar w:fldCharType="end"/>
          </w:r>
        </w:p>
        <w:p>
          <w:pPr>
            <w:pStyle w:val="7"/>
            <w:tabs>
              <w:tab w:val="right" w:leader="dot" w:pos="8296"/>
            </w:tabs>
            <w:ind w:firstLine="480"/>
            <w:rPr>
              <w:sz w:val="21"/>
            </w:rPr>
          </w:pPr>
          <w:r>
            <w:fldChar w:fldCharType="begin"/>
          </w:r>
          <w:r>
            <w:instrText xml:space="preserve"> HYPERLINK \l "_Toc519710419" </w:instrText>
          </w:r>
          <w:r>
            <w:fldChar w:fldCharType="separate"/>
          </w:r>
          <w:r>
            <w:rPr>
              <w:rStyle w:val="13"/>
              <w:rFonts w:hint="eastAsia"/>
            </w:rPr>
            <w:t>五、施工方法</w:t>
          </w:r>
          <w:r>
            <w:tab/>
          </w:r>
          <w:r>
            <w:fldChar w:fldCharType="begin"/>
          </w:r>
          <w:r>
            <w:instrText xml:space="preserve"> PAGEREF _Toc519710419 \h </w:instrText>
          </w:r>
          <w:r>
            <w:fldChar w:fldCharType="separate"/>
          </w:r>
          <w:r>
            <w:t>6</w:t>
          </w:r>
          <w:r>
            <w:fldChar w:fldCharType="end"/>
          </w:r>
          <w:r>
            <w:fldChar w:fldCharType="end"/>
          </w:r>
        </w:p>
        <w:p>
          <w:pPr>
            <w:pStyle w:val="7"/>
            <w:tabs>
              <w:tab w:val="right" w:leader="dot" w:pos="8296"/>
            </w:tabs>
            <w:ind w:firstLine="480"/>
            <w:rPr>
              <w:sz w:val="21"/>
            </w:rPr>
          </w:pPr>
          <w:r>
            <w:fldChar w:fldCharType="begin"/>
          </w:r>
          <w:r>
            <w:instrText xml:space="preserve"> HYPERLINK \l "_Toc519710420" </w:instrText>
          </w:r>
          <w:r>
            <w:fldChar w:fldCharType="separate"/>
          </w:r>
          <w:r>
            <w:rPr>
              <w:rStyle w:val="13"/>
              <w:rFonts w:hint="eastAsia"/>
            </w:rPr>
            <w:t>六、质量保证措施</w:t>
          </w:r>
          <w:r>
            <w:rPr>
              <w:rStyle w:val="13"/>
              <w:rFonts w:hint="eastAsia"/>
              <w:lang w:val="en-US" w:eastAsia="zh-CN"/>
            </w:rPr>
            <w:t>及验收</w:t>
          </w:r>
          <w:r>
            <w:tab/>
          </w:r>
          <w:r>
            <w:fldChar w:fldCharType="begin"/>
          </w:r>
          <w:r>
            <w:instrText xml:space="preserve"> PAGEREF _Toc519710420 \h </w:instrText>
          </w:r>
          <w:r>
            <w:fldChar w:fldCharType="separate"/>
          </w:r>
          <w:r>
            <w:t>10</w:t>
          </w:r>
          <w:r>
            <w:fldChar w:fldCharType="end"/>
          </w:r>
          <w:r>
            <w:fldChar w:fldCharType="end"/>
          </w:r>
        </w:p>
        <w:p>
          <w:pPr>
            <w:pStyle w:val="7"/>
            <w:tabs>
              <w:tab w:val="right" w:leader="dot" w:pos="8296"/>
            </w:tabs>
            <w:ind w:firstLine="480"/>
            <w:rPr>
              <w:sz w:val="21"/>
            </w:rPr>
          </w:pPr>
          <w:r>
            <w:fldChar w:fldCharType="begin"/>
          </w:r>
          <w:r>
            <w:instrText xml:space="preserve"> HYPERLINK \l "_Toc519710421" </w:instrText>
          </w:r>
          <w:r>
            <w:fldChar w:fldCharType="separate"/>
          </w:r>
          <w:r>
            <w:rPr>
              <w:rStyle w:val="13"/>
              <w:rFonts w:hint="eastAsia"/>
            </w:rPr>
            <w:t>七、成品保护</w:t>
          </w:r>
          <w:r>
            <w:tab/>
          </w:r>
          <w:r>
            <w:fldChar w:fldCharType="begin"/>
          </w:r>
          <w:r>
            <w:instrText xml:space="preserve"> PAGEREF _Toc519710421 \h </w:instrText>
          </w:r>
          <w:r>
            <w:fldChar w:fldCharType="separate"/>
          </w:r>
          <w:r>
            <w:t>12</w:t>
          </w:r>
          <w:r>
            <w:fldChar w:fldCharType="end"/>
          </w:r>
          <w:r>
            <w:fldChar w:fldCharType="end"/>
          </w:r>
        </w:p>
        <w:p>
          <w:pPr>
            <w:pStyle w:val="7"/>
            <w:tabs>
              <w:tab w:val="right" w:leader="dot" w:pos="8296"/>
            </w:tabs>
            <w:ind w:firstLine="480"/>
            <w:rPr>
              <w:sz w:val="21"/>
            </w:rPr>
          </w:pPr>
          <w:r>
            <w:fldChar w:fldCharType="begin"/>
          </w:r>
          <w:r>
            <w:instrText xml:space="preserve"> HYPERLINK \l "_Toc519710422" </w:instrText>
          </w:r>
          <w:r>
            <w:fldChar w:fldCharType="separate"/>
          </w:r>
          <w:r>
            <w:rPr>
              <w:rStyle w:val="13"/>
              <w:rFonts w:hint="eastAsia"/>
            </w:rPr>
            <w:t>八、安全文明施工</w:t>
          </w:r>
          <w:r>
            <w:tab/>
          </w:r>
          <w:r>
            <w:fldChar w:fldCharType="begin"/>
          </w:r>
          <w:r>
            <w:instrText xml:space="preserve"> PAGEREF _Toc519710422 \h </w:instrText>
          </w:r>
          <w:r>
            <w:fldChar w:fldCharType="separate"/>
          </w:r>
          <w:r>
            <w:t>12</w:t>
          </w:r>
          <w:r>
            <w:fldChar w:fldCharType="end"/>
          </w:r>
          <w:r>
            <w:fldChar w:fldCharType="end"/>
          </w:r>
        </w:p>
        <w:p>
          <w:pPr>
            <w:pStyle w:val="7"/>
            <w:tabs>
              <w:tab w:val="right" w:leader="dot" w:pos="8296"/>
            </w:tabs>
            <w:ind w:firstLine="480"/>
            <w:rPr>
              <w:sz w:val="21"/>
            </w:rPr>
          </w:pPr>
          <w:r>
            <w:fldChar w:fldCharType="begin"/>
          </w:r>
          <w:r>
            <w:instrText xml:space="preserve"> HYPERLINK \l "_Toc519710423" </w:instrText>
          </w:r>
          <w:r>
            <w:fldChar w:fldCharType="separate"/>
          </w:r>
          <w:r>
            <w:rPr>
              <w:rStyle w:val="13"/>
              <w:rFonts w:hint="eastAsia"/>
            </w:rPr>
            <w:t>九、安全应急预案</w:t>
          </w:r>
          <w:r>
            <w:tab/>
          </w:r>
          <w:r>
            <w:fldChar w:fldCharType="begin"/>
          </w:r>
          <w:r>
            <w:instrText xml:space="preserve"> PAGEREF _Toc519710423 \h </w:instrText>
          </w:r>
          <w:r>
            <w:fldChar w:fldCharType="separate"/>
          </w:r>
          <w:r>
            <w:t>14</w:t>
          </w:r>
          <w:r>
            <w:fldChar w:fldCharType="end"/>
          </w:r>
          <w:r>
            <w:fldChar w:fldCharType="end"/>
          </w:r>
        </w:p>
        <w:p>
          <w:pPr>
            <w:pStyle w:val="7"/>
            <w:tabs>
              <w:tab w:val="right" w:leader="dot" w:pos="8296"/>
            </w:tabs>
            <w:ind w:firstLine="480"/>
            <w:rPr>
              <w:sz w:val="21"/>
            </w:rPr>
          </w:pPr>
          <w:r>
            <w:fldChar w:fldCharType="begin"/>
          </w:r>
          <w:r>
            <w:instrText xml:space="preserve"> HYPERLINK \l "_Toc519710424" </w:instrText>
          </w:r>
          <w:r>
            <w:fldChar w:fldCharType="separate"/>
          </w:r>
          <w:r>
            <w:rPr>
              <w:rStyle w:val="13"/>
              <w:rFonts w:hint="eastAsia"/>
            </w:rPr>
            <w:t>十、计算书</w:t>
          </w:r>
          <w:r>
            <w:tab/>
          </w:r>
          <w:r>
            <w:fldChar w:fldCharType="begin"/>
          </w:r>
          <w:r>
            <w:instrText xml:space="preserve"> PAGEREF _Toc519710424 \h </w:instrText>
          </w:r>
          <w:r>
            <w:fldChar w:fldCharType="separate"/>
          </w:r>
          <w:r>
            <w:t>17</w:t>
          </w:r>
          <w:r>
            <w:fldChar w:fldCharType="end"/>
          </w:r>
          <w:r>
            <w:fldChar w:fldCharType="end"/>
          </w:r>
        </w:p>
        <w:p>
          <w:pPr>
            <w:pStyle w:val="8"/>
            <w:tabs>
              <w:tab w:val="right" w:leader="dot" w:pos="8296"/>
            </w:tabs>
            <w:ind w:left="480" w:firstLine="480"/>
            <w:rPr>
              <w:sz w:val="21"/>
            </w:rPr>
          </w:pPr>
          <w:r>
            <w:fldChar w:fldCharType="begin"/>
          </w:r>
          <w:r>
            <w:instrText xml:space="preserve"> HYPERLINK \l "_Toc519710425" </w:instrText>
          </w:r>
          <w:r>
            <w:fldChar w:fldCharType="separate"/>
          </w:r>
          <w:r>
            <w:rPr>
              <w:rStyle w:val="13"/>
            </w:rPr>
            <w:t>10.1</w:t>
          </w:r>
          <w:r>
            <w:rPr>
              <w:rStyle w:val="13"/>
              <w:rFonts w:hint="eastAsia"/>
            </w:rPr>
            <w:t>顶板承载力计算</w:t>
          </w:r>
          <w:r>
            <w:tab/>
          </w:r>
          <w:r>
            <w:fldChar w:fldCharType="begin"/>
          </w:r>
          <w:r>
            <w:instrText xml:space="preserve"> PAGEREF _Toc519710425 \h </w:instrText>
          </w:r>
          <w:r>
            <w:fldChar w:fldCharType="separate"/>
          </w:r>
          <w:r>
            <w:t>18</w:t>
          </w:r>
          <w:r>
            <w:fldChar w:fldCharType="end"/>
          </w:r>
          <w:r>
            <w:fldChar w:fldCharType="end"/>
          </w:r>
        </w:p>
        <w:p>
          <w:pPr>
            <w:pStyle w:val="8"/>
            <w:tabs>
              <w:tab w:val="right" w:leader="dot" w:pos="8296"/>
            </w:tabs>
            <w:ind w:left="480" w:firstLine="480"/>
            <w:rPr>
              <w:sz w:val="21"/>
            </w:rPr>
          </w:pPr>
          <w:r>
            <w:fldChar w:fldCharType="begin"/>
          </w:r>
          <w:r>
            <w:instrText xml:space="preserve"> HYPERLINK \l "_Toc519710426" </w:instrText>
          </w:r>
          <w:r>
            <w:fldChar w:fldCharType="separate"/>
          </w:r>
          <w:r>
            <w:rPr>
              <w:rStyle w:val="13"/>
            </w:rPr>
            <w:t>10.2</w:t>
          </w:r>
          <w:r>
            <w:rPr>
              <w:rStyle w:val="13"/>
              <w:rFonts w:hint="eastAsia"/>
            </w:rPr>
            <w:t>车辆行车荷载计算</w:t>
          </w:r>
          <w:r>
            <w:tab/>
          </w:r>
          <w:r>
            <w:fldChar w:fldCharType="begin"/>
          </w:r>
          <w:r>
            <w:instrText xml:space="preserve"> PAGEREF _Toc519710426 \h </w:instrText>
          </w:r>
          <w:r>
            <w:fldChar w:fldCharType="separate"/>
          </w:r>
          <w:r>
            <w:t>18</w:t>
          </w:r>
          <w:r>
            <w:fldChar w:fldCharType="end"/>
          </w:r>
          <w:r>
            <w:fldChar w:fldCharType="end"/>
          </w:r>
        </w:p>
        <w:p>
          <w:pPr>
            <w:pStyle w:val="8"/>
            <w:tabs>
              <w:tab w:val="right" w:leader="dot" w:pos="8296"/>
            </w:tabs>
            <w:ind w:left="480" w:firstLine="480"/>
            <w:rPr>
              <w:sz w:val="21"/>
            </w:rPr>
          </w:pPr>
          <w:r>
            <w:fldChar w:fldCharType="begin"/>
          </w:r>
          <w:r>
            <w:instrText xml:space="preserve"> HYPERLINK \l "_Toc519710427" </w:instrText>
          </w:r>
          <w:r>
            <w:fldChar w:fldCharType="separate"/>
          </w:r>
          <w:r>
            <w:rPr>
              <w:rStyle w:val="13"/>
            </w:rPr>
            <w:t>10.3</w:t>
          </w:r>
          <w:r>
            <w:rPr>
              <w:rStyle w:val="13"/>
              <w:rFonts w:hint="eastAsia"/>
            </w:rPr>
            <w:t>土方倾倒荷载</w:t>
          </w:r>
          <w:r>
            <w:tab/>
          </w:r>
          <w:r>
            <w:fldChar w:fldCharType="begin"/>
          </w:r>
          <w:r>
            <w:instrText xml:space="preserve"> PAGEREF _Toc519710427 \h </w:instrText>
          </w:r>
          <w:r>
            <w:fldChar w:fldCharType="separate"/>
          </w:r>
          <w:r>
            <w:t>24</w:t>
          </w:r>
          <w:r>
            <w:fldChar w:fldCharType="end"/>
          </w:r>
          <w:r>
            <w:fldChar w:fldCharType="end"/>
          </w:r>
        </w:p>
        <w:p>
          <w:pPr>
            <w:pStyle w:val="8"/>
            <w:tabs>
              <w:tab w:val="right" w:leader="dot" w:pos="8296"/>
            </w:tabs>
            <w:ind w:left="480" w:firstLine="480"/>
            <w:rPr>
              <w:sz w:val="21"/>
            </w:rPr>
          </w:pPr>
          <w:r>
            <w:fldChar w:fldCharType="begin"/>
          </w:r>
          <w:r>
            <w:instrText xml:space="preserve"> HYPERLINK \l "_Toc519710428" </w:instrText>
          </w:r>
          <w:r>
            <w:fldChar w:fldCharType="separate"/>
          </w:r>
          <w:r>
            <w:rPr>
              <w:rStyle w:val="13"/>
            </w:rPr>
            <w:t>10.4</w:t>
          </w:r>
          <w:r>
            <w:rPr>
              <w:rStyle w:val="13"/>
              <w:rFonts w:hint="eastAsia"/>
            </w:rPr>
            <w:t>土方堆载</w:t>
          </w:r>
          <w:r>
            <w:tab/>
          </w:r>
          <w:r>
            <w:fldChar w:fldCharType="begin"/>
          </w:r>
          <w:r>
            <w:instrText xml:space="preserve"> PAGEREF _Toc519710428 \h </w:instrText>
          </w:r>
          <w:r>
            <w:fldChar w:fldCharType="separate"/>
          </w:r>
          <w:r>
            <w:t>24</w:t>
          </w:r>
          <w:r>
            <w:fldChar w:fldCharType="end"/>
          </w:r>
          <w:r>
            <w:fldChar w:fldCharType="end"/>
          </w:r>
        </w:p>
        <w:p>
          <w:pPr>
            <w:pStyle w:val="8"/>
            <w:tabs>
              <w:tab w:val="right" w:leader="dot" w:pos="8296"/>
            </w:tabs>
            <w:ind w:left="480" w:firstLine="480"/>
            <w:rPr>
              <w:sz w:val="21"/>
            </w:rPr>
          </w:pPr>
          <w:r>
            <w:fldChar w:fldCharType="begin"/>
          </w:r>
          <w:r>
            <w:instrText xml:space="preserve"> HYPERLINK \l "_Toc519710429" </w:instrText>
          </w:r>
          <w:r>
            <w:fldChar w:fldCharType="separate"/>
          </w:r>
          <w:r>
            <w:rPr>
              <w:rStyle w:val="13"/>
            </w:rPr>
            <w:t>10.5</w:t>
          </w:r>
          <w:r>
            <w:rPr>
              <w:rStyle w:val="13"/>
              <w:rFonts w:hint="eastAsia"/>
            </w:rPr>
            <w:t>局部受压承载力复核验算</w:t>
          </w:r>
          <w:r>
            <w:tab/>
          </w:r>
          <w:r>
            <w:fldChar w:fldCharType="begin"/>
          </w:r>
          <w:r>
            <w:instrText xml:space="preserve"> PAGEREF _Toc519710429 \h </w:instrText>
          </w:r>
          <w:r>
            <w:fldChar w:fldCharType="separate"/>
          </w:r>
          <w:r>
            <w:t>24</w:t>
          </w:r>
          <w:r>
            <w:fldChar w:fldCharType="end"/>
          </w:r>
          <w:r>
            <w:fldChar w:fldCharType="end"/>
          </w:r>
        </w:p>
        <w:p>
          <w:pPr>
            <w:pStyle w:val="8"/>
            <w:tabs>
              <w:tab w:val="right" w:leader="dot" w:pos="8296"/>
            </w:tabs>
            <w:ind w:left="480" w:firstLine="480"/>
            <w:rPr>
              <w:sz w:val="21"/>
            </w:rPr>
          </w:pPr>
          <w:r>
            <w:fldChar w:fldCharType="begin"/>
          </w:r>
          <w:r>
            <w:instrText xml:space="preserve"> HYPERLINK \l "_Toc519710430" </w:instrText>
          </w:r>
          <w:r>
            <w:fldChar w:fldCharType="separate"/>
          </w:r>
          <w:r>
            <w:rPr>
              <w:rStyle w:val="13"/>
            </w:rPr>
            <w:t>10.6</w:t>
          </w:r>
          <w:r>
            <w:rPr>
              <w:rStyle w:val="13"/>
              <w:rFonts w:hint="eastAsia"/>
            </w:rPr>
            <w:t>抗冲切承载力复核验算</w:t>
          </w:r>
          <w:r>
            <w:tab/>
          </w:r>
          <w:r>
            <w:fldChar w:fldCharType="begin"/>
          </w:r>
          <w:r>
            <w:instrText xml:space="preserve"> PAGEREF _Toc519710430 \h </w:instrText>
          </w:r>
          <w:r>
            <w:fldChar w:fldCharType="separate"/>
          </w:r>
          <w:r>
            <w:t>25</w:t>
          </w:r>
          <w:r>
            <w:fldChar w:fldCharType="end"/>
          </w:r>
          <w:r>
            <w:fldChar w:fldCharType="end"/>
          </w:r>
        </w:p>
        <w:p>
          <w:pPr>
            <w:pStyle w:val="8"/>
            <w:tabs>
              <w:tab w:val="right" w:leader="dot" w:pos="8296"/>
            </w:tabs>
            <w:ind w:left="480" w:firstLine="480"/>
            <w:rPr>
              <w:sz w:val="21"/>
            </w:rPr>
          </w:pPr>
          <w:r>
            <w:fldChar w:fldCharType="begin"/>
          </w:r>
          <w:r>
            <w:instrText xml:space="preserve"> HYPERLINK \l "_Toc519710431" </w:instrText>
          </w:r>
          <w:r>
            <w:fldChar w:fldCharType="separate"/>
          </w:r>
          <w:r>
            <w:rPr>
              <w:rStyle w:val="13"/>
            </w:rPr>
            <w:t>10.7</w:t>
          </w:r>
          <w:r>
            <w:rPr>
              <w:rStyle w:val="13"/>
              <w:rFonts w:hint="eastAsia"/>
            </w:rPr>
            <w:t>混凝土裂缝计算</w:t>
          </w:r>
          <w:r>
            <w:tab/>
          </w:r>
          <w:r>
            <w:fldChar w:fldCharType="begin"/>
          </w:r>
          <w:r>
            <w:instrText xml:space="preserve"> PAGEREF _Toc519710431 \h </w:instrText>
          </w:r>
          <w:r>
            <w:fldChar w:fldCharType="separate"/>
          </w:r>
          <w:r>
            <w:t>27</w:t>
          </w:r>
          <w:r>
            <w:fldChar w:fldCharType="end"/>
          </w:r>
          <w:r>
            <w:fldChar w:fldCharType="end"/>
          </w:r>
        </w:p>
        <w:p>
          <w:pPr>
            <w:ind w:firstLine="482"/>
          </w:pPr>
          <w:r>
            <w:rPr>
              <w:b/>
              <w:bCs/>
              <w:lang w:val="zh-CN"/>
            </w:rPr>
            <w:fldChar w:fldCharType="end"/>
          </w:r>
        </w:p>
      </w:sdtContent>
    </w:sdt>
    <w:bookmarkEnd w:id="0"/>
    <w:bookmarkEnd w:id="1"/>
    <w:p>
      <w:pPr>
        <w:ind w:firstLine="480"/>
      </w:pPr>
      <w:bookmarkStart w:id="2" w:name="_Toc519709567"/>
      <w:bookmarkStart w:id="3" w:name="_Toc519710413"/>
      <w:r>
        <w:rPr>
          <w:rFonts w:hint="eastAsia"/>
        </w:rPr>
        <w:t>一、工程概况</w:t>
      </w:r>
      <w:bookmarkEnd w:id="2"/>
      <w:bookmarkEnd w:id="3"/>
    </w:p>
    <w:p>
      <w:pPr>
        <w:pStyle w:val="3"/>
        <w:ind w:firstLine="420"/>
        <w:rPr>
          <w:rFonts w:hint="eastAsia" w:ascii="宋体" w:hAnsi="宋体" w:eastAsia="宋体" w:cs="宋体"/>
          <w:b w:val="0"/>
          <w:bCs w:val="0"/>
          <w:sz w:val="24"/>
          <w:szCs w:val="24"/>
          <w:lang w:val="en-US" w:eastAsia="zh-CN"/>
        </w:rPr>
      </w:pPr>
      <w:bookmarkStart w:id="4" w:name="_Toc519710414"/>
      <w:bookmarkStart w:id="5" w:name="_Toc519709568"/>
      <w:r>
        <w:rPr>
          <w:rFonts w:hint="eastAsia" w:ascii="宋体" w:hAnsi="宋体" w:eastAsia="宋体" w:cs="宋体"/>
          <w:b w:val="0"/>
          <w:bCs w:val="0"/>
          <w:sz w:val="24"/>
          <w:szCs w:val="24"/>
          <w:lang w:val="en-US" w:eastAsia="zh-CN"/>
        </w:rPr>
        <w:t>工程名称：XXX。</w:t>
      </w:r>
    </w:p>
    <w:p>
      <w:pPr>
        <w:pStyle w:val="3"/>
        <w:ind w:firstLine="420"/>
        <w:rPr>
          <w:rFonts w:hint="eastAsia" w:ascii="宋体" w:hAnsi="宋体" w:eastAsia="宋体" w:cs="宋体"/>
          <w:b w:val="0"/>
          <w:bCs w:val="0"/>
          <w:sz w:val="24"/>
          <w:szCs w:val="24"/>
        </w:rPr>
      </w:pPr>
      <w:r>
        <w:rPr>
          <w:rFonts w:hint="eastAsia" w:asciiTheme="minorEastAsia" w:hAnsiTheme="minorEastAsia" w:eastAsiaTheme="minorEastAsia" w:cstheme="minorEastAsia"/>
          <w:b w:val="0"/>
          <w:bCs w:val="0"/>
          <w:sz w:val="24"/>
          <w:szCs w:val="24"/>
        </w:rPr>
        <w:t>工程地址：</w:t>
      </w:r>
      <w:r>
        <w:rPr>
          <w:rFonts w:hint="eastAsia" w:asciiTheme="minorEastAsia" w:hAnsiTheme="minorEastAsia" w:eastAsiaTheme="minorEastAsia" w:cstheme="minorEastAsia"/>
          <w:b w:val="0"/>
          <w:bCs w:val="0"/>
          <w:sz w:val="24"/>
          <w:szCs w:val="24"/>
          <w:lang w:val="en-US" w:eastAsia="zh-CN"/>
        </w:rPr>
        <w:t>XXX</w:t>
      </w:r>
      <w:r>
        <w:rPr>
          <w:rFonts w:hint="eastAsia" w:ascii="宋体" w:hAnsi="宋体" w:eastAsia="宋体" w:cs="宋体"/>
          <w:b w:val="0"/>
          <w:bCs w:val="0"/>
          <w:sz w:val="24"/>
          <w:szCs w:val="24"/>
        </w:rPr>
        <w:t>。</w:t>
      </w:r>
    </w:p>
    <w:p>
      <w:pPr>
        <w:pStyle w:val="3"/>
        <w:ind w:firstLine="42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建设单位：XX。</w:t>
      </w:r>
    </w:p>
    <w:p>
      <w:pPr>
        <w:pStyle w:val="3"/>
        <w:ind w:firstLine="42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设计单位：XX。</w:t>
      </w:r>
    </w:p>
    <w:p>
      <w:pPr>
        <w:pStyle w:val="3"/>
        <w:ind w:firstLine="42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监理单位：XX</w:t>
      </w:r>
    </w:p>
    <w:p>
      <w:pPr>
        <w:pStyle w:val="3"/>
        <w:ind w:firstLine="42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总包单位：XX。</w:t>
      </w:r>
    </w:p>
    <w:p>
      <w:pPr>
        <w:pStyle w:val="3"/>
        <w:ind w:firstLine="42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施工单位：XX。</w:t>
      </w:r>
    </w:p>
    <w:p>
      <w:r>
        <w:rPr>
          <w:rFonts w:hint="eastAsia" w:ascii="宋体" w:hAnsi="宋体" w:eastAsia="宋体" w:cs="宋体"/>
          <w:b w:val="0"/>
          <w:bCs w:val="0"/>
          <w:sz w:val="24"/>
          <w:szCs w:val="24"/>
        </w:rPr>
        <w:t>本工程两层地下室，地上均为多高层建筑。</w:t>
      </w:r>
      <w:r>
        <w:rPr>
          <w:rFonts w:hint="eastAsia"/>
        </w:rPr>
        <w:t>地下室顶板为无梁楼盖结构形式，采用人工机械相互配合进行施工。</w:t>
      </w:r>
    </w:p>
    <w:p>
      <w:pPr>
        <w:pStyle w:val="3"/>
        <w:ind w:firstLine="560"/>
      </w:pPr>
      <w:r>
        <w:rPr>
          <w:rFonts w:hint="eastAsia"/>
          <w:b w:val="0"/>
          <w:bCs w:val="0"/>
        </w:rPr>
        <w:t>1.1回填基本信息</w:t>
      </w:r>
      <w:bookmarkEnd w:id="4"/>
      <w:bookmarkEnd w:id="5"/>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1466"/>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2" w:type="dxa"/>
            <w:vAlign w:val="center"/>
          </w:tcPr>
          <w:p>
            <w:pPr>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回填区域</w:t>
            </w:r>
          </w:p>
        </w:tc>
        <w:tc>
          <w:tcPr>
            <w:tcW w:w="1466" w:type="dxa"/>
            <w:vAlign w:val="center"/>
          </w:tcPr>
          <w:p>
            <w:pPr>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结构形式</w:t>
            </w:r>
          </w:p>
        </w:tc>
        <w:tc>
          <w:tcPr>
            <w:tcW w:w="1704" w:type="dxa"/>
            <w:vAlign w:val="center"/>
          </w:tcPr>
          <w:p>
            <w:pPr>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回填高度</w:t>
            </w:r>
          </w:p>
        </w:tc>
        <w:tc>
          <w:tcPr>
            <w:tcW w:w="1705" w:type="dxa"/>
            <w:vAlign w:val="center"/>
          </w:tcPr>
          <w:p>
            <w:pPr>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土质情况</w:t>
            </w:r>
          </w:p>
        </w:tc>
        <w:tc>
          <w:tcPr>
            <w:tcW w:w="1705" w:type="dxa"/>
            <w:vAlign w:val="center"/>
          </w:tcPr>
          <w:p>
            <w:pPr>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压实系数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42" w:type="dxa"/>
            <w:vAlign w:val="center"/>
          </w:tcPr>
          <w:p>
            <w:pPr>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中庭地下室顶板</w:t>
            </w:r>
          </w:p>
        </w:tc>
        <w:tc>
          <w:tcPr>
            <w:tcW w:w="1466" w:type="dxa"/>
            <w:vAlign w:val="center"/>
          </w:tcPr>
          <w:p>
            <w:pPr>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无梁楼盖</w:t>
            </w:r>
          </w:p>
        </w:tc>
        <w:tc>
          <w:tcPr>
            <w:tcW w:w="1704" w:type="dxa"/>
            <w:vAlign w:val="center"/>
          </w:tcPr>
          <w:p>
            <w:pPr>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≤1.2m</w:t>
            </w:r>
          </w:p>
        </w:tc>
        <w:tc>
          <w:tcPr>
            <w:tcW w:w="1705" w:type="dxa"/>
            <w:vAlign w:val="center"/>
          </w:tcPr>
          <w:p>
            <w:pPr>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素土</w:t>
            </w:r>
          </w:p>
        </w:tc>
        <w:tc>
          <w:tcPr>
            <w:tcW w:w="1705" w:type="dxa"/>
            <w:vAlign w:val="center"/>
          </w:tcPr>
          <w:p>
            <w:pPr>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≥0.94</w:t>
            </w:r>
          </w:p>
        </w:tc>
      </w:tr>
    </w:tbl>
    <w:p>
      <w:pPr>
        <w:pStyle w:val="3"/>
        <w:ind w:firstLine="560"/>
        <w:rPr>
          <w:rFonts w:hint="eastAsia"/>
          <w:b w:val="0"/>
          <w:bCs w:val="0"/>
        </w:rPr>
      </w:pPr>
      <w:bookmarkStart w:id="6" w:name="_Toc519710415"/>
      <w:bookmarkStart w:id="7" w:name="_Toc519709569"/>
      <w:r>
        <w:rPr>
          <w:rFonts w:hint="eastAsia"/>
          <w:b w:val="0"/>
          <w:bCs w:val="0"/>
        </w:rPr>
        <w:t>1.2特殊点及重难点</w:t>
      </w:r>
      <w:bookmarkEnd w:id="6"/>
      <w:bookmarkEnd w:id="7"/>
    </w:p>
    <w:p>
      <w:pPr>
        <w:ind w:firstLine="480"/>
        <w:rPr>
          <w:rFonts w:hint="eastAsia" w:eastAsiaTheme="minorEastAsia"/>
          <w:lang w:val="en-US" w:eastAsia="zh-CN"/>
        </w:rPr>
      </w:pPr>
      <w:r>
        <w:rPr>
          <w:rFonts w:hint="eastAsia"/>
        </w:rPr>
        <w:t>本工程地下室顶板土方回填的难点在于</w:t>
      </w:r>
      <w:r>
        <w:rPr>
          <w:rFonts w:hint="eastAsia"/>
          <w:lang w:val="en-US" w:eastAsia="zh-CN"/>
        </w:rPr>
        <w:t>面积大</w:t>
      </w:r>
      <w:r>
        <w:rPr>
          <w:rFonts w:hint="eastAsia"/>
        </w:rPr>
        <w:t>，工期紧，交叉作业多，不可避免的发生重复交叉作业，要求在主楼周边土方回填时，必须对其作业面采取必要的安全防护措施，对地下室顶板的洞口必须采取严格的防护、保护措施，对项目所有施工作业人员进行详细的安全技术交底，除做好各项安全防护措施外，还必须要求各栋楼施工的分包单位安全员进行现场监督，土方回填在施工过程中，安监部门及</w:t>
      </w:r>
      <w:r>
        <w:rPr>
          <w:rFonts w:hint="eastAsia"/>
          <w:color w:val="FF0000"/>
        </w:rPr>
        <w:t>土方回填单位的安全员</w:t>
      </w:r>
      <w:r>
        <w:rPr>
          <w:rFonts w:hint="eastAsia"/>
          <w:color w:val="FF0000"/>
          <w:lang w:eastAsia="zh-CN"/>
        </w:rPr>
        <w:t>、</w:t>
      </w:r>
      <w:r>
        <w:rPr>
          <w:rFonts w:hint="eastAsia"/>
          <w:color w:val="FF0000"/>
          <w:lang w:val="en-US" w:eastAsia="zh-CN"/>
        </w:rPr>
        <w:t>施工员</w:t>
      </w:r>
      <w:r>
        <w:rPr>
          <w:rFonts w:hint="eastAsia"/>
          <w:color w:val="FF0000"/>
        </w:rPr>
        <w:t>必须重点监督现场施工</w:t>
      </w:r>
      <w:r>
        <w:rPr>
          <w:rFonts w:hint="eastAsia"/>
          <w:color w:val="FF0000"/>
          <w:lang w:eastAsia="zh-CN"/>
        </w:rPr>
        <w:t>、</w:t>
      </w:r>
      <w:r>
        <w:rPr>
          <w:rFonts w:hint="eastAsia"/>
          <w:color w:val="FF0000"/>
          <w:lang w:val="en-US" w:eastAsia="zh-CN"/>
        </w:rPr>
        <w:t>全程旁站。</w:t>
      </w:r>
    </w:p>
    <w:p>
      <w:pPr>
        <w:ind w:firstLine="480"/>
      </w:pPr>
      <w:r>
        <w:rPr>
          <w:rFonts w:hint="eastAsia"/>
        </w:rPr>
        <w:t>另地下室顶板为无梁楼盖结构形式，土方回填的重点在于顶板回填土施工过程将直接影响其结构的质量与后续工序的施工质量，因此要求土方回填时，必须严格按规范要求，严格按工艺标准、施工方案及技术交底进行作业，从原材料、分层厚度、夯实遍数和试验取样检验各环节实施全过程控制。</w:t>
      </w:r>
    </w:p>
    <w:p>
      <w:pPr>
        <w:pStyle w:val="2"/>
        <w:rPr>
          <w:rFonts w:hint="eastAsia"/>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bookmarkStart w:id="8" w:name="_Toc519709570"/>
      <w:bookmarkStart w:id="9" w:name="_Toc519710416"/>
    </w:p>
    <w:p>
      <w:pPr>
        <w:pStyle w:val="2"/>
      </w:pPr>
      <w:r>
        <w:rPr>
          <w:rFonts w:hint="eastAsia"/>
        </w:rPr>
        <w:t>二、编制依据</w:t>
      </w:r>
      <w:bookmarkEnd w:id="8"/>
      <w:bookmarkEnd w:id="9"/>
    </w:p>
    <w:tbl>
      <w:tblPr>
        <w:tblStyle w:val="10"/>
        <w:tblW w:w="9299" w:type="dxa"/>
        <w:jc w:val="cente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0"/>
        <w:gridCol w:w="6181"/>
        <w:gridCol w:w="2388"/>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6" w:hRule="atLeast"/>
          <w:jc w:val="center"/>
        </w:trPr>
        <w:tc>
          <w:tcPr>
            <w:tcW w:w="730"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rPr>
              <w:t>序号</w:t>
            </w:r>
          </w:p>
        </w:tc>
        <w:tc>
          <w:tcPr>
            <w:tcW w:w="6181"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rPr>
              <w:t>名                  称</w:t>
            </w:r>
          </w:p>
        </w:tc>
        <w:tc>
          <w:tcPr>
            <w:tcW w:w="2388"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rPr>
              <w:t>编   号</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6" w:hRule="atLeast"/>
          <w:jc w:val="center"/>
        </w:trPr>
        <w:tc>
          <w:tcPr>
            <w:tcW w:w="730"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rPr>
              <w:t>1</w:t>
            </w:r>
          </w:p>
        </w:tc>
        <w:tc>
          <w:tcPr>
            <w:tcW w:w="6181"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rPr>
              <w:t>建筑地基基础工程施工质量验收规范</w:t>
            </w:r>
          </w:p>
        </w:tc>
        <w:tc>
          <w:tcPr>
            <w:tcW w:w="2388"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rPr>
              <w:t>GB50204-2011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6" w:hRule="atLeast"/>
          <w:jc w:val="center"/>
        </w:trPr>
        <w:tc>
          <w:tcPr>
            <w:tcW w:w="730"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rPr>
              <w:t>2</w:t>
            </w:r>
          </w:p>
        </w:tc>
        <w:tc>
          <w:tcPr>
            <w:tcW w:w="6181"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rPr>
              <w:t>建筑工程施工质量验收统一标准</w:t>
            </w:r>
          </w:p>
        </w:tc>
        <w:tc>
          <w:tcPr>
            <w:tcW w:w="2388"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rPr>
              <w:t>GB50300-2013</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6" w:hRule="atLeast"/>
          <w:jc w:val="center"/>
        </w:trPr>
        <w:tc>
          <w:tcPr>
            <w:tcW w:w="730"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rPr>
              <w:t>3</w:t>
            </w:r>
          </w:p>
        </w:tc>
        <w:tc>
          <w:tcPr>
            <w:tcW w:w="6181"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rPr>
              <w:t>土方机械安全</w:t>
            </w:r>
          </w:p>
        </w:tc>
        <w:tc>
          <w:tcPr>
            <w:tcW w:w="2388"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rPr>
              <w:t>GB25684-2010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6" w:hRule="atLeast"/>
          <w:jc w:val="center"/>
        </w:trPr>
        <w:tc>
          <w:tcPr>
            <w:tcW w:w="730"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rPr>
              <w:t>4</w:t>
            </w:r>
          </w:p>
        </w:tc>
        <w:tc>
          <w:tcPr>
            <w:tcW w:w="6181"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rPr>
              <w:t>工程测量规范</w:t>
            </w:r>
          </w:p>
        </w:tc>
        <w:tc>
          <w:tcPr>
            <w:tcW w:w="2388"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rPr>
              <w:t>GB50026－2016</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6" w:hRule="atLeast"/>
          <w:jc w:val="center"/>
        </w:trPr>
        <w:tc>
          <w:tcPr>
            <w:tcW w:w="730"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rPr>
              <w:t>5</w:t>
            </w:r>
          </w:p>
        </w:tc>
        <w:tc>
          <w:tcPr>
            <w:tcW w:w="6181"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rPr>
              <w:t>建筑结构荷载规范</w:t>
            </w:r>
          </w:p>
        </w:tc>
        <w:tc>
          <w:tcPr>
            <w:tcW w:w="2388" w:type="dxa"/>
            <w:vAlign w:val="center"/>
          </w:tcPr>
          <w:p>
            <w:pPr>
              <w:ind w:firstLine="0" w:firstLineChars="0"/>
              <w:jc w:val="center"/>
              <w:rPr>
                <w:rFonts w:ascii="Calibri" w:hAnsi="Calibri" w:eastAsia="宋体" w:cs="Times New Roman"/>
                <w:szCs w:val="24"/>
              </w:rPr>
            </w:pPr>
            <w:r>
              <w:rPr>
                <w:rFonts w:ascii="Calibri" w:hAnsi="Calibri" w:eastAsia="宋体" w:cs="Times New Roman"/>
                <w:szCs w:val="24"/>
              </w:rPr>
              <w:t>GB50</w:t>
            </w:r>
            <w:r>
              <w:rPr>
                <w:rFonts w:hint="eastAsia" w:ascii="Calibri" w:hAnsi="Calibri" w:eastAsia="宋体" w:cs="Times New Roman"/>
                <w:szCs w:val="24"/>
              </w:rPr>
              <w:t>009</w:t>
            </w:r>
            <w:r>
              <w:rPr>
                <w:rFonts w:ascii="Calibri" w:hAnsi="Calibri" w:eastAsia="宋体" w:cs="Times New Roman"/>
                <w:szCs w:val="24"/>
              </w:rPr>
              <w:t>-20</w:t>
            </w:r>
            <w:r>
              <w:rPr>
                <w:rFonts w:hint="eastAsia" w:ascii="Calibri" w:hAnsi="Calibri" w:eastAsia="宋体" w:cs="Times New Roman"/>
                <w:szCs w:val="24"/>
              </w:rPr>
              <w:t>12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6" w:hRule="atLeast"/>
          <w:jc w:val="center"/>
        </w:trPr>
        <w:tc>
          <w:tcPr>
            <w:tcW w:w="730"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rPr>
              <w:t>6</w:t>
            </w:r>
          </w:p>
        </w:tc>
        <w:tc>
          <w:tcPr>
            <w:tcW w:w="6181"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rPr>
              <w:t>施工现场临时用电安全技术规范</w:t>
            </w:r>
          </w:p>
        </w:tc>
        <w:tc>
          <w:tcPr>
            <w:tcW w:w="2388"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rPr>
              <w:t>JGJ46-2005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6" w:hRule="atLeast"/>
          <w:jc w:val="center"/>
        </w:trPr>
        <w:tc>
          <w:tcPr>
            <w:tcW w:w="730"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rPr>
              <w:t>7</w:t>
            </w:r>
          </w:p>
        </w:tc>
        <w:tc>
          <w:tcPr>
            <w:tcW w:w="6181"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rPr>
              <w:t>建筑机械使用安全技术规程</w:t>
            </w:r>
          </w:p>
        </w:tc>
        <w:tc>
          <w:tcPr>
            <w:tcW w:w="2388"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rPr>
              <w:t>JGJ33-2012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6" w:hRule="atLeast"/>
          <w:jc w:val="center"/>
        </w:trPr>
        <w:tc>
          <w:tcPr>
            <w:tcW w:w="730"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rPr>
              <w:t>8</w:t>
            </w:r>
          </w:p>
        </w:tc>
        <w:tc>
          <w:tcPr>
            <w:tcW w:w="6181"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rPr>
              <w:t>建筑施工高处作业安全技术规范</w:t>
            </w:r>
          </w:p>
        </w:tc>
        <w:tc>
          <w:tcPr>
            <w:tcW w:w="2388"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rPr>
              <w:t>JGJ-80-2016</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6" w:hRule="atLeast"/>
          <w:jc w:val="center"/>
        </w:trPr>
        <w:tc>
          <w:tcPr>
            <w:tcW w:w="730"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rPr>
              <w:t>9</w:t>
            </w:r>
          </w:p>
        </w:tc>
        <w:tc>
          <w:tcPr>
            <w:tcW w:w="6181"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rPr>
              <w:t>施工现场施工机械设备检查技术规程</w:t>
            </w:r>
          </w:p>
        </w:tc>
        <w:tc>
          <w:tcPr>
            <w:tcW w:w="2388"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rPr>
              <w:t>JGJ160-2008</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6" w:hRule="atLeast"/>
          <w:jc w:val="center"/>
        </w:trPr>
        <w:tc>
          <w:tcPr>
            <w:tcW w:w="730"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rPr>
              <w:t>10</w:t>
            </w:r>
          </w:p>
        </w:tc>
        <w:tc>
          <w:tcPr>
            <w:tcW w:w="6181"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rPr>
              <w:t>建筑施工作业劳动防护用品配备及使用标准</w:t>
            </w:r>
          </w:p>
        </w:tc>
        <w:tc>
          <w:tcPr>
            <w:tcW w:w="2388"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rPr>
              <w:t>JGJ184-2009</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6" w:hRule="atLeast"/>
          <w:jc w:val="center"/>
        </w:trPr>
        <w:tc>
          <w:tcPr>
            <w:tcW w:w="730"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rPr>
              <w:t>11</w:t>
            </w:r>
          </w:p>
        </w:tc>
        <w:tc>
          <w:tcPr>
            <w:tcW w:w="6181"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rPr>
              <w:t>建筑安装工程分项工程施工工艺规程</w:t>
            </w:r>
          </w:p>
        </w:tc>
        <w:tc>
          <w:tcPr>
            <w:tcW w:w="2388"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rPr>
              <w:t>DBJ01-26-2003</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6" w:hRule="atLeast"/>
          <w:jc w:val="center"/>
        </w:trPr>
        <w:tc>
          <w:tcPr>
            <w:tcW w:w="730"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rPr>
              <w:t>12</w:t>
            </w:r>
          </w:p>
        </w:tc>
        <w:tc>
          <w:tcPr>
            <w:tcW w:w="6181"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rPr>
              <w:t>施工现场安全生产保证体系</w:t>
            </w:r>
          </w:p>
        </w:tc>
        <w:tc>
          <w:tcPr>
            <w:tcW w:w="2388"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rPr>
              <w:t>DGJ08-903-2010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6" w:hRule="atLeast"/>
          <w:jc w:val="center"/>
        </w:trPr>
        <w:tc>
          <w:tcPr>
            <w:tcW w:w="730"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rPr>
              <w:t>13</w:t>
            </w:r>
          </w:p>
        </w:tc>
        <w:tc>
          <w:tcPr>
            <w:tcW w:w="6181"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rPr>
              <w:t>建筑工程扬尘污染防治规范</w:t>
            </w:r>
          </w:p>
        </w:tc>
        <w:tc>
          <w:tcPr>
            <w:tcW w:w="2388"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rPr>
              <w:t>DG/TJ08-121-2006</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6" w:hRule="atLeast"/>
          <w:jc w:val="center"/>
        </w:trPr>
        <w:tc>
          <w:tcPr>
            <w:tcW w:w="730"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rPr>
              <w:t>14</w:t>
            </w:r>
          </w:p>
        </w:tc>
        <w:tc>
          <w:tcPr>
            <w:tcW w:w="6181"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lang w:val="en-US" w:eastAsia="zh-CN"/>
              </w:rPr>
              <w:t>铂悦城施工图纸</w:t>
            </w:r>
            <w:r>
              <w:rPr>
                <w:rFonts w:hint="eastAsia" w:ascii="Calibri" w:hAnsi="Calibri" w:eastAsia="宋体" w:cs="Times New Roman"/>
                <w:szCs w:val="24"/>
              </w:rPr>
              <w:t xml:space="preserve"> </w:t>
            </w:r>
          </w:p>
        </w:tc>
        <w:tc>
          <w:tcPr>
            <w:tcW w:w="2388" w:type="dxa"/>
            <w:vAlign w:val="center"/>
          </w:tcPr>
          <w:p>
            <w:pPr>
              <w:ind w:firstLine="0" w:firstLineChars="0"/>
              <w:jc w:val="center"/>
              <w:rPr>
                <w:rFonts w:ascii="Calibri" w:hAnsi="Calibri" w:eastAsia="宋体" w:cs="Times New Roman"/>
                <w:szCs w:val="24"/>
              </w:rPr>
            </w:pPr>
          </w:p>
        </w:tc>
      </w:tr>
      <w:tr>
        <w:tblPrEx>
          <w:tblLayout w:type="fixed"/>
          <w:tblCellMar>
            <w:top w:w="0" w:type="dxa"/>
            <w:left w:w="108" w:type="dxa"/>
            <w:bottom w:w="0" w:type="dxa"/>
            <w:right w:w="108" w:type="dxa"/>
          </w:tblCellMar>
        </w:tblPrEx>
        <w:trPr>
          <w:trHeight w:val="346" w:hRule="atLeast"/>
          <w:jc w:val="center"/>
        </w:trPr>
        <w:tc>
          <w:tcPr>
            <w:tcW w:w="730"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rPr>
              <w:t>15</w:t>
            </w:r>
          </w:p>
        </w:tc>
        <w:tc>
          <w:tcPr>
            <w:tcW w:w="6181" w:type="dxa"/>
            <w:vAlign w:val="center"/>
          </w:tcPr>
          <w:p>
            <w:pPr>
              <w:ind w:firstLine="0" w:firstLineChars="0"/>
              <w:jc w:val="center"/>
              <w:rPr>
                <w:rFonts w:ascii="Calibri" w:hAnsi="Calibri" w:eastAsia="宋体" w:cs="Times New Roman"/>
                <w:szCs w:val="24"/>
              </w:rPr>
            </w:pPr>
            <w:r>
              <w:rPr>
                <w:rFonts w:hint="eastAsia" w:ascii="Calibri" w:hAnsi="Calibri" w:eastAsia="宋体" w:cs="Times New Roman"/>
                <w:szCs w:val="24"/>
              </w:rPr>
              <w:t xml:space="preserve"> </w:t>
            </w:r>
          </w:p>
        </w:tc>
        <w:tc>
          <w:tcPr>
            <w:tcW w:w="2388" w:type="dxa"/>
            <w:vAlign w:val="center"/>
          </w:tcPr>
          <w:p>
            <w:pPr>
              <w:ind w:firstLine="0" w:firstLineChars="0"/>
              <w:jc w:val="center"/>
              <w:rPr>
                <w:rFonts w:ascii="Calibri" w:hAnsi="Calibri" w:eastAsia="宋体" w:cs="Times New Roman"/>
                <w:szCs w:val="24"/>
              </w:rPr>
            </w:pPr>
          </w:p>
        </w:tc>
      </w:tr>
    </w:tbl>
    <w:p>
      <w:pPr>
        <w:pStyle w:val="2"/>
      </w:pPr>
      <w:bookmarkStart w:id="10" w:name="_Toc519709571"/>
      <w:bookmarkStart w:id="11" w:name="_Toc519710417"/>
      <w:r>
        <w:rPr>
          <w:rFonts w:hint="eastAsia"/>
        </w:rPr>
        <w:t>三、回填设计</w:t>
      </w:r>
      <w:bookmarkEnd w:id="10"/>
      <w:bookmarkEnd w:id="11"/>
    </w:p>
    <w:p>
      <w:pPr>
        <w:ind w:firstLine="480"/>
      </w:pPr>
      <w:r>
        <w:rPr>
          <w:rFonts w:hint="eastAsia"/>
        </w:rPr>
        <w:t>1、建筑设计总说明要求</w:t>
      </w:r>
    </w:p>
    <w:p>
      <w:pPr>
        <w:ind w:firstLine="480"/>
      </w:pPr>
      <w:r>
        <w:rPr>
          <w:rFonts w:hint="eastAsia"/>
        </w:rPr>
        <w:t>回填土：回填土应分层夯实，每回填300mm高即进行夯实，夯实系数≥94%，边角处须补夯密实。回填土应符合相关质量规范要求，回填前应去除含有腐蚀性有机物质，严禁回填不符合要求的土壤。</w:t>
      </w:r>
    </w:p>
    <w:p>
      <w:pPr>
        <w:ind w:firstLine="480"/>
      </w:pPr>
      <w:r>
        <w:rPr>
          <w:rFonts w:hint="eastAsia"/>
        </w:rPr>
        <w:t>2、机械配置</w:t>
      </w:r>
    </w:p>
    <w:tbl>
      <w:tblPr>
        <w:tblStyle w:val="11"/>
        <w:tblW w:w="84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2142"/>
        <w:gridCol w:w="1170"/>
        <w:gridCol w:w="1720"/>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350" w:type="dxa"/>
            <w:vAlign w:val="center"/>
          </w:tcPr>
          <w:p>
            <w:pPr>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机械名称</w:t>
            </w:r>
          </w:p>
        </w:tc>
        <w:tc>
          <w:tcPr>
            <w:tcW w:w="2142" w:type="dxa"/>
            <w:vAlign w:val="center"/>
          </w:tcPr>
          <w:p>
            <w:pPr>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型号</w:t>
            </w:r>
          </w:p>
        </w:tc>
        <w:tc>
          <w:tcPr>
            <w:tcW w:w="1170" w:type="dxa"/>
            <w:vAlign w:val="center"/>
          </w:tcPr>
          <w:p>
            <w:pPr>
              <w:ind w:left="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自重</w:t>
            </w:r>
          </w:p>
        </w:tc>
        <w:tc>
          <w:tcPr>
            <w:tcW w:w="1720" w:type="dxa"/>
            <w:vAlign w:val="center"/>
          </w:tcPr>
          <w:p>
            <w:pPr>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2032" w:type="dxa"/>
            <w:vAlign w:val="center"/>
          </w:tcPr>
          <w:p>
            <w:pPr>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额定载重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vAlign w:val="center"/>
          </w:tcPr>
          <w:p>
            <w:pPr>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挖掘机</w:t>
            </w:r>
          </w:p>
        </w:tc>
        <w:tc>
          <w:tcPr>
            <w:tcW w:w="2142" w:type="dxa"/>
            <w:vAlign w:val="center"/>
          </w:tcPr>
          <w:p>
            <w:pPr>
              <w:ind w:firstLine="4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PC120</w:t>
            </w:r>
          </w:p>
        </w:tc>
        <w:tc>
          <w:tcPr>
            <w:tcW w:w="1170" w:type="dxa"/>
            <w:vAlign w:val="center"/>
          </w:tcPr>
          <w:p>
            <w:pPr>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12T</w:t>
            </w:r>
          </w:p>
        </w:tc>
        <w:tc>
          <w:tcPr>
            <w:tcW w:w="1720" w:type="dxa"/>
            <w:vAlign w:val="center"/>
          </w:tcPr>
          <w:p>
            <w:pPr>
              <w:ind w:firstLine="4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032" w:type="dxa"/>
            <w:vAlign w:val="center"/>
          </w:tcPr>
          <w:p>
            <w:pPr>
              <w:ind w:firstLine="420"/>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vAlign w:val="center"/>
          </w:tcPr>
          <w:p>
            <w:pPr>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装载机</w:t>
            </w:r>
          </w:p>
        </w:tc>
        <w:tc>
          <w:tcPr>
            <w:tcW w:w="2142" w:type="dxa"/>
            <w:vAlign w:val="center"/>
          </w:tcPr>
          <w:p>
            <w:pPr>
              <w:ind w:firstLine="4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龙工30型</w:t>
            </w:r>
          </w:p>
        </w:tc>
        <w:tc>
          <w:tcPr>
            <w:tcW w:w="1170" w:type="dxa"/>
            <w:vAlign w:val="center"/>
          </w:tcPr>
          <w:p>
            <w:pPr>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10.3T</w:t>
            </w:r>
          </w:p>
        </w:tc>
        <w:tc>
          <w:tcPr>
            <w:tcW w:w="1720" w:type="dxa"/>
            <w:vAlign w:val="center"/>
          </w:tcPr>
          <w:p>
            <w:pPr>
              <w:ind w:firstLine="4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032" w:type="dxa"/>
            <w:vAlign w:val="center"/>
          </w:tcPr>
          <w:p>
            <w:pPr>
              <w:ind w:firstLine="4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0" w:type="dxa"/>
            <w:vAlign w:val="center"/>
          </w:tcPr>
          <w:p>
            <w:pPr>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运土车</w:t>
            </w:r>
          </w:p>
        </w:tc>
        <w:tc>
          <w:tcPr>
            <w:tcW w:w="2142" w:type="dxa"/>
            <w:vAlign w:val="center"/>
          </w:tcPr>
          <w:p>
            <w:pPr>
              <w:ind w:firstLine="4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东风双桥车</w:t>
            </w:r>
          </w:p>
        </w:tc>
        <w:tc>
          <w:tcPr>
            <w:tcW w:w="1170" w:type="dxa"/>
            <w:vAlign w:val="center"/>
          </w:tcPr>
          <w:p>
            <w:pPr>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12.5T</w:t>
            </w:r>
          </w:p>
        </w:tc>
        <w:tc>
          <w:tcPr>
            <w:tcW w:w="1720" w:type="dxa"/>
            <w:vAlign w:val="center"/>
          </w:tcPr>
          <w:p>
            <w:pPr>
              <w:ind w:firstLine="4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2032" w:type="dxa"/>
            <w:vAlign w:val="center"/>
          </w:tcPr>
          <w:p>
            <w:pPr>
              <w:ind w:firstLine="4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18.3T</w:t>
            </w:r>
          </w:p>
        </w:tc>
      </w:tr>
    </w:tbl>
    <w:p>
      <w:pPr>
        <w:ind w:firstLine="480"/>
      </w:pPr>
      <w:r>
        <w:rPr>
          <w:rFonts w:hint="eastAsia"/>
        </w:rPr>
        <w:t>同一作业区容许机械总重量43T。挖掘机1台，运土车1台。</w:t>
      </w:r>
    </w:p>
    <w:p>
      <w:pPr>
        <w:ind w:firstLine="480"/>
      </w:pPr>
      <w:r>
        <w:rPr>
          <w:rFonts w:hint="eastAsia"/>
        </w:rPr>
        <w:t>由于地下室顶板为无梁楼盖结构体系，地下室顶板覆土厚度按设计要求为1.2m。</w:t>
      </w:r>
      <w:r>
        <w:t>按照规划布置好的行车路线</w:t>
      </w:r>
      <w:r>
        <w:rPr>
          <w:rFonts w:hint="eastAsia"/>
        </w:rPr>
        <w:t>图（消防车道）</w:t>
      </w:r>
      <w:r>
        <w:t>进行车库顶板覆土施工，考虑到</w:t>
      </w:r>
      <w:r>
        <w:rPr>
          <w:rFonts w:hint="eastAsia"/>
        </w:rPr>
        <w:t>运</w:t>
      </w:r>
      <w:r>
        <w:t>土车满载回填土时，</w:t>
      </w:r>
      <w:r>
        <w:rPr>
          <w:rFonts w:hint="eastAsia"/>
        </w:rPr>
        <w:t>总质量为31T，</w:t>
      </w:r>
      <w:r>
        <w:t>在事先确定好的区域设置土方预存区，</w:t>
      </w:r>
      <w:r>
        <w:rPr>
          <w:rFonts w:hint="eastAsia"/>
        </w:rPr>
        <w:t>运</w:t>
      </w:r>
      <w:r>
        <w:t>土车将土方运至土方预存区，然后由</w:t>
      </w:r>
      <w:r>
        <w:rPr>
          <w:rFonts w:hint="eastAsia"/>
        </w:rPr>
        <w:t>挖掘</w:t>
      </w:r>
      <w:r>
        <w:t>机</w:t>
      </w:r>
      <w:r>
        <w:rPr>
          <w:rFonts w:hint="eastAsia"/>
        </w:rPr>
        <w:t>或装载机</w:t>
      </w:r>
      <w:r>
        <w:t>将土方二次运至回填位置，以便减少</w:t>
      </w:r>
      <w:r>
        <w:rPr>
          <w:rFonts w:hint="eastAsia"/>
        </w:rPr>
        <w:t>运</w:t>
      </w:r>
      <w:r>
        <w:t>土车在车库顶板行驶范围，保证结构安全以及耐久性</w:t>
      </w:r>
      <w:r>
        <w:rPr>
          <w:rFonts w:hint="eastAsia"/>
        </w:rPr>
        <w:t>等</w:t>
      </w:r>
      <w:r>
        <w:t>。同一地点</w:t>
      </w:r>
      <w:r>
        <w:rPr>
          <w:rFonts w:hint="eastAsia"/>
        </w:rPr>
        <w:t>运</w:t>
      </w:r>
      <w:r>
        <w:t>土车卸荷时不能超过</w:t>
      </w:r>
      <w:r>
        <w:rPr>
          <w:rFonts w:hint="eastAsia"/>
        </w:rPr>
        <w:t>30</w:t>
      </w:r>
      <w:r>
        <w:t>m³，应间隔</w:t>
      </w:r>
      <w:r>
        <w:rPr>
          <w:rFonts w:hint="eastAsia"/>
        </w:rPr>
        <w:t>5m</w:t>
      </w:r>
      <w:r>
        <w:t>进行卸荷。</w:t>
      </w:r>
    </w:p>
    <w:p>
      <w:pPr>
        <w:pStyle w:val="2"/>
      </w:pPr>
      <w:bookmarkStart w:id="12" w:name="_Toc519710418"/>
      <w:bookmarkStart w:id="13" w:name="_Toc519709572"/>
      <w:r>
        <w:rPr>
          <w:rFonts w:hint="eastAsia"/>
        </w:rPr>
        <w:t>四、施工准备及计划</w:t>
      </w:r>
      <w:bookmarkEnd w:id="12"/>
      <w:bookmarkEnd w:id="13"/>
    </w:p>
    <w:p>
      <w:pPr>
        <w:ind w:firstLine="480"/>
      </w:pPr>
      <w:r>
        <w:rPr>
          <w:rFonts w:hint="eastAsia"/>
        </w:rPr>
        <w:t>根据</w:t>
      </w:r>
      <w:r>
        <w:rPr>
          <w:rFonts w:hint="eastAsia"/>
          <w:lang w:val="en-US" w:eastAsia="zh-CN"/>
        </w:rPr>
        <w:t>业主、监理、总包方等相关单位确定</w:t>
      </w:r>
      <w:r>
        <w:rPr>
          <w:rFonts w:hint="eastAsia"/>
        </w:rPr>
        <w:t>现场顶板混凝土强度</w:t>
      </w:r>
      <w:r>
        <w:rPr>
          <w:rFonts w:hint="eastAsia"/>
          <w:lang w:val="en-US" w:eastAsia="zh-CN"/>
        </w:rPr>
        <w:t>已</w:t>
      </w:r>
      <w:r>
        <w:rPr>
          <w:rFonts w:hint="eastAsia"/>
        </w:rPr>
        <w:t>达到设计强度，顶板防水层及防水保护层工序已经完成并验收合格，各分项施工满足设计及规范要求，已经具备回填施工条件。回填时严格按行车路线驾驶运土车，消防车道两侧按要求设置警示隔离带，</w:t>
      </w:r>
      <w:r>
        <w:rPr>
          <w:rFonts w:hint="eastAsia"/>
          <w:lang w:val="en-US" w:eastAsia="zh-CN"/>
        </w:rPr>
        <w:t>严禁</w:t>
      </w:r>
      <w:r>
        <w:rPr>
          <w:rFonts w:hint="eastAsia"/>
        </w:rPr>
        <w:t>运土车超出消防车道范围。</w:t>
      </w:r>
    </w:p>
    <w:p>
      <w:pPr>
        <w:ind w:firstLine="480"/>
      </w:pPr>
      <w:r>
        <w:rPr>
          <w:rFonts w:hint="eastAsia"/>
        </w:rPr>
        <w:t>1、材料准备</w:t>
      </w:r>
    </w:p>
    <w:p>
      <w:pPr>
        <w:ind w:firstLine="480"/>
      </w:pPr>
      <w:r>
        <w:rPr>
          <w:rFonts w:hint="eastAsia"/>
        </w:rPr>
        <w:t>地下室顶板上土方回填的土料必须符合要求，必须保证填方的强度和稳定性，本工程回填土料全部采用外购回填，并选择不具有膨胀性的粘性土，通过运土车运送到土方回填区域进行土方回填，严禁选用淤泥、膨胀性土及建筑垃圾进行回填，回填土不得含有石块、砖，灰渣及有机质，素土</w:t>
      </w:r>
      <w:r>
        <w:t>回填前</w:t>
      </w:r>
      <w:r>
        <w:rPr>
          <w:rFonts w:hint="eastAsia"/>
        </w:rPr>
        <w:t>，</w:t>
      </w:r>
      <w:r>
        <w:t>必须先做干密度试验，最</w:t>
      </w:r>
      <w:r>
        <w:rPr>
          <w:rFonts w:hint="eastAsia"/>
        </w:rPr>
        <w:t>小</w:t>
      </w:r>
      <w:r>
        <w:t>干</w:t>
      </w:r>
      <w:r>
        <w:rPr>
          <w:rFonts w:hint="eastAsia"/>
        </w:rPr>
        <w:t>密度符合设计和施工规范要求。要求土方回填的土料必须严格控制含水量，施工前应检验，当水的含水量大于最优含水量时，采用翻松、晾晒、风干法降低含水量，若含水量偏低，可预先洒水湿润。</w:t>
      </w:r>
    </w:p>
    <w:p>
      <w:pPr>
        <w:ind w:firstLine="480"/>
      </w:pPr>
      <w:r>
        <w:rPr>
          <w:rFonts w:hint="eastAsia"/>
        </w:rPr>
        <w:t>2、施工机具准备</w:t>
      </w:r>
    </w:p>
    <w:tbl>
      <w:tblPr>
        <w:tblStyle w:val="19"/>
        <w:tblW w:w="846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2"/>
        <w:gridCol w:w="1734"/>
        <w:gridCol w:w="3107"/>
        <w:gridCol w:w="741"/>
        <w:gridCol w:w="886"/>
        <w:gridCol w:w="1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62" w:type="dxa"/>
          </w:tcPr>
          <w:p>
            <w:pPr>
              <w:ind w:firstLine="0" w:firstLineChars="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序号</w:t>
            </w:r>
          </w:p>
        </w:tc>
        <w:tc>
          <w:tcPr>
            <w:tcW w:w="1734" w:type="dxa"/>
          </w:tcPr>
          <w:p>
            <w:pPr>
              <w:ind w:firstLine="0" w:firstLineChars="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名称</w:t>
            </w:r>
          </w:p>
        </w:tc>
        <w:tc>
          <w:tcPr>
            <w:tcW w:w="3107" w:type="dxa"/>
          </w:tcPr>
          <w:p>
            <w:pPr>
              <w:ind w:firstLine="0" w:firstLineChars="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规格</w:t>
            </w:r>
          </w:p>
        </w:tc>
        <w:tc>
          <w:tcPr>
            <w:tcW w:w="741" w:type="dxa"/>
          </w:tcPr>
          <w:p>
            <w:pPr>
              <w:ind w:firstLine="0" w:firstLineChars="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数量</w:t>
            </w:r>
          </w:p>
        </w:tc>
        <w:tc>
          <w:tcPr>
            <w:tcW w:w="886" w:type="dxa"/>
          </w:tcPr>
          <w:p>
            <w:pPr>
              <w:ind w:firstLine="0" w:firstLineChars="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单位</w:t>
            </w:r>
          </w:p>
        </w:tc>
        <w:tc>
          <w:tcPr>
            <w:tcW w:w="1238" w:type="dxa"/>
          </w:tcPr>
          <w:p>
            <w:pPr>
              <w:ind w:firstLine="0" w:firstLineChars="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62" w:type="dxa"/>
          </w:tcPr>
          <w:p>
            <w:pPr>
              <w:ind w:firstLine="0" w:firstLineChars="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1</w:t>
            </w:r>
          </w:p>
        </w:tc>
        <w:tc>
          <w:tcPr>
            <w:tcW w:w="1734" w:type="dxa"/>
          </w:tcPr>
          <w:p>
            <w:pPr>
              <w:ind w:firstLine="0" w:firstLineChars="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手推车</w:t>
            </w:r>
          </w:p>
        </w:tc>
        <w:tc>
          <w:tcPr>
            <w:tcW w:w="3107" w:type="dxa"/>
          </w:tcPr>
          <w:p>
            <w:pPr>
              <w:ind w:firstLine="0" w:firstLineChars="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0.2m³/车</w:t>
            </w:r>
          </w:p>
        </w:tc>
        <w:tc>
          <w:tcPr>
            <w:tcW w:w="741" w:type="dxa"/>
          </w:tcPr>
          <w:p>
            <w:pPr>
              <w:ind w:firstLine="0" w:firstLineChars="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20</w:t>
            </w:r>
          </w:p>
        </w:tc>
        <w:tc>
          <w:tcPr>
            <w:tcW w:w="886" w:type="dxa"/>
          </w:tcPr>
          <w:p>
            <w:pPr>
              <w:ind w:firstLine="0" w:firstLineChars="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辆</w:t>
            </w:r>
          </w:p>
        </w:tc>
        <w:tc>
          <w:tcPr>
            <w:tcW w:w="1238" w:type="dxa"/>
            <w:vMerge w:val="restart"/>
          </w:tcPr>
          <w:p>
            <w:pPr>
              <w:ind w:firstLine="0" w:firstLineChars="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根据机具相关使用要求进行施工。工具根据具体实施情况增减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62" w:type="dxa"/>
          </w:tcPr>
          <w:p>
            <w:pPr>
              <w:ind w:firstLine="0" w:firstLineChars="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2</w:t>
            </w:r>
          </w:p>
        </w:tc>
        <w:tc>
          <w:tcPr>
            <w:tcW w:w="1734" w:type="dxa"/>
          </w:tcPr>
          <w:p>
            <w:pPr>
              <w:ind w:firstLine="0" w:firstLineChars="0"/>
              <w:jc w:val="center"/>
              <w:rPr>
                <w:rFonts w:hint="eastAsia" w:ascii="Times New Roman" w:hAnsi="Times New Roman" w:eastAsia="宋体" w:cs="Times New Roman"/>
                <w:kern w:val="0"/>
                <w:szCs w:val="24"/>
                <w:lang w:eastAsia="zh-CN"/>
              </w:rPr>
            </w:pPr>
            <w:r>
              <w:rPr>
                <w:rFonts w:hint="eastAsia" w:ascii="Times New Roman" w:hAnsi="Times New Roman" w:eastAsia="宋体" w:cs="Times New Roman"/>
                <w:kern w:val="0"/>
                <w:szCs w:val="24"/>
                <w:lang w:eastAsia="zh-CN"/>
              </w:rPr>
              <w:t>立式打夯机</w:t>
            </w:r>
          </w:p>
        </w:tc>
        <w:tc>
          <w:tcPr>
            <w:tcW w:w="3107" w:type="dxa"/>
          </w:tcPr>
          <w:p>
            <w:pPr>
              <w:ind w:firstLine="0" w:firstLineChars="0"/>
              <w:jc w:val="center"/>
              <w:rPr>
                <w:rFonts w:hint="eastAsia" w:ascii="Times New Roman" w:hAnsi="Times New Roman" w:eastAsia="宋体" w:cs="Times New Roman"/>
                <w:kern w:val="0"/>
                <w:szCs w:val="24"/>
                <w:lang w:val="en-US" w:eastAsia="zh-CN"/>
              </w:rPr>
            </w:pPr>
            <w:r>
              <w:rPr>
                <w:rFonts w:hint="eastAsia" w:ascii="Times New Roman" w:hAnsi="Times New Roman" w:eastAsia="宋体" w:cs="Times New Roman"/>
                <w:kern w:val="0"/>
                <w:szCs w:val="24"/>
                <w:lang w:val="en-US" w:eastAsia="zh-CN"/>
              </w:rPr>
              <w:t>BMR-80</w:t>
            </w:r>
          </w:p>
        </w:tc>
        <w:tc>
          <w:tcPr>
            <w:tcW w:w="741" w:type="dxa"/>
          </w:tcPr>
          <w:p>
            <w:pPr>
              <w:ind w:firstLine="0" w:firstLineChars="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10</w:t>
            </w:r>
          </w:p>
        </w:tc>
        <w:tc>
          <w:tcPr>
            <w:tcW w:w="886" w:type="dxa"/>
          </w:tcPr>
          <w:p>
            <w:pPr>
              <w:ind w:firstLine="0" w:firstLineChars="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台</w:t>
            </w:r>
          </w:p>
        </w:tc>
        <w:tc>
          <w:tcPr>
            <w:tcW w:w="1238" w:type="dxa"/>
            <w:vMerge w:val="continue"/>
          </w:tcPr>
          <w:p>
            <w:pPr>
              <w:ind w:firstLine="0" w:firstLineChars="0"/>
              <w:rPr>
                <w:rFonts w:ascii="Times New Roman" w:hAnsi="Times New Roman" w:eastAsia="宋体" w:cs="Times New Roman"/>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62" w:type="dxa"/>
          </w:tcPr>
          <w:p>
            <w:pPr>
              <w:ind w:firstLine="0" w:firstLineChars="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3</w:t>
            </w:r>
          </w:p>
        </w:tc>
        <w:tc>
          <w:tcPr>
            <w:tcW w:w="1734" w:type="dxa"/>
          </w:tcPr>
          <w:p>
            <w:pPr>
              <w:ind w:firstLine="0" w:firstLineChars="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木耙</w:t>
            </w:r>
          </w:p>
        </w:tc>
        <w:tc>
          <w:tcPr>
            <w:tcW w:w="3107" w:type="dxa"/>
          </w:tcPr>
          <w:p>
            <w:pPr>
              <w:ind w:firstLine="0" w:firstLineChars="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200mmx600mm</w:t>
            </w:r>
          </w:p>
        </w:tc>
        <w:tc>
          <w:tcPr>
            <w:tcW w:w="741" w:type="dxa"/>
          </w:tcPr>
          <w:p>
            <w:pPr>
              <w:ind w:firstLine="0" w:firstLineChars="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20</w:t>
            </w:r>
          </w:p>
        </w:tc>
        <w:tc>
          <w:tcPr>
            <w:tcW w:w="886" w:type="dxa"/>
          </w:tcPr>
          <w:p>
            <w:pPr>
              <w:ind w:firstLine="0" w:firstLineChars="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把</w:t>
            </w:r>
          </w:p>
        </w:tc>
        <w:tc>
          <w:tcPr>
            <w:tcW w:w="1238" w:type="dxa"/>
            <w:vMerge w:val="continue"/>
          </w:tcPr>
          <w:p>
            <w:pPr>
              <w:ind w:firstLine="0" w:firstLineChars="0"/>
              <w:rPr>
                <w:rFonts w:ascii="Times New Roman" w:hAnsi="Times New Roman" w:eastAsia="宋体" w:cs="Times New Roman"/>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62" w:type="dxa"/>
          </w:tcPr>
          <w:p>
            <w:pPr>
              <w:ind w:firstLine="0" w:firstLineChars="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4</w:t>
            </w:r>
          </w:p>
        </w:tc>
        <w:tc>
          <w:tcPr>
            <w:tcW w:w="1734" w:type="dxa"/>
          </w:tcPr>
          <w:p>
            <w:pPr>
              <w:ind w:firstLine="0" w:firstLineChars="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铁锹</w:t>
            </w:r>
          </w:p>
        </w:tc>
        <w:tc>
          <w:tcPr>
            <w:tcW w:w="3107" w:type="dxa"/>
          </w:tcPr>
          <w:p>
            <w:pPr>
              <w:ind w:firstLine="0" w:firstLineChars="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尖头及平头</w:t>
            </w:r>
          </w:p>
        </w:tc>
        <w:tc>
          <w:tcPr>
            <w:tcW w:w="741" w:type="dxa"/>
          </w:tcPr>
          <w:p>
            <w:pPr>
              <w:ind w:firstLine="0" w:firstLineChars="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40</w:t>
            </w:r>
          </w:p>
        </w:tc>
        <w:tc>
          <w:tcPr>
            <w:tcW w:w="886" w:type="dxa"/>
          </w:tcPr>
          <w:p>
            <w:pPr>
              <w:ind w:firstLine="0" w:firstLineChars="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把</w:t>
            </w:r>
          </w:p>
        </w:tc>
        <w:tc>
          <w:tcPr>
            <w:tcW w:w="1238" w:type="dxa"/>
            <w:vMerge w:val="continue"/>
          </w:tcPr>
          <w:p>
            <w:pPr>
              <w:ind w:firstLine="0" w:firstLineChars="0"/>
              <w:rPr>
                <w:rFonts w:ascii="Times New Roman" w:hAnsi="Times New Roman" w:eastAsia="宋体" w:cs="Times New Roman"/>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62" w:type="dxa"/>
          </w:tcPr>
          <w:p>
            <w:pPr>
              <w:ind w:firstLine="0" w:firstLineChars="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5</w:t>
            </w:r>
          </w:p>
        </w:tc>
        <w:tc>
          <w:tcPr>
            <w:tcW w:w="1734" w:type="dxa"/>
          </w:tcPr>
          <w:p>
            <w:pPr>
              <w:ind w:firstLine="0" w:firstLineChars="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钢尺</w:t>
            </w:r>
          </w:p>
        </w:tc>
        <w:tc>
          <w:tcPr>
            <w:tcW w:w="3107" w:type="dxa"/>
          </w:tcPr>
          <w:p>
            <w:pPr>
              <w:ind w:firstLine="0" w:firstLineChars="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50m</w:t>
            </w:r>
          </w:p>
        </w:tc>
        <w:tc>
          <w:tcPr>
            <w:tcW w:w="741" w:type="dxa"/>
          </w:tcPr>
          <w:p>
            <w:pPr>
              <w:ind w:firstLine="0" w:firstLineChars="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2</w:t>
            </w:r>
          </w:p>
        </w:tc>
        <w:tc>
          <w:tcPr>
            <w:tcW w:w="886" w:type="dxa"/>
          </w:tcPr>
          <w:p>
            <w:pPr>
              <w:ind w:firstLine="0" w:firstLineChars="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把</w:t>
            </w:r>
          </w:p>
        </w:tc>
        <w:tc>
          <w:tcPr>
            <w:tcW w:w="1238" w:type="dxa"/>
            <w:vMerge w:val="continue"/>
          </w:tcPr>
          <w:p>
            <w:pPr>
              <w:ind w:firstLine="0" w:firstLineChars="0"/>
              <w:rPr>
                <w:rFonts w:ascii="Times New Roman" w:hAnsi="Times New Roman" w:eastAsia="宋体" w:cs="Times New Roman"/>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62" w:type="dxa"/>
          </w:tcPr>
          <w:p>
            <w:pPr>
              <w:ind w:firstLine="0" w:firstLineChars="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6</w:t>
            </w:r>
          </w:p>
        </w:tc>
        <w:tc>
          <w:tcPr>
            <w:tcW w:w="1734" w:type="dxa"/>
          </w:tcPr>
          <w:p>
            <w:pPr>
              <w:ind w:firstLine="0" w:firstLineChars="0"/>
              <w:jc w:val="center"/>
              <w:rPr>
                <w:rFonts w:ascii="Times New Roman" w:hAnsi="Times New Roman" w:eastAsia="宋体" w:cs="Times New Roman"/>
                <w:kern w:val="0"/>
                <w:szCs w:val="24"/>
              </w:rPr>
            </w:pPr>
            <w:r>
              <w:rPr>
                <w:rFonts w:hint="eastAsia" w:ascii="Times New Roman" w:hAnsi="Times New Roman" w:eastAsia="宋体" w:cs="Times New Roman"/>
                <w:kern w:val="0"/>
                <w:sz w:val="21"/>
                <w:szCs w:val="21"/>
              </w:rPr>
              <w:t>水准仪及塔尺</w:t>
            </w:r>
          </w:p>
        </w:tc>
        <w:tc>
          <w:tcPr>
            <w:tcW w:w="3107" w:type="dxa"/>
          </w:tcPr>
          <w:p>
            <w:pPr>
              <w:ind w:firstLine="0" w:firstLineChars="0"/>
              <w:jc w:val="center"/>
              <w:rPr>
                <w:rFonts w:hint="eastAsia" w:ascii="Times New Roman" w:hAnsi="Times New Roman" w:eastAsia="宋体" w:cs="Times New Roman"/>
                <w:kern w:val="0"/>
                <w:szCs w:val="24"/>
                <w:lang w:val="en-US" w:eastAsia="zh-CN"/>
              </w:rPr>
            </w:pPr>
            <w:r>
              <w:rPr>
                <w:rFonts w:hint="eastAsia" w:ascii="Times New Roman" w:hAnsi="Times New Roman" w:eastAsia="宋体" w:cs="Times New Roman"/>
                <w:kern w:val="0"/>
                <w:szCs w:val="24"/>
                <w:lang w:val="en-US" w:eastAsia="zh-CN"/>
              </w:rPr>
              <w:t>天津赛特APO-32</w:t>
            </w:r>
          </w:p>
        </w:tc>
        <w:tc>
          <w:tcPr>
            <w:tcW w:w="741" w:type="dxa"/>
          </w:tcPr>
          <w:p>
            <w:pPr>
              <w:ind w:firstLine="0" w:firstLineChars="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2</w:t>
            </w:r>
          </w:p>
        </w:tc>
        <w:tc>
          <w:tcPr>
            <w:tcW w:w="886" w:type="dxa"/>
          </w:tcPr>
          <w:p>
            <w:pPr>
              <w:ind w:firstLine="0" w:firstLineChars="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台</w:t>
            </w:r>
          </w:p>
        </w:tc>
        <w:tc>
          <w:tcPr>
            <w:tcW w:w="1238" w:type="dxa"/>
            <w:vMerge w:val="continue"/>
          </w:tcPr>
          <w:p>
            <w:pPr>
              <w:ind w:firstLine="0" w:firstLineChars="0"/>
              <w:rPr>
                <w:rFonts w:ascii="Times New Roman" w:hAnsi="Times New Roman" w:eastAsia="宋体" w:cs="Times New Roman"/>
                <w:kern w:val="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62" w:type="dxa"/>
          </w:tcPr>
          <w:p>
            <w:pPr>
              <w:ind w:firstLine="0" w:firstLineChars="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7</w:t>
            </w:r>
          </w:p>
        </w:tc>
        <w:tc>
          <w:tcPr>
            <w:tcW w:w="1734" w:type="dxa"/>
          </w:tcPr>
          <w:p>
            <w:pPr>
              <w:ind w:firstLine="0" w:firstLineChars="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其他工具</w:t>
            </w:r>
          </w:p>
        </w:tc>
        <w:tc>
          <w:tcPr>
            <w:tcW w:w="4734" w:type="dxa"/>
            <w:gridSpan w:val="3"/>
          </w:tcPr>
          <w:p>
            <w:pPr>
              <w:ind w:firstLine="0" w:firstLineChars="0"/>
              <w:jc w:val="center"/>
              <w:rPr>
                <w:rFonts w:ascii="Times New Roman" w:hAnsi="Times New Roman" w:eastAsia="宋体" w:cs="Times New Roman"/>
                <w:kern w:val="0"/>
                <w:szCs w:val="24"/>
              </w:rPr>
            </w:pPr>
            <w:r>
              <w:rPr>
                <w:rFonts w:hint="eastAsia" w:ascii="Times New Roman" w:hAnsi="Times New Roman" w:eastAsia="宋体" w:cs="Times New Roman"/>
                <w:kern w:val="0"/>
                <w:szCs w:val="24"/>
              </w:rPr>
              <w:t>胶皮管、喷壶、标准斗、小线和木折尺等</w:t>
            </w:r>
          </w:p>
        </w:tc>
        <w:tc>
          <w:tcPr>
            <w:tcW w:w="1238" w:type="dxa"/>
            <w:vMerge w:val="continue"/>
          </w:tcPr>
          <w:p>
            <w:pPr>
              <w:ind w:firstLine="0" w:firstLineChars="0"/>
              <w:rPr>
                <w:rFonts w:ascii="Times New Roman" w:hAnsi="Times New Roman" w:eastAsia="宋体" w:cs="Times New Roman"/>
                <w:kern w:val="0"/>
                <w:szCs w:val="24"/>
              </w:rPr>
            </w:pPr>
          </w:p>
        </w:tc>
      </w:tr>
    </w:tbl>
    <w:p>
      <w:pPr>
        <w:ind w:firstLine="480"/>
      </w:pPr>
      <w:r>
        <w:rPr>
          <w:rFonts w:hint="eastAsia"/>
        </w:rPr>
        <w:t>3、施工条件准备</w:t>
      </w:r>
    </w:p>
    <w:p>
      <w:pPr>
        <w:ind w:firstLine="480"/>
      </w:pPr>
      <w:r>
        <w:rPr>
          <w:rFonts w:hint="eastAsia"/>
        </w:rPr>
        <w:t>（1）场内土方回填及地下室顶板上土方回填</w:t>
      </w:r>
      <w:r>
        <w:t>前，</w:t>
      </w:r>
      <w:r>
        <w:rPr>
          <w:rFonts w:hint="eastAsia"/>
        </w:rPr>
        <w:t>必须清除场地内垃圾、杂物，排除场地内积水，并通过甲方、监理</w:t>
      </w:r>
      <w:r>
        <w:t>对地下室</w:t>
      </w:r>
      <w:r>
        <w:rPr>
          <w:rFonts w:hint="eastAsia"/>
        </w:rPr>
        <w:t>顶板的</w:t>
      </w:r>
      <w:r>
        <w:t>防水层、保护</w:t>
      </w:r>
      <w:r>
        <w:rPr>
          <w:rFonts w:hint="eastAsia"/>
        </w:rPr>
        <w:t>层、疏水层</w:t>
      </w:r>
      <w:r>
        <w:t>等进行检查验收，</w:t>
      </w:r>
      <w:r>
        <w:rPr>
          <w:rFonts w:hint="eastAsia"/>
        </w:rPr>
        <w:t>要求地下室顶板的试水合格，</w:t>
      </w:r>
      <w:r>
        <w:t>办好</w:t>
      </w:r>
      <w:r>
        <w:rPr>
          <w:rFonts w:hint="eastAsia"/>
        </w:rPr>
        <w:t>各项</w:t>
      </w:r>
      <w:r>
        <w:t>隐检手续</w:t>
      </w:r>
      <w:r>
        <w:rPr>
          <w:rFonts w:hint="eastAsia"/>
        </w:rPr>
        <w:t>。</w:t>
      </w:r>
    </w:p>
    <w:p>
      <w:pPr>
        <w:ind w:firstLine="480"/>
      </w:pPr>
      <w:r>
        <w:rPr>
          <w:rFonts w:hint="eastAsia"/>
        </w:rPr>
        <w:t>（2）场内土方回填及地下室顶板上土方回填</w:t>
      </w:r>
      <w:r>
        <w:t>前，</w:t>
      </w:r>
      <w:r>
        <w:rPr>
          <w:rFonts w:hint="eastAsia"/>
        </w:rPr>
        <w:t>必须测量好场地标高控制线，并在明显部位</w:t>
      </w:r>
      <w:r>
        <w:t>做好水平标志</w:t>
      </w:r>
      <w:r>
        <w:rPr>
          <w:rFonts w:hint="eastAsia"/>
        </w:rPr>
        <w:t>，</w:t>
      </w:r>
      <w:r>
        <w:t>如在</w:t>
      </w:r>
      <w:r>
        <w:rPr>
          <w:rFonts w:hint="eastAsia"/>
        </w:rPr>
        <w:t>地下室坡道墙、通风井墙、主楼墙</w:t>
      </w:r>
      <w:r>
        <w:t>上，</w:t>
      </w:r>
      <w:r>
        <w:rPr>
          <w:rFonts w:hint="eastAsia"/>
        </w:rPr>
        <w:t>并</w:t>
      </w:r>
      <w:r>
        <w:t>根据每层填土厚度画出水平控制线</w:t>
      </w:r>
      <w:r>
        <w:rPr>
          <w:rFonts w:hint="eastAsia"/>
        </w:rPr>
        <w:t>。</w:t>
      </w:r>
    </w:p>
    <w:p>
      <w:pPr>
        <w:ind w:firstLine="480"/>
      </w:pPr>
      <w:r>
        <w:rPr>
          <w:rFonts w:hint="eastAsia"/>
        </w:rPr>
        <w:t>（3）必须确定好土方回填机械、土方车辆进场时行走路线，必须事先经过检查，必要时要进行加固加宽等准备工作，同时必须编制好专项施工方案。</w:t>
      </w:r>
    </w:p>
    <w:p>
      <w:pPr>
        <w:ind w:firstLine="480"/>
      </w:pPr>
      <w:r>
        <w:rPr>
          <w:rFonts w:hint="eastAsia"/>
        </w:rPr>
        <w:t>（4）</w:t>
      </w:r>
      <w:r>
        <w:t>施工</w:t>
      </w:r>
      <w:r>
        <w:rPr>
          <w:rFonts w:hint="eastAsia"/>
        </w:rPr>
        <w:t>用</w:t>
      </w:r>
      <w:r>
        <w:t>具</w:t>
      </w:r>
      <w:r>
        <w:rPr>
          <w:rFonts w:hint="eastAsia"/>
        </w:rPr>
        <w:t>、机械</w:t>
      </w:r>
      <w:r>
        <w:t>设备已</w:t>
      </w:r>
      <w:r>
        <w:rPr>
          <w:rFonts w:hint="eastAsia"/>
        </w:rPr>
        <w:t>进场配备齐全</w:t>
      </w:r>
      <w:r>
        <w:t>，</w:t>
      </w:r>
      <w:r>
        <w:rPr>
          <w:rFonts w:hint="eastAsia"/>
        </w:rPr>
        <w:t>并</w:t>
      </w:r>
      <w:r>
        <w:t>经</w:t>
      </w:r>
      <w:r>
        <w:rPr>
          <w:rFonts w:hint="eastAsia"/>
        </w:rPr>
        <w:t>调试、</w:t>
      </w:r>
      <w:r>
        <w:t>维修试用，满足施工要求，</w:t>
      </w:r>
      <w:r>
        <w:rPr>
          <w:rFonts w:hint="eastAsia"/>
        </w:rPr>
        <w:t>场地内各种障碍物已清除干净，具备土方回填条件。</w:t>
      </w:r>
    </w:p>
    <w:p>
      <w:pPr>
        <w:ind w:firstLine="480"/>
      </w:pPr>
      <w:r>
        <w:rPr>
          <w:rFonts w:hint="eastAsia"/>
        </w:rPr>
        <w:t>（5）土方回填前必须根据工程特点、填方土料种类、密实度要求、施工条件等，合理确定填方土料含水量控制范围、虚铺厚度和压实遍数等参数。</w:t>
      </w:r>
    </w:p>
    <w:p>
      <w:pPr>
        <w:ind w:firstLine="480"/>
      </w:pPr>
      <w:r>
        <w:rPr>
          <w:rFonts w:hint="eastAsia"/>
        </w:rPr>
        <w:t>（6）土方回填前，先按10m间距做好方格网控制桩，用水准仪将回填土水平控制标高测量在控制桩上，以控制土方回填厚度。</w:t>
      </w:r>
    </w:p>
    <w:p>
      <w:pPr>
        <w:ind w:firstLine="480"/>
      </w:pPr>
      <w:r>
        <w:rPr>
          <w:rFonts w:hint="eastAsia"/>
        </w:rPr>
        <w:t>（7）确定好土方机械、车辆的行走路线，对建筑物四周5m范围内，不得采用机械回填，必须采用人工进行回填。</w:t>
      </w:r>
    </w:p>
    <w:p>
      <w:pPr>
        <w:ind w:firstLine="480"/>
      </w:pPr>
      <w:r>
        <w:rPr>
          <w:rFonts w:hint="eastAsia"/>
        </w:rPr>
        <w:t>（8）</w:t>
      </w:r>
      <w:r>
        <w:t>土方回填前，由</w:t>
      </w:r>
      <w:r>
        <w:rPr>
          <w:rFonts w:hint="eastAsia"/>
        </w:rPr>
        <w:t>区域负责人</w:t>
      </w:r>
      <w:r>
        <w:t>向</w:t>
      </w:r>
      <w:r>
        <w:rPr>
          <w:rFonts w:hint="eastAsia"/>
        </w:rPr>
        <w:t>分包单位作业</w:t>
      </w:r>
      <w:r>
        <w:t>班组进行详细的</w:t>
      </w:r>
      <w:r>
        <w:rPr>
          <w:rFonts w:hint="eastAsia"/>
        </w:rPr>
        <w:t>安全、技术</w:t>
      </w:r>
      <w:r>
        <w:t>交底，将回填区域划分、根据碾压试验确定的压实参数、施工方法等问题交代清楚</w:t>
      </w:r>
      <w:r>
        <w:rPr>
          <w:rFonts w:hint="eastAsia"/>
        </w:rPr>
        <w:t>。</w:t>
      </w:r>
    </w:p>
    <w:p>
      <w:pPr>
        <w:ind w:firstLine="480"/>
      </w:pPr>
      <w:r>
        <w:rPr>
          <w:rFonts w:hint="eastAsia"/>
        </w:rPr>
        <w:t>4、技术准备</w:t>
      </w:r>
    </w:p>
    <w:p>
      <w:pPr>
        <w:ind w:firstLine="480"/>
      </w:pPr>
      <w:r>
        <w:rPr>
          <w:rFonts w:hint="eastAsia"/>
        </w:rPr>
        <w:t>（1）组织施工技术人员熟悉仔细审查图纸，了解设计意图，清楚各构件、部位的尺寸关系，了解回填土的流水组织程序。并进行施工图审查及专业校核，对施工人员进行详细明确的交底，做到人人心中有数。</w:t>
      </w:r>
    </w:p>
    <w:p>
      <w:pPr>
        <w:ind w:firstLine="480"/>
      </w:pPr>
      <w:r>
        <w:rPr>
          <w:rFonts w:hint="eastAsia"/>
        </w:rPr>
        <w:t>（2）学习有关的规范、规程，编制施工方案并进行方案交底，明确回填土施工过程中应注意的事项。</w:t>
      </w:r>
    </w:p>
    <w:p>
      <w:pPr>
        <w:ind w:firstLine="480"/>
      </w:pPr>
      <w:r>
        <w:rPr>
          <w:rFonts w:hint="eastAsia"/>
        </w:rPr>
        <w:t>（3）项目技术部门编制专项回填土方案，组织相关人员对方案进行讨论和交底。</w:t>
      </w:r>
    </w:p>
    <w:p>
      <w:pPr>
        <w:ind w:firstLine="480"/>
      </w:pPr>
      <w:r>
        <w:rPr>
          <w:rFonts w:hint="eastAsia"/>
        </w:rPr>
        <w:t>（4）现场各区域责任工程师，必须对土方回填施工操作班组进行书面和口头交底，明确操作中的技术要求和质量控制标准和措施。回填前，分包单位管理层必须向其操作层进行方案、措施交底。</w:t>
      </w:r>
    </w:p>
    <w:p>
      <w:pPr>
        <w:ind w:firstLine="480"/>
      </w:pPr>
      <w:r>
        <w:rPr>
          <w:rFonts w:hint="eastAsia"/>
        </w:rPr>
        <w:t>（5）在施工前，必须认真查阅图纸、方案、相关安全质量规范，了解掌握回填土的施工工艺，按施工方案和技术规程对操作者进行技术安全交底，并下达具有可操作性、可实施的技术交底书。</w:t>
      </w:r>
    </w:p>
    <w:p>
      <w:pPr>
        <w:ind w:firstLine="480"/>
      </w:pPr>
      <w:r>
        <w:rPr>
          <w:rFonts w:hint="eastAsia"/>
        </w:rPr>
        <w:t>（6）回填前，必须完成地下室顶板防水层验收，并及时办理相关资料及手续。</w:t>
      </w:r>
    </w:p>
    <w:p>
      <w:pPr>
        <w:ind w:firstLine="480"/>
      </w:pPr>
      <w:r>
        <w:rPr>
          <w:rFonts w:hint="eastAsia"/>
        </w:rPr>
        <w:t>（7）认真做好材料进场验收检验工作，复查材料材质证明及材料进场存储工作。做好回填土施工的技术资料和施工过程中的检验记录，并及时收集和整理上述资料，以保证技术资料的及时、准确、完整。</w:t>
      </w:r>
    </w:p>
    <w:p>
      <w:pPr>
        <w:ind w:firstLine="480"/>
      </w:pPr>
      <w:r>
        <w:rPr>
          <w:rFonts w:hint="eastAsia"/>
        </w:rPr>
        <w:t>（8）每层回填土在夯实后，采用环刀法测定土的干密度，要求环刀法取样必须严格按«土工试验方法标准»（GB/T50123-1999）规范要求取样进行试验。</w:t>
      </w:r>
    </w:p>
    <w:p>
      <w:pPr>
        <w:ind w:firstLine="480"/>
        <w:rPr>
          <w:rFonts w:hint="eastAsia" w:eastAsiaTheme="minorEastAsia"/>
          <w:lang w:val="en-US" w:eastAsia="zh-CN"/>
        </w:rPr>
      </w:pPr>
      <w:bookmarkStart w:id="14" w:name="_Toc519710419"/>
      <w:bookmarkStart w:id="15" w:name="_Toc519709573"/>
      <w:r>
        <w:rPr>
          <w:rFonts w:hint="eastAsia"/>
          <w:lang w:val="en-US" w:eastAsia="zh-CN"/>
        </w:rPr>
        <w:t>5</w:t>
      </w:r>
      <w:r>
        <w:rPr>
          <w:rFonts w:hint="eastAsia"/>
        </w:rPr>
        <w:t>、</w:t>
      </w:r>
      <w:r>
        <w:rPr>
          <w:rFonts w:hint="eastAsia"/>
          <w:lang w:val="en-US" w:eastAsia="zh-CN"/>
        </w:rPr>
        <w:t>人员准备</w:t>
      </w:r>
    </w:p>
    <w:tbl>
      <w:tblPr>
        <w:tblStyle w:val="10"/>
        <w:tblW w:w="890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960"/>
        <w:gridCol w:w="2390"/>
        <w:gridCol w:w="3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04" w:type="dxa"/>
            <w:vAlign w:val="center"/>
          </w:tcPr>
          <w:p>
            <w:pPr>
              <w:spacing w:line="288" w:lineRule="auto"/>
              <w:ind w:left="0" w:leftChars="0" w:firstLine="0" w:firstLineChars="0"/>
              <w:jc w:val="both"/>
              <w:rPr>
                <w:rFonts w:ascii="宋体" w:hAnsi="宋体" w:cs="宋体"/>
                <w:sz w:val="24"/>
                <w:szCs w:val="24"/>
              </w:rPr>
            </w:pPr>
          </w:p>
        </w:tc>
        <w:tc>
          <w:tcPr>
            <w:tcW w:w="1960" w:type="dxa"/>
            <w:vAlign w:val="center"/>
          </w:tcPr>
          <w:p>
            <w:pPr>
              <w:spacing w:line="288" w:lineRule="auto"/>
              <w:jc w:val="both"/>
              <w:rPr>
                <w:rFonts w:ascii="宋体" w:hAnsi="宋体" w:cs="宋体"/>
                <w:sz w:val="24"/>
                <w:szCs w:val="24"/>
              </w:rPr>
            </w:pPr>
            <w:r>
              <w:rPr>
                <w:rFonts w:hint="eastAsia" w:ascii="宋体" w:hAnsi="宋体" w:cs="宋体"/>
                <w:sz w:val="24"/>
                <w:szCs w:val="24"/>
              </w:rPr>
              <w:t>工 种</w:t>
            </w:r>
          </w:p>
        </w:tc>
        <w:tc>
          <w:tcPr>
            <w:tcW w:w="2390" w:type="dxa"/>
            <w:vAlign w:val="center"/>
          </w:tcPr>
          <w:p>
            <w:pPr>
              <w:spacing w:line="288" w:lineRule="auto"/>
              <w:jc w:val="center"/>
              <w:rPr>
                <w:rFonts w:ascii="宋体" w:hAnsi="宋体" w:cs="宋体"/>
                <w:sz w:val="24"/>
                <w:szCs w:val="24"/>
              </w:rPr>
            </w:pPr>
            <w:r>
              <w:rPr>
                <w:rFonts w:hint="eastAsia" w:ascii="宋体" w:hAnsi="宋体" w:cs="宋体"/>
                <w:sz w:val="24"/>
                <w:szCs w:val="24"/>
              </w:rPr>
              <w:t>人 数</w:t>
            </w:r>
          </w:p>
        </w:tc>
        <w:tc>
          <w:tcPr>
            <w:tcW w:w="3349" w:type="dxa"/>
            <w:vAlign w:val="center"/>
          </w:tcPr>
          <w:p>
            <w:pPr>
              <w:spacing w:line="288" w:lineRule="auto"/>
              <w:jc w:val="center"/>
              <w:rPr>
                <w:rFonts w:ascii="宋体" w:hAnsi="宋体" w:cs="宋体"/>
                <w:sz w:val="24"/>
                <w:szCs w:val="24"/>
              </w:rPr>
            </w:pPr>
            <w:r>
              <w:rPr>
                <w:rFonts w:hint="eastAsia" w:ascii="宋体" w:hAnsi="宋体" w:cs="宋体"/>
                <w:sz w:val="24"/>
                <w:szCs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vMerge w:val="restart"/>
            <w:vAlign w:val="center"/>
          </w:tcPr>
          <w:p>
            <w:pPr>
              <w:spacing w:line="360" w:lineRule="auto"/>
              <w:ind w:left="0" w:leftChars="0" w:firstLine="0" w:firstLineChars="0"/>
              <w:jc w:val="both"/>
              <w:rPr>
                <w:rFonts w:hint="eastAsia" w:ascii="宋体" w:hAnsi="宋体" w:cs="宋体" w:eastAsiaTheme="minorEastAsia"/>
                <w:b/>
                <w:sz w:val="24"/>
                <w:szCs w:val="24"/>
                <w:lang w:val="en-US" w:eastAsia="zh-CN"/>
              </w:rPr>
            </w:pPr>
            <w:r>
              <w:rPr>
                <w:rFonts w:hint="eastAsia" w:ascii="宋体" w:hAnsi="宋体" w:cs="宋体"/>
                <w:b/>
                <w:sz w:val="24"/>
                <w:szCs w:val="24"/>
                <w:lang w:val="en-US" w:eastAsia="zh-CN"/>
              </w:rPr>
              <w:t>中庭回填</w:t>
            </w:r>
          </w:p>
        </w:tc>
        <w:tc>
          <w:tcPr>
            <w:tcW w:w="1960" w:type="dxa"/>
            <w:vAlign w:val="center"/>
          </w:tcPr>
          <w:p>
            <w:pPr>
              <w:spacing w:line="288" w:lineRule="auto"/>
              <w:ind w:left="0" w:leftChars="0" w:firstLine="0" w:firstLineChars="0"/>
              <w:jc w:val="both"/>
              <w:rPr>
                <w:rFonts w:hint="eastAsia" w:ascii="宋体" w:hAnsi="宋体" w:cs="宋体" w:eastAsiaTheme="minorEastAsia"/>
                <w:sz w:val="24"/>
                <w:szCs w:val="24"/>
                <w:lang w:val="en-US" w:eastAsia="zh-CN"/>
              </w:rPr>
            </w:pPr>
            <w:r>
              <w:rPr>
                <w:rFonts w:hint="eastAsia" w:ascii="宋体" w:hAnsi="宋体" w:cs="宋体"/>
                <w:color w:val="000000"/>
                <w:sz w:val="24"/>
                <w:szCs w:val="24"/>
                <w:lang w:val="en-US" w:eastAsia="zh-CN"/>
              </w:rPr>
              <w:t>回填组组长</w:t>
            </w:r>
          </w:p>
        </w:tc>
        <w:tc>
          <w:tcPr>
            <w:tcW w:w="2390" w:type="dxa"/>
            <w:vAlign w:val="center"/>
          </w:tcPr>
          <w:p>
            <w:pPr>
              <w:spacing w:line="288" w:lineRule="auto"/>
              <w:jc w:val="center"/>
              <w:rPr>
                <w:rFonts w:ascii="宋体" w:hAnsi="宋体" w:cs="宋体"/>
                <w:sz w:val="24"/>
                <w:szCs w:val="24"/>
              </w:rPr>
            </w:pPr>
            <w:r>
              <w:rPr>
                <w:rFonts w:hint="eastAsia" w:ascii="宋体" w:hAnsi="宋体" w:cs="宋体"/>
                <w:sz w:val="24"/>
                <w:szCs w:val="24"/>
              </w:rPr>
              <w:t>1人（</w:t>
            </w:r>
            <w:r>
              <w:rPr>
                <w:rFonts w:hint="eastAsia" w:ascii="宋体" w:hAnsi="宋体" w:cs="宋体"/>
                <w:sz w:val="24"/>
                <w:szCs w:val="24"/>
                <w:lang w:val="en-US" w:eastAsia="zh-CN"/>
              </w:rPr>
              <w:t>周定川</w:t>
            </w:r>
            <w:r>
              <w:rPr>
                <w:rFonts w:hint="eastAsia" w:ascii="宋体" w:hAnsi="宋体" w:cs="宋体"/>
                <w:sz w:val="24"/>
                <w:szCs w:val="24"/>
              </w:rPr>
              <w:t>）</w:t>
            </w:r>
          </w:p>
        </w:tc>
        <w:tc>
          <w:tcPr>
            <w:tcW w:w="3349" w:type="dxa"/>
            <w:vMerge w:val="restart"/>
            <w:vAlign w:val="center"/>
          </w:tcPr>
          <w:p>
            <w:pPr>
              <w:spacing w:line="288" w:lineRule="auto"/>
              <w:jc w:val="center"/>
              <w:rPr>
                <w:rFonts w:ascii="宋体" w:hAnsi="宋体" w:cs="宋体"/>
                <w:sz w:val="24"/>
                <w:szCs w:val="24"/>
              </w:rPr>
            </w:pPr>
            <w:r>
              <w:rPr>
                <w:rFonts w:hint="eastAsia" w:ascii="宋体" w:hAnsi="宋体" w:cs="宋体"/>
                <w:sz w:val="24"/>
                <w:szCs w:val="24"/>
              </w:rPr>
              <w:t>四川</w:t>
            </w:r>
            <w:r>
              <w:rPr>
                <w:rFonts w:hint="eastAsia" w:ascii="宋体" w:hAnsi="宋体" w:cs="宋体"/>
                <w:sz w:val="24"/>
                <w:szCs w:val="24"/>
                <w:lang w:val="en-US" w:eastAsia="zh-CN"/>
              </w:rPr>
              <w:t>省科源园林工程</w:t>
            </w:r>
            <w:r>
              <w:rPr>
                <w:rFonts w:hint="eastAsia" w:ascii="宋体" w:hAnsi="宋体" w:cs="宋体"/>
                <w:sz w:val="24"/>
                <w:szCs w:val="24"/>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vMerge w:val="continue"/>
            <w:vAlign w:val="center"/>
          </w:tcPr>
          <w:p>
            <w:pPr>
              <w:spacing w:line="288" w:lineRule="auto"/>
              <w:jc w:val="center"/>
              <w:rPr>
                <w:rFonts w:ascii="宋体" w:hAnsi="宋体" w:cs="宋体"/>
                <w:sz w:val="24"/>
                <w:szCs w:val="24"/>
              </w:rPr>
            </w:pPr>
          </w:p>
        </w:tc>
        <w:tc>
          <w:tcPr>
            <w:tcW w:w="1960" w:type="dxa"/>
            <w:vAlign w:val="center"/>
          </w:tcPr>
          <w:p>
            <w:pPr>
              <w:spacing w:line="288" w:lineRule="auto"/>
              <w:ind w:left="0" w:leftChars="0" w:firstLine="0" w:firstLineChars="0"/>
              <w:jc w:val="both"/>
              <w:rPr>
                <w:rFonts w:hint="eastAsia" w:ascii="宋体" w:hAnsi="宋体" w:cs="宋体" w:eastAsiaTheme="minorEastAsia"/>
                <w:sz w:val="24"/>
                <w:szCs w:val="24"/>
                <w:lang w:eastAsia="zh-CN"/>
              </w:rPr>
            </w:pPr>
            <w:r>
              <w:rPr>
                <w:rFonts w:hint="eastAsia" w:ascii="宋体" w:hAnsi="宋体" w:cs="宋体"/>
                <w:color w:val="000000"/>
                <w:sz w:val="24"/>
                <w:szCs w:val="24"/>
                <w:lang w:val="en-US" w:eastAsia="zh-CN"/>
              </w:rPr>
              <w:t>施工员</w:t>
            </w:r>
          </w:p>
        </w:tc>
        <w:tc>
          <w:tcPr>
            <w:tcW w:w="2390" w:type="dxa"/>
            <w:vAlign w:val="center"/>
          </w:tcPr>
          <w:p>
            <w:pPr>
              <w:spacing w:line="288" w:lineRule="auto"/>
              <w:jc w:val="center"/>
              <w:rPr>
                <w:rFonts w:ascii="宋体" w:hAnsi="宋体" w:cs="宋体"/>
                <w:sz w:val="24"/>
                <w:szCs w:val="24"/>
              </w:rPr>
            </w:pPr>
            <w:r>
              <w:rPr>
                <w:rFonts w:hint="eastAsia" w:ascii="宋体" w:hAnsi="宋体" w:cs="宋体"/>
                <w:sz w:val="24"/>
                <w:szCs w:val="24"/>
              </w:rPr>
              <w:t>1人（</w:t>
            </w:r>
            <w:r>
              <w:rPr>
                <w:rFonts w:hint="eastAsia" w:ascii="宋体" w:hAnsi="宋体" w:cs="宋体"/>
                <w:sz w:val="24"/>
                <w:szCs w:val="24"/>
                <w:lang w:val="en-US" w:eastAsia="zh-CN"/>
              </w:rPr>
              <w:t>范小都</w:t>
            </w:r>
            <w:r>
              <w:rPr>
                <w:rFonts w:hint="eastAsia" w:ascii="宋体" w:hAnsi="宋体" w:cs="宋体"/>
                <w:sz w:val="24"/>
                <w:szCs w:val="24"/>
              </w:rPr>
              <w:t>）</w:t>
            </w:r>
          </w:p>
        </w:tc>
        <w:tc>
          <w:tcPr>
            <w:tcW w:w="3349" w:type="dxa"/>
            <w:vMerge w:val="continue"/>
            <w:vAlign w:val="center"/>
          </w:tcPr>
          <w:p>
            <w:pPr>
              <w:spacing w:line="288"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vMerge w:val="continue"/>
            <w:vAlign w:val="center"/>
          </w:tcPr>
          <w:p>
            <w:pPr>
              <w:spacing w:line="288" w:lineRule="auto"/>
              <w:jc w:val="center"/>
              <w:rPr>
                <w:rFonts w:ascii="宋体" w:hAnsi="宋体" w:cs="宋体"/>
                <w:sz w:val="24"/>
                <w:szCs w:val="24"/>
              </w:rPr>
            </w:pPr>
          </w:p>
        </w:tc>
        <w:tc>
          <w:tcPr>
            <w:tcW w:w="1960" w:type="dxa"/>
            <w:vAlign w:val="center"/>
          </w:tcPr>
          <w:p>
            <w:pPr>
              <w:spacing w:line="288" w:lineRule="auto"/>
              <w:ind w:left="0" w:leftChars="0" w:firstLine="0" w:firstLineChars="0"/>
              <w:jc w:val="both"/>
              <w:rPr>
                <w:rFonts w:ascii="宋体" w:hAnsi="宋体" w:cs="宋体"/>
                <w:sz w:val="24"/>
                <w:szCs w:val="24"/>
              </w:rPr>
            </w:pPr>
            <w:r>
              <w:rPr>
                <w:rFonts w:hint="eastAsia" w:ascii="宋体" w:hAnsi="宋体" w:cs="宋体"/>
                <w:color w:val="000000"/>
                <w:sz w:val="24"/>
                <w:szCs w:val="24"/>
              </w:rPr>
              <w:t>安全员</w:t>
            </w:r>
          </w:p>
        </w:tc>
        <w:tc>
          <w:tcPr>
            <w:tcW w:w="2390" w:type="dxa"/>
            <w:vAlign w:val="center"/>
          </w:tcPr>
          <w:p>
            <w:pPr>
              <w:spacing w:line="288" w:lineRule="auto"/>
              <w:jc w:val="center"/>
              <w:rPr>
                <w:rFonts w:ascii="宋体" w:hAnsi="宋体" w:cs="宋体"/>
                <w:sz w:val="24"/>
                <w:szCs w:val="24"/>
              </w:rPr>
            </w:pPr>
            <w:r>
              <w:rPr>
                <w:rFonts w:hint="eastAsia" w:ascii="宋体" w:hAnsi="宋体" w:cs="宋体"/>
                <w:sz w:val="24"/>
                <w:szCs w:val="24"/>
              </w:rPr>
              <w:t>1人（</w:t>
            </w:r>
            <w:r>
              <w:rPr>
                <w:rFonts w:hint="eastAsia" w:ascii="宋体" w:hAnsi="宋体" w:cs="宋体"/>
                <w:sz w:val="24"/>
                <w:szCs w:val="24"/>
                <w:lang w:val="en-US" w:eastAsia="zh-CN"/>
              </w:rPr>
              <w:t>张文波</w:t>
            </w:r>
            <w:r>
              <w:rPr>
                <w:rFonts w:hint="eastAsia" w:ascii="宋体" w:hAnsi="宋体" w:cs="宋体"/>
                <w:sz w:val="24"/>
                <w:szCs w:val="24"/>
              </w:rPr>
              <w:t>）</w:t>
            </w:r>
          </w:p>
        </w:tc>
        <w:tc>
          <w:tcPr>
            <w:tcW w:w="3349" w:type="dxa"/>
            <w:vMerge w:val="continue"/>
            <w:vAlign w:val="center"/>
          </w:tcPr>
          <w:p>
            <w:pPr>
              <w:spacing w:line="288"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vMerge w:val="continue"/>
            <w:vAlign w:val="center"/>
          </w:tcPr>
          <w:p>
            <w:pPr>
              <w:spacing w:line="288" w:lineRule="auto"/>
              <w:jc w:val="center"/>
              <w:rPr>
                <w:rFonts w:ascii="宋体" w:hAnsi="宋体" w:cs="宋体"/>
                <w:sz w:val="24"/>
                <w:szCs w:val="24"/>
              </w:rPr>
            </w:pPr>
          </w:p>
        </w:tc>
        <w:tc>
          <w:tcPr>
            <w:tcW w:w="1960" w:type="dxa"/>
            <w:vAlign w:val="center"/>
          </w:tcPr>
          <w:p>
            <w:pPr>
              <w:spacing w:line="288" w:lineRule="auto"/>
              <w:ind w:left="0" w:leftChars="0" w:firstLine="0" w:firstLineChars="0"/>
              <w:jc w:val="both"/>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质量员</w:t>
            </w:r>
          </w:p>
        </w:tc>
        <w:tc>
          <w:tcPr>
            <w:tcW w:w="2390" w:type="dxa"/>
            <w:vAlign w:val="center"/>
          </w:tcPr>
          <w:p>
            <w:pPr>
              <w:spacing w:line="288" w:lineRule="auto"/>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1人（陈仪）</w:t>
            </w:r>
          </w:p>
        </w:tc>
        <w:tc>
          <w:tcPr>
            <w:tcW w:w="3349" w:type="dxa"/>
            <w:vMerge w:val="continue"/>
            <w:vAlign w:val="center"/>
          </w:tcPr>
          <w:p>
            <w:pPr>
              <w:spacing w:line="288"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vMerge w:val="continue"/>
            <w:vAlign w:val="center"/>
          </w:tcPr>
          <w:p>
            <w:pPr>
              <w:spacing w:line="288" w:lineRule="auto"/>
              <w:jc w:val="center"/>
              <w:rPr>
                <w:rFonts w:ascii="宋体" w:hAnsi="宋体" w:cs="宋体"/>
                <w:sz w:val="24"/>
                <w:szCs w:val="24"/>
              </w:rPr>
            </w:pPr>
          </w:p>
        </w:tc>
        <w:tc>
          <w:tcPr>
            <w:tcW w:w="1960" w:type="dxa"/>
            <w:vAlign w:val="center"/>
          </w:tcPr>
          <w:p>
            <w:pPr>
              <w:spacing w:line="288" w:lineRule="auto"/>
              <w:ind w:left="0" w:leftChars="0" w:firstLine="0" w:firstLineChars="0"/>
              <w:jc w:val="both"/>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材料员</w:t>
            </w:r>
          </w:p>
        </w:tc>
        <w:tc>
          <w:tcPr>
            <w:tcW w:w="2390" w:type="dxa"/>
            <w:vAlign w:val="center"/>
          </w:tcPr>
          <w:p>
            <w:pPr>
              <w:spacing w:line="288" w:lineRule="auto"/>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1人（范得平）</w:t>
            </w:r>
          </w:p>
        </w:tc>
        <w:tc>
          <w:tcPr>
            <w:tcW w:w="3349" w:type="dxa"/>
            <w:vMerge w:val="continue"/>
            <w:vAlign w:val="center"/>
          </w:tcPr>
          <w:p>
            <w:pPr>
              <w:spacing w:line="288"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vMerge w:val="continue"/>
            <w:vAlign w:val="center"/>
          </w:tcPr>
          <w:p>
            <w:pPr>
              <w:spacing w:line="288" w:lineRule="auto"/>
              <w:jc w:val="center"/>
              <w:rPr>
                <w:rFonts w:ascii="宋体" w:hAnsi="宋体" w:cs="宋体"/>
                <w:sz w:val="24"/>
                <w:szCs w:val="24"/>
              </w:rPr>
            </w:pPr>
          </w:p>
        </w:tc>
        <w:tc>
          <w:tcPr>
            <w:tcW w:w="1960" w:type="dxa"/>
            <w:vAlign w:val="center"/>
          </w:tcPr>
          <w:p>
            <w:pPr>
              <w:spacing w:line="288" w:lineRule="auto"/>
              <w:ind w:left="0" w:leftChars="0" w:firstLine="0" w:firstLineChars="0"/>
              <w:jc w:val="both"/>
              <w:rPr>
                <w:rFonts w:ascii="宋体" w:hAnsi="宋体" w:cs="宋体"/>
                <w:sz w:val="24"/>
                <w:szCs w:val="24"/>
              </w:rPr>
            </w:pPr>
            <w:r>
              <w:rPr>
                <w:rFonts w:hint="eastAsia" w:ascii="宋体" w:hAnsi="宋体" w:cs="宋体"/>
                <w:sz w:val="24"/>
                <w:szCs w:val="24"/>
                <w:lang w:val="en-US" w:eastAsia="zh-CN"/>
              </w:rPr>
              <w:t>挖机操作司机</w:t>
            </w:r>
          </w:p>
        </w:tc>
        <w:tc>
          <w:tcPr>
            <w:tcW w:w="2390" w:type="dxa"/>
            <w:vAlign w:val="center"/>
          </w:tcPr>
          <w:p>
            <w:pPr>
              <w:spacing w:line="288" w:lineRule="auto"/>
              <w:ind w:firstLine="480" w:firstLineChars="200"/>
              <w:jc w:val="center"/>
              <w:rPr>
                <w:rFonts w:ascii="宋体" w:hAnsi="宋体" w:cs="宋体"/>
                <w:sz w:val="24"/>
                <w:szCs w:val="24"/>
              </w:rPr>
            </w:pPr>
            <w:r>
              <w:rPr>
                <w:rFonts w:hint="eastAsia" w:ascii="宋体" w:hAnsi="宋体" w:cs="宋体"/>
                <w:sz w:val="24"/>
                <w:szCs w:val="24"/>
                <w:lang w:val="en-US" w:eastAsia="zh-CN"/>
              </w:rPr>
              <w:t>张兵</w:t>
            </w:r>
          </w:p>
        </w:tc>
        <w:tc>
          <w:tcPr>
            <w:tcW w:w="3349" w:type="dxa"/>
            <w:vMerge w:val="continue"/>
            <w:vAlign w:val="center"/>
          </w:tcPr>
          <w:p>
            <w:pPr>
              <w:spacing w:line="288"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vMerge w:val="continue"/>
            <w:vAlign w:val="center"/>
          </w:tcPr>
          <w:p>
            <w:pPr>
              <w:spacing w:line="288" w:lineRule="auto"/>
              <w:jc w:val="center"/>
              <w:rPr>
                <w:rFonts w:ascii="宋体" w:hAnsi="宋体" w:cs="宋体"/>
                <w:sz w:val="24"/>
                <w:szCs w:val="24"/>
              </w:rPr>
            </w:pPr>
          </w:p>
        </w:tc>
        <w:tc>
          <w:tcPr>
            <w:tcW w:w="1960" w:type="dxa"/>
            <w:vAlign w:val="center"/>
          </w:tcPr>
          <w:p>
            <w:pPr>
              <w:spacing w:line="288" w:lineRule="auto"/>
              <w:ind w:left="0" w:leftChars="0" w:firstLine="0" w:firstLineChars="0"/>
              <w:jc w:val="both"/>
              <w:rPr>
                <w:rFonts w:ascii="宋体" w:hAnsi="宋体" w:cs="宋体"/>
                <w:sz w:val="24"/>
                <w:szCs w:val="24"/>
              </w:rPr>
            </w:pPr>
            <w:r>
              <w:rPr>
                <w:rFonts w:hint="eastAsia" w:ascii="宋体" w:hAnsi="宋体" w:cs="宋体"/>
                <w:color w:val="000000"/>
                <w:sz w:val="24"/>
                <w:szCs w:val="24"/>
                <w:lang w:val="en-US" w:eastAsia="zh-CN"/>
              </w:rPr>
              <w:t>装载机操作司机</w:t>
            </w:r>
          </w:p>
        </w:tc>
        <w:tc>
          <w:tcPr>
            <w:tcW w:w="2390" w:type="dxa"/>
            <w:vAlign w:val="center"/>
          </w:tcPr>
          <w:p>
            <w:pPr>
              <w:spacing w:line="288" w:lineRule="auto"/>
              <w:ind w:firstLine="480" w:firstLineChars="200"/>
              <w:jc w:val="center"/>
              <w:rPr>
                <w:rFonts w:ascii="宋体" w:hAnsi="宋体" w:cs="宋体"/>
                <w:sz w:val="24"/>
                <w:szCs w:val="24"/>
              </w:rPr>
            </w:pPr>
            <w:r>
              <w:rPr>
                <w:rFonts w:hint="eastAsia" w:ascii="宋体" w:hAnsi="宋体" w:cs="宋体"/>
                <w:sz w:val="24"/>
                <w:szCs w:val="24"/>
                <w:lang w:val="en-US" w:eastAsia="zh-CN"/>
              </w:rPr>
              <w:t>邹锐</w:t>
            </w:r>
          </w:p>
        </w:tc>
        <w:tc>
          <w:tcPr>
            <w:tcW w:w="3349" w:type="dxa"/>
            <w:vMerge w:val="continue"/>
            <w:vAlign w:val="center"/>
          </w:tcPr>
          <w:p>
            <w:pPr>
              <w:spacing w:line="288"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vMerge w:val="continue"/>
            <w:vAlign w:val="center"/>
          </w:tcPr>
          <w:p>
            <w:pPr>
              <w:spacing w:line="288" w:lineRule="auto"/>
              <w:jc w:val="center"/>
              <w:rPr>
                <w:rFonts w:ascii="宋体" w:hAnsi="宋体" w:cs="宋体"/>
                <w:sz w:val="24"/>
                <w:szCs w:val="24"/>
              </w:rPr>
            </w:pPr>
          </w:p>
        </w:tc>
        <w:tc>
          <w:tcPr>
            <w:tcW w:w="1960" w:type="dxa"/>
            <w:vAlign w:val="center"/>
          </w:tcPr>
          <w:p>
            <w:pPr>
              <w:spacing w:line="288" w:lineRule="auto"/>
              <w:ind w:left="0" w:leftChars="0" w:firstLine="0" w:firstLineChars="0"/>
              <w:jc w:val="both"/>
              <w:rPr>
                <w:rFonts w:hint="eastAsia" w:ascii="宋体" w:hAnsi="宋体" w:cs="宋体" w:eastAsiaTheme="minorEastAsia"/>
                <w:color w:val="000000"/>
                <w:sz w:val="24"/>
                <w:szCs w:val="24"/>
                <w:lang w:val="en-US" w:eastAsia="zh-CN"/>
              </w:rPr>
            </w:pPr>
            <w:r>
              <w:rPr>
                <w:rFonts w:hint="eastAsia" w:ascii="宋体" w:hAnsi="宋体" w:cs="宋体"/>
                <w:color w:val="000000"/>
                <w:sz w:val="24"/>
                <w:szCs w:val="24"/>
                <w:lang w:val="en-US" w:eastAsia="zh-CN"/>
              </w:rPr>
              <w:t>专职道路清扫</w:t>
            </w:r>
          </w:p>
        </w:tc>
        <w:tc>
          <w:tcPr>
            <w:tcW w:w="2390" w:type="dxa"/>
            <w:vAlign w:val="center"/>
          </w:tcPr>
          <w:p>
            <w:pPr>
              <w:spacing w:line="288" w:lineRule="auto"/>
              <w:jc w:val="center"/>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人</w:t>
            </w:r>
          </w:p>
        </w:tc>
        <w:tc>
          <w:tcPr>
            <w:tcW w:w="3349" w:type="dxa"/>
            <w:vMerge w:val="continue"/>
            <w:vAlign w:val="center"/>
          </w:tcPr>
          <w:p>
            <w:pPr>
              <w:spacing w:line="288"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vMerge w:val="continue"/>
            <w:vAlign w:val="center"/>
          </w:tcPr>
          <w:p>
            <w:pPr>
              <w:spacing w:line="288" w:lineRule="auto"/>
              <w:jc w:val="center"/>
              <w:rPr>
                <w:rFonts w:ascii="宋体" w:hAnsi="宋体" w:cs="宋体"/>
                <w:sz w:val="24"/>
                <w:szCs w:val="24"/>
              </w:rPr>
            </w:pPr>
          </w:p>
        </w:tc>
        <w:tc>
          <w:tcPr>
            <w:tcW w:w="1960" w:type="dxa"/>
            <w:vAlign w:val="center"/>
          </w:tcPr>
          <w:p>
            <w:pPr>
              <w:spacing w:line="288" w:lineRule="auto"/>
              <w:ind w:left="0" w:leftChars="0" w:firstLine="0" w:firstLineChars="0"/>
              <w:jc w:val="both"/>
              <w:rPr>
                <w:rFonts w:ascii="宋体" w:hAnsi="宋体" w:cs="宋体"/>
                <w:sz w:val="24"/>
                <w:szCs w:val="24"/>
              </w:rPr>
            </w:pPr>
            <w:r>
              <w:rPr>
                <w:rFonts w:hint="eastAsia" w:ascii="宋体" w:hAnsi="宋体" w:cs="宋体"/>
                <w:sz w:val="24"/>
                <w:szCs w:val="24"/>
              </w:rPr>
              <w:t>杂  工</w:t>
            </w:r>
          </w:p>
        </w:tc>
        <w:tc>
          <w:tcPr>
            <w:tcW w:w="2390" w:type="dxa"/>
            <w:vAlign w:val="center"/>
          </w:tcPr>
          <w:p>
            <w:pPr>
              <w:spacing w:line="288" w:lineRule="auto"/>
              <w:jc w:val="center"/>
              <w:rPr>
                <w:rFonts w:ascii="宋体" w:hAnsi="宋体" w:cs="宋体"/>
                <w:sz w:val="24"/>
                <w:szCs w:val="24"/>
              </w:rPr>
            </w:pPr>
            <w:r>
              <w:rPr>
                <w:rFonts w:hint="eastAsia" w:ascii="宋体" w:hAnsi="宋体" w:cs="宋体"/>
                <w:sz w:val="24"/>
                <w:szCs w:val="24"/>
                <w:lang w:val="en-US" w:eastAsia="zh-CN"/>
              </w:rPr>
              <w:t>10</w:t>
            </w:r>
            <w:r>
              <w:rPr>
                <w:rFonts w:hint="eastAsia" w:ascii="宋体" w:hAnsi="宋体" w:cs="宋体"/>
                <w:sz w:val="24"/>
                <w:szCs w:val="24"/>
              </w:rPr>
              <w:t>人</w:t>
            </w:r>
          </w:p>
        </w:tc>
        <w:tc>
          <w:tcPr>
            <w:tcW w:w="3349" w:type="dxa"/>
            <w:vMerge w:val="continue"/>
            <w:vAlign w:val="center"/>
          </w:tcPr>
          <w:p>
            <w:pPr>
              <w:spacing w:line="288"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vMerge w:val="continue"/>
            <w:vAlign w:val="center"/>
          </w:tcPr>
          <w:p>
            <w:pPr>
              <w:spacing w:line="288" w:lineRule="auto"/>
              <w:jc w:val="center"/>
              <w:rPr>
                <w:rFonts w:ascii="宋体" w:hAnsi="宋体" w:cs="宋体"/>
                <w:sz w:val="24"/>
                <w:szCs w:val="24"/>
              </w:rPr>
            </w:pPr>
          </w:p>
        </w:tc>
        <w:tc>
          <w:tcPr>
            <w:tcW w:w="1960" w:type="dxa"/>
            <w:vAlign w:val="center"/>
          </w:tcPr>
          <w:p>
            <w:pPr>
              <w:spacing w:line="288" w:lineRule="auto"/>
              <w:ind w:left="0" w:leftChars="0" w:firstLine="0" w:firstLineChars="0"/>
              <w:jc w:val="both"/>
              <w:rPr>
                <w:rFonts w:ascii="宋体" w:hAnsi="宋体" w:cs="宋体"/>
                <w:sz w:val="24"/>
                <w:szCs w:val="24"/>
              </w:rPr>
            </w:pPr>
            <w:r>
              <w:rPr>
                <w:rFonts w:hint="eastAsia" w:ascii="宋体" w:hAnsi="宋体" w:cs="宋体"/>
                <w:color w:val="000000"/>
                <w:sz w:val="24"/>
                <w:szCs w:val="24"/>
              </w:rPr>
              <w:t>项目施工工长</w:t>
            </w:r>
          </w:p>
        </w:tc>
        <w:tc>
          <w:tcPr>
            <w:tcW w:w="2390" w:type="dxa"/>
            <w:vAlign w:val="center"/>
          </w:tcPr>
          <w:p>
            <w:pPr>
              <w:jc w:val="center"/>
              <w:rPr>
                <w:rFonts w:ascii="宋体" w:hAnsi="宋体" w:cs="宋体"/>
                <w:sz w:val="24"/>
                <w:szCs w:val="24"/>
              </w:rPr>
            </w:pPr>
            <w:r>
              <w:rPr>
                <w:rFonts w:hint="eastAsia" w:ascii="宋体" w:hAnsi="宋体" w:cs="仿宋"/>
                <w:bCs/>
                <w:sz w:val="24"/>
                <w:szCs w:val="24"/>
              </w:rPr>
              <w:t>文强</w:t>
            </w:r>
          </w:p>
        </w:tc>
        <w:tc>
          <w:tcPr>
            <w:tcW w:w="3349" w:type="dxa"/>
            <w:vAlign w:val="center"/>
          </w:tcPr>
          <w:p>
            <w:pPr>
              <w:spacing w:line="288" w:lineRule="auto"/>
              <w:jc w:val="center"/>
              <w:rPr>
                <w:rFonts w:ascii="宋体" w:hAnsi="宋体" w:cs="宋体"/>
                <w:sz w:val="24"/>
                <w:szCs w:val="24"/>
              </w:rPr>
            </w:pPr>
            <w:r>
              <w:rPr>
                <w:rFonts w:hint="eastAsia" w:ascii="宋体" w:hAnsi="宋体" w:cs="宋体"/>
                <w:sz w:val="24"/>
                <w:szCs w:val="24"/>
              </w:rPr>
              <w:t>中建二局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vMerge w:val="continue"/>
            <w:vAlign w:val="center"/>
          </w:tcPr>
          <w:p>
            <w:pPr>
              <w:spacing w:line="288" w:lineRule="auto"/>
              <w:jc w:val="center"/>
              <w:rPr>
                <w:rFonts w:ascii="宋体" w:hAnsi="宋体" w:cs="宋体"/>
                <w:sz w:val="24"/>
                <w:szCs w:val="24"/>
              </w:rPr>
            </w:pPr>
          </w:p>
        </w:tc>
        <w:tc>
          <w:tcPr>
            <w:tcW w:w="1960" w:type="dxa"/>
            <w:vAlign w:val="center"/>
          </w:tcPr>
          <w:p>
            <w:pPr>
              <w:spacing w:line="288" w:lineRule="auto"/>
              <w:ind w:left="0" w:leftChars="0" w:firstLine="0" w:firstLineChars="0"/>
              <w:jc w:val="both"/>
              <w:rPr>
                <w:rFonts w:ascii="宋体" w:hAnsi="宋体" w:cs="宋体"/>
                <w:sz w:val="24"/>
                <w:szCs w:val="24"/>
              </w:rPr>
            </w:pPr>
            <w:r>
              <w:rPr>
                <w:rFonts w:hint="eastAsia" w:ascii="宋体" w:hAnsi="宋体" w:cs="宋体"/>
                <w:sz w:val="24"/>
                <w:szCs w:val="24"/>
              </w:rPr>
              <w:t>项目安全员</w:t>
            </w:r>
          </w:p>
        </w:tc>
        <w:tc>
          <w:tcPr>
            <w:tcW w:w="2390" w:type="dxa"/>
            <w:vAlign w:val="center"/>
          </w:tcPr>
          <w:p>
            <w:pPr>
              <w:jc w:val="center"/>
              <w:rPr>
                <w:rFonts w:ascii="宋体" w:hAnsi="宋体" w:cs="宋体"/>
                <w:sz w:val="24"/>
                <w:szCs w:val="24"/>
              </w:rPr>
            </w:pPr>
            <w:r>
              <w:rPr>
                <w:rFonts w:hint="eastAsia" w:ascii="宋体" w:hAnsi="宋体" w:cs="仿宋"/>
                <w:bCs/>
                <w:sz w:val="24"/>
                <w:szCs w:val="24"/>
              </w:rPr>
              <w:t>钟武林</w:t>
            </w:r>
          </w:p>
        </w:tc>
        <w:tc>
          <w:tcPr>
            <w:tcW w:w="3349" w:type="dxa"/>
            <w:vAlign w:val="center"/>
          </w:tcPr>
          <w:p>
            <w:pPr>
              <w:spacing w:line="288" w:lineRule="auto"/>
              <w:jc w:val="center"/>
              <w:rPr>
                <w:rFonts w:ascii="宋体" w:hAnsi="宋体" w:cs="宋体"/>
                <w:sz w:val="24"/>
                <w:szCs w:val="24"/>
              </w:rPr>
            </w:pPr>
            <w:r>
              <w:rPr>
                <w:rFonts w:hint="eastAsia" w:ascii="宋体" w:hAnsi="宋体" w:cs="宋体"/>
                <w:sz w:val="24"/>
                <w:szCs w:val="24"/>
              </w:rPr>
              <w:t>中建二局</w:t>
            </w:r>
          </w:p>
        </w:tc>
      </w:tr>
    </w:tbl>
    <w:p>
      <w:pPr>
        <w:pStyle w:val="2"/>
      </w:pPr>
      <w:r>
        <w:rPr>
          <w:rFonts w:hint="eastAsia"/>
        </w:rPr>
        <w:t>五、施工方法</w:t>
      </w:r>
      <w:bookmarkEnd w:id="14"/>
      <w:bookmarkEnd w:id="15"/>
    </w:p>
    <w:p>
      <w:pPr>
        <w:ind w:firstLine="480"/>
      </w:pPr>
      <w:r>
        <w:rPr>
          <w:rFonts w:hint="eastAsia"/>
        </w:rPr>
        <w:t>1、施工工艺：</w:t>
      </w:r>
      <w:r>
        <w:t>场地内垃圾、杂物清理→地下车库顶板防水层验收、标高测量→外购土方</w:t>
      </w:r>
      <w:r>
        <w:rPr>
          <w:rFonts w:hint="eastAsia"/>
        </w:rPr>
        <w:t>进场、</w:t>
      </w:r>
      <w:r>
        <w:t>检验土质→分层铺土、机械平整及人工耙平→机械压实及人工配合机械夯打密实→环刀法回填土取样检验→修整找平验收</w:t>
      </w:r>
      <w:r>
        <w:rPr>
          <w:rFonts w:hint="eastAsia"/>
        </w:rPr>
        <w:t>。</w:t>
      </w:r>
    </w:p>
    <w:p>
      <w:pPr>
        <w:ind w:firstLine="480"/>
      </w:pPr>
      <w:r>
        <w:rPr>
          <w:rFonts w:hint="eastAsia"/>
        </w:rPr>
        <w:t>2、</w:t>
      </w:r>
      <w:r>
        <w:t>填土的质量有无杂物，粒径是否符合规定，以及回填土的含水率是否在控制的范围内，如含水率偏高，可采用翻松、晾晒或均匀掺入干土等措施；如遇回填土的含水率偏低，可采用预先洒水润湿等措施</w:t>
      </w:r>
      <w:r>
        <w:rPr>
          <w:rFonts w:hint="eastAsia"/>
        </w:rPr>
        <w:t>。</w:t>
      </w:r>
    </w:p>
    <w:p>
      <w:pPr>
        <w:ind w:firstLine="480"/>
      </w:pPr>
      <w:r>
        <w:rPr>
          <w:rFonts w:hint="eastAsia"/>
        </w:rPr>
        <w:t>3、</w:t>
      </w:r>
      <w:r>
        <w:t>回填应分层摊铺。每层铺土厚度及压实遍数应根据土质、压实系数及所使用的机具确定。如无试验依据，采用</w:t>
      </w:r>
      <w:r>
        <w:rPr>
          <w:rFonts w:hint="eastAsia"/>
          <w:lang w:val="en-US" w:eastAsia="zh-CN"/>
        </w:rPr>
        <w:t>立</w:t>
      </w:r>
      <w:r>
        <w:t>式打夯机每层铺土厚度为200㎜～250㎜，每层压实3～4遍；人工打夯每层铺土厚度不大于200㎜，每层压实3～4遍，每层铺摊后、随之耙平。回填土分层夯实，打夯应一夯压半夯、夯夯相接、行行相连，纵横交接。并且严禁采用水浇使土下沉的所谓“水夯法”。在每层回填土夯实后，必须按规范规定进行环刀取样，测定土的干密度，若达不到设计要求的压实系数</w:t>
      </w:r>
      <w:r>
        <w:rPr>
          <w:rFonts w:hint="eastAsia"/>
        </w:rPr>
        <w:t>≥</w:t>
      </w:r>
      <w:r>
        <w:t>0.9</w:t>
      </w:r>
      <w:r>
        <w:rPr>
          <w:rFonts w:hint="eastAsia"/>
        </w:rPr>
        <w:t>4</w:t>
      </w:r>
      <w:r>
        <w:t>，应根据测验情况，进行补夯1～2遍</w:t>
      </w:r>
      <w:r>
        <w:rPr>
          <w:rFonts w:hint="eastAsia"/>
        </w:rPr>
        <w:t>，</w:t>
      </w:r>
      <w:r>
        <w:t>验合格后方可进行上层的铺土工作</w:t>
      </w:r>
      <w:r>
        <w:rPr>
          <w:rFonts w:hint="eastAsia"/>
        </w:rPr>
        <w:t>。</w:t>
      </w:r>
    </w:p>
    <w:p>
      <w:pPr>
        <w:ind w:firstLine="480"/>
      </w:pPr>
      <w:r>
        <w:rPr>
          <w:rFonts w:hint="eastAsia"/>
        </w:rPr>
        <w:t>4、</w:t>
      </w:r>
      <w:r>
        <w:t>非同时进行回填段之间的搭接处，不得形成陡坎，应将夯实层留成阶梯状，阶梯的宽度应大于高度的2倍，可取踏步高50cm，踏步宽100cm。见下图</w:t>
      </w:r>
      <w:r>
        <w:rPr>
          <w:rFonts w:hint="eastAsia"/>
        </w:rPr>
        <w:t>：</w:t>
      </w:r>
    </w:p>
    <w:p>
      <w:pPr>
        <w:ind w:firstLine="480"/>
        <w:jc w:val="center"/>
      </w:pPr>
      <w:r>
        <w:drawing>
          <wp:inline distT="0" distB="0" distL="0" distR="0">
            <wp:extent cx="3155315" cy="1280160"/>
            <wp:effectExtent l="19050" t="0" r="6553"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noChangeArrowheads="1"/>
                    </pic:cNvPicPr>
                  </pic:nvPicPr>
                  <pic:blipFill>
                    <a:blip r:embed="rId7"/>
                    <a:srcRect/>
                    <a:stretch>
                      <a:fillRect/>
                    </a:stretch>
                  </pic:blipFill>
                  <pic:spPr>
                    <a:xfrm>
                      <a:off x="0" y="0"/>
                      <a:ext cx="3161139" cy="1282348"/>
                    </a:xfrm>
                    <a:prstGeom prst="rect">
                      <a:avLst/>
                    </a:prstGeom>
                    <a:noFill/>
                    <a:ln w="9525">
                      <a:noFill/>
                      <a:miter lim="800000"/>
                      <a:headEnd/>
                      <a:tailEnd/>
                    </a:ln>
                  </pic:spPr>
                </pic:pic>
              </a:graphicData>
            </a:graphic>
          </wp:inline>
        </w:drawing>
      </w:r>
    </w:p>
    <w:p>
      <w:pPr>
        <w:ind w:firstLine="480"/>
        <w:jc w:val="center"/>
      </w:pPr>
      <w:r>
        <w:t>回填土留茬图</w:t>
      </w:r>
    </w:p>
    <w:p>
      <w:pPr>
        <w:ind w:firstLine="480"/>
      </w:pPr>
      <w:r>
        <w:rPr>
          <w:rFonts w:hint="eastAsia"/>
        </w:rPr>
        <w:t>5、</w:t>
      </w:r>
      <w:r>
        <w:t>回填管沟时，为防止管道中心线位移或损坏管道，应先在管子两侧填土木夯夯实；并应由管道两侧同时进行，直至管顶0.5m以上时，在不损坏管道的情况下，方可采用</w:t>
      </w:r>
      <w:r>
        <w:rPr>
          <w:rFonts w:hint="eastAsia"/>
          <w:lang w:val="en-US" w:eastAsia="zh-CN"/>
        </w:rPr>
        <w:t>立式</w:t>
      </w:r>
      <w:r>
        <w:t>打夯机夯实。在抹带口处，防腐绝缘层或电缆周围，应回填细粒料</w:t>
      </w:r>
      <w:r>
        <w:rPr>
          <w:rFonts w:hint="eastAsia"/>
        </w:rPr>
        <w:t>。</w:t>
      </w:r>
    </w:p>
    <w:p>
      <w:pPr>
        <w:ind w:firstLine="480"/>
      </w:pPr>
      <w:r>
        <w:rPr>
          <w:rFonts w:hint="eastAsia"/>
        </w:rPr>
        <w:t>6、</w:t>
      </w:r>
      <w:r>
        <w:t>回填土每层填土夯实后，应按规范规定进行环刀取样，测出干土的质量密度，每层500</w:t>
      </w:r>
      <w:r>
        <w:rPr>
          <w:rFonts w:hint="eastAsia"/>
        </w:rPr>
        <w:t>㎡</w:t>
      </w:r>
      <w:r>
        <w:t>取样一组，取样部位为每层压实后的下半部分</w:t>
      </w:r>
      <w:r>
        <w:rPr>
          <w:rFonts w:hint="eastAsia"/>
        </w:rPr>
        <w:t>。</w:t>
      </w:r>
    </w:p>
    <w:p>
      <w:pPr>
        <w:ind w:firstLine="480"/>
      </w:pPr>
      <w:r>
        <w:rPr>
          <w:rFonts w:hint="eastAsia"/>
        </w:rPr>
        <w:t>7、</w:t>
      </w:r>
      <w:r>
        <w:t>填土全部完成后，应进行表面拉线找平，凡超过标准高程的地方，及时依线铲平，凡低于标准高程的地方，应补土夯实</w:t>
      </w:r>
      <w:r>
        <w:rPr>
          <w:rFonts w:hint="eastAsia"/>
        </w:rPr>
        <w:t>。</w:t>
      </w:r>
    </w:p>
    <w:p>
      <w:pPr>
        <w:ind w:firstLine="480"/>
      </w:pPr>
      <w:r>
        <w:rPr>
          <w:rFonts w:hint="eastAsia"/>
        </w:rPr>
        <w:t>8、</w:t>
      </w:r>
      <w:r>
        <w:t>回填过程应考虑一定的沉降量、以备在行车、自重或干湿交替等自然因素作用下，土体逐渐沉降密实。对素土预留下沉高度为回填土高度的3%左右。</w:t>
      </w:r>
    </w:p>
    <w:p>
      <w:pPr>
        <w:ind w:firstLine="480"/>
        <w:rPr>
          <w:rFonts w:hint="eastAsia" w:eastAsiaTheme="minorEastAsia"/>
          <w:lang w:val="en-US" w:eastAsia="zh-CN"/>
        </w:rPr>
      </w:pPr>
      <w:r>
        <w:rPr>
          <w:rFonts w:hint="eastAsia"/>
        </w:rPr>
        <w:t>9、行车路线规划</w:t>
      </w:r>
      <w:r>
        <w:rPr>
          <w:rFonts w:hint="eastAsia"/>
          <w:lang w:val="en-US" w:eastAsia="zh-CN"/>
        </w:rPr>
        <w:t>及</w:t>
      </w:r>
      <w:r>
        <w:rPr>
          <w:rFonts w:hint="eastAsia"/>
          <w:color w:val="FF0000"/>
          <w:lang w:val="en-US" w:eastAsia="zh-CN"/>
        </w:rPr>
        <w:t>限载措施</w:t>
      </w:r>
    </w:p>
    <w:p>
      <w:pPr>
        <w:ind w:firstLine="480"/>
        <w:rPr>
          <w:rFonts w:hint="eastAsia" w:eastAsiaTheme="minorEastAsia"/>
          <w:lang w:val="en-US" w:eastAsia="zh-CN"/>
        </w:rPr>
      </w:pPr>
      <w:r>
        <w:rPr>
          <w:rFonts w:hint="eastAsia"/>
        </w:rPr>
        <w:t>（1）</w:t>
      </w:r>
      <w:r>
        <w:t>本工程采用自卸式</w:t>
      </w:r>
      <w:r>
        <w:rPr>
          <w:rFonts w:hint="eastAsia"/>
        </w:rPr>
        <w:t>运</w:t>
      </w:r>
      <w:r>
        <w:t>土车运输回填土，</w:t>
      </w:r>
      <w:r>
        <w:rPr>
          <w:color w:val="auto"/>
        </w:rPr>
        <w:t>利用设计消防车道作为行车路线，并</w:t>
      </w:r>
      <w:r>
        <w:rPr>
          <w:rFonts w:hint="eastAsia"/>
          <w:color w:val="auto"/>
        </w:rPr>
        <w:t>设</w:t>
      </w:r>
      <w:r>
        <w:rPr>
          <w:color w:val="auto"/>
        </w:rPr>
        <w:t xml:space="preserve">置 </w:t>
      </w:r>
      <w:r>
        <w:rPr>
          <w:rFonts w:hint="eastAsia"/>
          <w:color w:val="auto"/>
          <w:lang w:val="en-US" w:eastAsia="zh-CN"/>
        </w:rPr>
        <w:t>A-G共7</w:t>
      </w:r>
      <w:r>
        <w:rPr>
          <w:color w:val="auto"/>
        </w:rPr>
        <w:t>个土方运存区</w:t>
      </w:r>
      <w:r>
        <w:rPr>
          <w:rFonts w:hint="eastAsia"/>
          <w:color w:val="auto"/>
        </w:rPr>
        <w:t>（</w:t>
      </w:r>
      <w:r>
        <w:rPr>
          <w:rFonts w:hint="eastAsia"/>
          <w:color w:val="auto"/>
          <w:lang w:val="en-US" w:eastAsia="zh-CN"/>
        </w:rPr>
        <w:t>A-E</w:t>
      </w:r>
      <w:r>
        <w:rPr>
          <w:rFonts w:hint="eastAsia"/>
          <w:color w:val="auto"/>
        </w:rPr>
        <w:t>均位于消防扑救场</w:t>
      </w:r>
      <w:r>
        <w:rPr>
          <w:rFonts w:hint="eastAsia"/>
          <w:color w:val="auto"/>
          <w:lang w:val="en-US" w:eastAsia="zh-CN"/>
        </w:rPr>
        <w:t>,F、G区位于地下室顶板外，详见平面图</w:t>
      </w:r>
      <w:r>
        <w:rPr>
          <w:rFonts w:hint="eastAsia"/>
          <w:color w:val="auto"/>
        </w:rPr>
        <w:t>）</w:t>
      </w:r>
      <w:r>
        <w:t>，</w:t>
      </w:r>
      <w:r>
        <w:rPr>
          <w:rFonts w:hint="eastAsia"/>
          <w:color w:val="FF0000"/>
        </w:rPr>
        <w:t>回填时严格按行车路线驾驶运土车，消防车道两侧按要求设置警示隔离带</w:t>
      </w:r>
      <w:r>
        <w:rPr>
          <w:rFonts w:hint="eastAsia"/>
          <w:color w:val="FF0000"/>
          <w:lang w:eastAsia="zh-CN"/>
        </w:rPr>
        <w:t>（</w:t>
      </w:r>
      <w:r>
        <w:rPr>
          <w:rFonts w:hint="eastAsia"/>
          <w:color w:val="FF0000"/>
          <w:lang w:val="en-US" w:eastAsia="zh-CN"/>
        </w:rPr>
        <w:t>利用锥形桶和安全警示带连接，形成醒目的车道位置</w:t>
      </w:r>
      <w:r>
        <w:rPr>
          <w:rFonts w:hint="eastAsia"/>
          <w:color w:val="FF0000"/>
          <w:lang w:eastAsia="zh-CN"/>
        </w:rPr>
        <w:t>）</w:t>
      </w:r>
      <w:r>
        <w:rPr>
          <w:rFonts w:hint="eastAsia"/>
          <w:color w:val="FF0000"/>
        </w:rPr>
        <w:t>，</w:t>
      </w:r>
      <w:r>
        <w:rPr>
          <w:rFonts w:hint="eastAsia"/>
          <w:color w:val="FF0000"/>
          <w:lang w:val="en-US" w:eastAsia="zh-CN"/>
        </w:rPr>
        <w:t>严禁</w:t>
      </w:r>
      <w:r>
        <w:rPr>
          <w:rFonts w:hint="eastAsia"/>
          <w:color w:val="FF0000"/>
        </w:rPr>
        <w:t>运土车超出消防车道范围。同一作业区容许机械总重量43T。挖掘机1台</w:t>
      </w:r>
      <w:r>
        <w:rPr>
          <w:rFonts w:hint="eastAsia"/>
          <w:color w:val="FF0000"/>
          <w:lang w:eastAsia="zh-CN"/>
        </w:rPr>
        <w:t>（</w:t>
      </w:r>
      <w:r>
        <w:rPr>
          <w:rFonts w:hint="eastAsia"/>
          <w:color w:val="FF0000"/>
          <w:lang w:val="en-US" w:eastAsia="zh-CN"/>
        </w:rPr>
        <w:t>12T</w:t>
      </w:r>
      <w:r>
        <w:rPr>
          <w:rFonts w:hint="eastAsia"/>
          <w:color w:val="FF0000"/>
          <w:lang w:eastAsia="zh-CN"/>
        </w:rPr>
        <w:t>）</w:t>
      </w:r>
      <w:r>
        <w:rPr>
          <w:rFonts w:hint="eastAsia"/>
          <w:color w:val="FF0000"/>
        </w:rPr>
        <w:t>，运土车1台</w:t>
      </w:r>
      <w:r>
        <w:rPr>
          <w:rFonts w:hint="eastAsia"/>
          <w:color w:val="FF0000"/>
          <w:lang w:eastAsia="zh-CN"/>
        </w:rPr>
        <w:t>（</w:t>
      </w:r>
      <w:r>
        <w:rPr>
          <w:rFonts w:hint="eastAsia"/>
          <w:color w:val="FF0000"/>
          <w:lang w:val="en-US" w:eastAsia="zh-CN"/>
        </w:rPr>
        <w:t>31T</w:t>
      </w:r>
      <w:r>
        <w:rPr>
          <w:rFonts w:hint="eastAsia"/>
          <w:color w:val="FF0000"/>
          <w:lang w:eastAsia="zh-CN"/>
        </w:rPr>
        <w:t>）</w:t>
      </w:r>
      <w:r>
        <w:rPr>
          <w:rFonts w:hint="eastAsia"/>
          <w:color w:val="FF0000"/>
        </w:rPr>
        <w:t>。</w:t>
      </w:r>
      <w:r>
        <w:rPr>
          <w:rFonts w:hint="eastAsia"/>
          <w:color w:val="FF0000"/>
          <w:lang w:val="en-US" w:eastAsia="zh-CN"/>
        </w:rPr>
        <w:t>在运土期间甲方及总包单位将随机检查拉土车重量，一旦超载将给予处罚。落实责任人：郭万和（四川省科源园林工程有限公司）</w:t>
      </w:r>
      <w:r>
        <w:rPr>
          <w:rFonts w:hint="eastAsia"/>
        </w:rPr>
        <w:t>运</w:t>
      </w:r>
      <w:r>
        <w:t>车将土方运至土方预存区，然后由</w:t>
      </w:r>
      <w:r>
        <w:rPr>
          <w:rFonts w:hint="eastAsia"/>
        </w:rPr>
        <w:t>挖掘</w:t>
      </w:r>
      <w:r>
        <w:t>机</w:t>
      </w:r>
      <w:r>
        <w:rPr>
          <w:rFonts w:hint="eastAsia"/>
        </w:rPr>
        <w:t>和装载机</w:t>
      </w:r>
      <w:r>
        <w:t>二次转运至指定位置</w:t>
      </w:r>
      <w:r>
        <w:rPr>
          <w:rFonts w:hint="eastAsia"/>
        </w:rPr>
        <w:t>。</w:t>
      </w:r>
      <w:r>
        <w:rPr>
          <w:rFonts w:hint="eastAsia"/>
          <w:lang w:val="en-US" w:eastAsia="zh-CN"/>
        </w:rPr>
        <w:t>消防车道外严禁直接倾倒，必须由装载机转运。</w:t>
      </w:r>
    </w:p>
    <w:p>
      <w:pPr>
        <w:ind w:firstLine="480"/>
        <w:rPr>
          <w:rFonts w:hint="eastAsia"/>
        </w:rPr>
      </w:pPr>
      <w:r>
        <w:t>（2）</w:t>
      </w:r>
      <w:r>
        <w:rPr>
          <w:rFonts w:hint="eastAsia"/>
        </w:rPr>
        <w:t>运土</w:t>
      </w:r>
      <w:r>
        <w:t>车满载回填土重量约</w:t>
      </w:r>
      <w:r>
        <w:rPr>
          <w:rFonts w:hint="eastAsia"/>
        </w:rPr>
        <w:t>31T，对地下室</w:t>
      </w:r>
      <w:r>
        <w:t>顶板的荷载作用较</w:t>
      </w:r>
      <w:r>
        <w:rPr>
          <w:rFonts w:hint="eastAsia"/>
        </w:rPr>
        <w:t>小，首</w:t>
      </w:r>
      <w:r>
        <w:t>先利用</w:t>
      </w:r>
      <w:r>
        <w:rPr>
          <w:rFonts w:hint="eastAsia"/>
        </w:rPr>
        <w:t>挖掘</w:t>
      </w:r>
      <w:r>
        <w:t>机在行车路线上（包括土方预存区）覆盖</w:t>
      </w:r>
      <w:r>
        <w:rPr>
          <w:rFonts w:hint="eastAsia"/>
        </w:rPr>
        <w:t>300mm厚</w:t>
      </w:r>
      <w:r>
        <w:t>回填土，经夯实后方可行驶运输土方，这样将集中荷载及附加的冲击荷载均匀分散在</w:t>
      </w:r>
      <w:r>
        <w:rPr>
          <w:rFonts w:hint="eastAsia"/>
        </w:rPr>
        <w:t>地下室</w:t>
      </w:r>
      <w:r>
        <w:t>顶板上，利于结构受力，防止出现裂缝等问题，</w:t>
      </w:r>
      <w:r>
        <w:rPr>
          <w:rFonts w:hint="eastAsia"/>
        </w:rPr>
        <w:t>运</w:t>
      </w:r>
      <w:r>
        <w:t>车行驶路线</w:t>
      </w:r>
      <w:r>
        <w:rPr>
          <w:rFonts w:hint="eastAsia"/>
        </w:rPr>
        <w:t>及堆土区</w:t>
      </w:r>
      <w:r>
        <w:t>详见</w:t>
      </w:r>
      <w:r>
        <w:rPr>
          <w:rFonts w:hint="eastAsia"/>
        </w:rPr>
        <w:t>下图。</w:t>
      </w:r>
    </w:p>
    <w:p>
      <w:pPr>
        <w:ind w:firstLine="480"/>
        <w:jc w:val="center"/>
        <w:rPr>
          <w:rFonts w:hint="eastAsia"/>
          <w:lang w:eastAsia="zh-CN"/>
        </w:rPr>
      </w:pPr>
      <w:r>
        <w:rPr>
          <w:rFonts w:hint="eastAsia" w:eastAsiaTheme="minorEastAsia"/>
          <w:lang w:eastAsia="zh-CN"/>
        </w:rPr>
        <w:drawing>
          <wp:anchor distT="0" distB="0" distL="114300" distR="114300" simplePos="0" relativeHeight="251671552" behindDoc="0" locked="0" layoutInCell="1" allowOverlap="1">
            <wp:simplePos x="0" y="0"/>
            <wp:positionH relativeFrom="column">
              <wp:posOffset>235585</wp:posOffset>
            </wp:positionH>
            <wp:positionV relativeFrom="paragraph">
              <wp:posOffset>109855</wp:posOffset>
            </wp:positionV>
            <wp:extent cx="4935855" cy="5081270"/>
            <wp:effectExtent l="0" t="0" r="17145" b="5080"/>
            <wp:wrapTopAndBottom/>
            <wp:docPr id="14" name="图片 14" descr="总图-二期(5、6#楼)-Mode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总图-二期(5、6#楼)-Model_1"/>
                    <pic:cNvPicPr>
                      <a:picLocks noChangeAspect="1"/>
                    </pic:cNvPicPr>
                  </pic:nvPicPr>
                  <pic:blipFill>
                    <a:blip r:embed="rId8"/>
                    <a:srcRect l="17974" t="512" r="13268" b="-512"/>
                    <a:stretch>
                      <a:fillRect/>
                    </a:stretch>
                  </pic:blipFill>
                  <pic:spPr>
                    <a:xfrm>
                      <a:off x="0" y="0"/>
                      <a:ext cx="4935855" cy="5081270"/>
                    </a:xfrm>
                    <a:prstGeom prst="rect">
                      <a:avLst/>
                    </a:prstGeom>
                  </pic:spPr>
                </pic:pic>
              </a:graphicData>
            </a:graphic>
          </wp:anchor>
        </w:drawing>
      </w:r>
      <w:r>
        <w:rPr>
          <w:rFonts w:hint="eastAsia"/>
          <w:lang w:eastAsia="zh-CN"/>
        </w:rPr>
        <w:t>（</w:t>
      </w:r>
      <w:r>
        <w:rPr>
          <w:rFonts w:hint="eastAsia"/>
          <w:lang w:val="en-US" w:eastAsia="zh-CN"/>
        </w:rPr>
        <w:t>图中阴影区域为设计消防扑救面</w:t>
      </w:r>
      <w:r>
        <w:rPr>
          <w:rFonts w:hint="eastAsia"/>
          <w:lang w:eastAsia="zh-CN"/>
        </w:rPr>
        <w:t>）</w:t>
      </w:r>
    </w:p>
    <w:p>
      <w:pPr>
        <w:ind w:firstLine="480"/>
        <w:jc w:val="center"/>
        <w:rPr>
          <w:rFonts w:hint="eastAsia"/>
          <w:lang w:eastAsia="zh-CN"/>
        </w:rPr>
      </w:pPr>
      <w:r>
        <w:rPr>
          <w:rFonts w:hint="eastAsia"/>
          <w:lang w:eastAsia="zh-CN"/>
        </w:rPr>
        <w:drawing>
          <wp:inline distT="0" distB="0" distL="114300" distR="114300">
            <wp:extent cx="4525010" cy="4937760"/>
            <wp:effectExtent l="0" t="0" r="8890" b="15240"/>
            <wp:docPr id="15" name="图片 15" descr="总图-二期(5、111111116#楼)-Mode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总图-二期(5、111111116#楼)-Model_1"/>
                    <pic:cNvPicPr>
                      <a:picLocks noChangeAspect="1"/>
                    </pic:cNvPicPr>
                  </pic:nvPicPr>
                  <pic:blipFill>
                    <a:blip r:embed="rId9"/>
                    <a:srcRect l="21188" t="6971" r="18562"/>
                    <a:stretch>
                      <a:fillRect/>
                    </a:stretch>
                  </pic:blipFill>
                  <pic:spPr>
                    <a:xfrm>
                      <a:off x="0" y="0"/>
                      <a:ext cx="4525010" cy="4937760"/>
                    </a:xfrm>
                    <a:prstGeom prst="rect">
                      <a:avLst/>
                    </a:prstGeom>
                  </pic:spPr>
                </pic:pic>
              </a:graphicData>
            </a:graphic>
          </wp:inline>
        </w:drawing>
      </w:r>
    </w:p>
    <w:p>
      <w:pPr>
        <w:ind w:firstLine="480"/>
        <w:jc w:val="center"/>
        <w:rPr>
          <w:rFonts w:hint="eastAsia"/>
          <w:lang w:val="en-US" w:eastAsia="zh-CN"/>
        </w:rPr>
      </w:pPr>
      <w:r>
        <w:rPr>
          <w:rFonts w:hint="eastAsia"/>
          <w:lang w:val="en-US" w:eastAsia="zh-CN"/>
        </w:rPr>
        <w:t xml:space="preserve"> </w:t>
      </w:r>
      <w:r>
        <w:rPr>
          <w:rFonts w:hint="eastAsia"/>
          <w:lang w:val="en-US" w:eastAsia="zh-CN"/>
        </w:rPr>
        <w:tab/>
      </w:r>
      <w:r>
        <w:rPr>
          <w:rFonts w:hint="eastAsia"/>
          <w:lang w:val="en-US" w:eastAsia="zh-CN"/>
        </w:rPr>
        <w:t>回填分区图（按图中数字顺序进行分区回填）</w:t>
      </w:r>
    </w:p>
    <w:p>
      <w:pPr>
        <w:ind w:firstLine="480"/>
        <w:jc w:val="center"/>
        <w:rPr>
          <w:rFonts w:hint="eastAsia"/>
          <w:color w:val="FF0000"/>
          <w:lang w:val="en-US" w:eastAsia="zh-CN"/>
        </w:rPr>
      </w:pPr>
      <w:r>
        <w:rPr>
          <w:rFonts w:hint="eastAsia"/>
          <w:color w:val="FF0000"/>
          <w:lang w:val="en-US" w:eastAsia="zh-CN"/>
        </w:rPr>
        <w:t>注：图中第5区作为第4区的回填堆场，利用铲车进行回填</w:t>
      </w:r>
    </w:p>
    <w:p>
      <w:pPr>
        <w:ind w:firstLine="480"/>
      </w:pPr>
      <w:r>
        <w:t>（</w:t>
      </w:r>
      <w:r>
        <w:rPr>
          <w:rFonts w:hint="eastAsia"/>
        </w:rPr>
        <w:t>3</w:t>
      </w:r>
      <w:r>
        <w:t>）土方预存区设置在</w:t>
      </w:r>
      <w:r>
        <w:rPr>
          <w:rFonts w:hint="eastAsia"/>
        </w:rPr>
        <w:t>消防车道</w:t>
      </w:r>
      <w:r>
        <w:t>上，存土高度不得超过</w:t>
      </w:r>
      <w:r>
        <w:rPr>
          <w:rFonts w:hint="eastAsia"/>
        </w:rPr>
        <w:t>2m，堆</w:t>
      </w:r>
      <w:r>
        <w:t>土不得超出图示区域，现场规划的</w:t>
      </w:r>
      <w:r>
        <w:rPr>
          <w:rFonts w:hint="eastAsia"/>
        </w:rPr>
        <w:t>行车</w:t>
      </w:r>
      <w:r>
        <w:t>路线全部位于消防车道上，并使用</w:t>
      </w:r>
      <w:r>
        <w:rPr>
          <w:rFonts w:hint="eastAsia"/>
        </w:rPr>
        <w:t>警示隔离带</w:t>
      </w:r>
      <w:r>
        <w:t>进行隔离，并采用指示牌明确行驶路线，防止车辆进入非消防车道区域。</w:t>
      </w:r>
    </w:p>
    <w:p>
      <w:pPr>
        <w:numPr>
          <w:ilvl w:val="0"/>
          <w:numId w:val="0"/>
        </w:numPr>
        <w:ind w:leftChars="0" w:firstLine="240" w:firstLineChars="100"/>
        <w:rPr>
          <w:rFonts w:hint="eastAsia"/>
          <w:lang w:val="en-US" w:eastAsia="zh-CN"/>
        </w:rPr>
      </w:pPr>
      <w:r>
        <w:rPr>
          <w:rFonts w:hint="eastAsia"/>
          <w:lang w:val="en-US" w:eastAsia="zh-CN"/>
        </w:rPr>
        <w:t xml:space="preserve">  （4）中心区域部分采用挖土机和装载机从堆土区域内转运土方向中心位置回填。</w:t>
      </w:r>
    </w:p>
    <w:p>
      <w:pPr>
        <w:pStyle w:val="2"/>
        <w:rPr>
          <w:rFonts w:hint="eastAsia" w:eastAsiaTheme="minorEastAsia"/>
          <w:lang w:val="en-US" w:eastAsia="zh-CN"/>
        </w:rPr>
      </w:pPr>
      <w:bookmarkStart w:id="16" w:name="_Toc519709574"/>
      <w:bookmarkStart w:id="17" w:name="_Toc519710420"/>
      <w:r>
        <w:rPr>
          <w:rFonts w:hint="eastAsia"/>
        </w:rPr>
        <w:t>六、质量保证措施</w:t>
      </w:r>
      <w:bookmarkEnd w:id="16"/>
      <w:bookmarkEnd w:id="17"/>
      <w:r>
        <w:rPr>
          <w:rFonts w:hint="eastAsia"/>
          <w:lang w:val="en-US" w:eastAsia="zh-CN"/>
        </w:rPr>
        <w:t>及验收</w:t>
      </w:r>
    </w:p>
    <w:p>
      <w:pPr>
        <w:ind w:firstLine="480"/>
      </w:pPr>
      <w:r>
        <w:rPr>
          <w:rFonts w:hint="eastAsia"/>
        </w:rPr>
        <w:t>1、</w:t>
      </w:r>
      <w:r>
        <w:t>土方回填前，顶板应清除干净</w:t>
      </w:r>
      <w:r>
        <w:rPr>
          <w:rFonts w:hint="eastAsia"/>
        </w:rPr>
        <w:t>。</w:t>
      </w:r>
    </w:p>
    <w:p>
      <w:pPr>
        <w:ind w:firstLine="480"/>
      </w:pPr>
      <w:r>
        <w:rPr>
          <w:rFonts w:hint="eastAsia"/>
        </w:rPr>
        <w:t>2、</w:t>
      </w:r>
      <w:r>
        <w:t>填方土料应按设计要求验收后方可填入</w:t>
      </w:r>
      <w:r>
        <w:rPr>
          <w:rFonts w:hint="eastAsia"/>
        </w:rPr>
        <w:t>。</w:t>
      </w:r>
    </w:p>
    <w:p>
      <w:pPr>
        <w:ind w:firstLine="480"/>
      </w:pPr>
      <w:r>
        <w:rPr>
          <w:rFonts w:hint="eastAsia"/>
        </w:rPr>
        <w:t>3、</w:t>
      </w:r>
      <w:r>
        <w:t>填方过程中应检查排水措施，每层填筑厚度、含水量控制、压实程度。填方结束后，应检查标高、边坡坡度、压实程度等</w:t>
      </w:r>
      <w:r>
        <w:rPr>
          <w:rFonts w:hint="eastAsia"/>
        </w:rPr>
        <w:t>。</w:t>
      </w:r>
    </w:p>
    <w:p>
      <w:pPr>
        <w:ind w:firstLine="480"/>
      </w:pPr>
      <w:r>
        <w:rPr>
          <w:rFonts w:hint="eastAsia"/>
        </w:rPr>
        <w:t>4、</w:t>
      </w:r>
      <w:r>
        <w:t>标准击实试验土方回填料确定后，项目部质检员、取样试验员邀请监理工程师共同在回填料场进行取样，抽取的土样必须具有代表性，土样抽取后送试验单位做标准击实试验</w:t>
      </w:r>
      <w:r>
        <w:rPr>
          <w:rFonts w:hint="eastAsia"/>
        </w:rPr>
        <w:t>，</w:t>
      </w:r>
      <w:r>
        <w:t>定最优含水率下的最大干密度</w:t>
      </w:r>
      <w:r>
        <w:rPr>
          <w:rFonts w:hint="eastAsia"/>
        </w:rPr>
        <w:t>。</w:t>
      </w:r>
    </w:p>
    <w:p>
      <w:pPr>
        <w:ind w:firstLine="480"/>
      </w:pPr>
      <w:r>
        <w:rPr>
          <w:rFonts w:hint="eastAsia"/>
        </w:rPr>
        <w:t>5、</w:t>
      </w:r>
      <w:r>
        <w:t>现场碾压试验标准击实试验完成后，即在施工现场安排碾压试验，碾压试验的目的主要有</w:t>
      </w:r>
      <w:r>
        <w:rPr>
          <w:rFonts w:hint="eastAsia"/>
        </w:rPr>
        <w:t>：</w:t>
      </w:r>
      <w:r>
        <w:t>查土料压实后是否能够达到设计压实干密度值；核查压实机具的性能是否满足施工要求；选定合理的施工压实参数：铺土厚度、土块限制粒径、含水量的适宜范围、压实方法和压实遍数；确定有关质量控制的技术要求和检测方法。碾压试验在标定的五个回填区域分别进行，不同的回填区域采用不同的压实机具：</w:t>
      </w:r>
      <w:r>
        <w:rPr>
          <w:rFonts w:hint="eastAsia"/>
          <w:lang w:val="en-US" w:eastAsia="zh-CN"/>
        </w:rPr>
        <w:t>打</w:t>
      </w:r>
      <w:r>
        <w:t>夯</w:t>
      </w:r>
      <w:r>
        <w:rPr>
          <w:rFonts w:hint="eastAsia"/>
          <w:lang w:val="en-US" w:eastAsia="zh-CN"/>
        </w:rPr>
        <w:t>机</w:t>
      </w:r>
      <w:r>
        <w:t>夯实遍数从4遍开始用环刀法抽取试样，测定干密度值，达不到要求再夯实测定直到合格；压路机从第3遍开始碾压测定，达不到要求的再碾压测定直到合格为止，最后通过测定确定合适的碾压遍数、铺土厚度、土块限制粒径等参数。土方回填每层的铺土厚度和压实遍数详见下表：</w:t>
      </w:r>
    </w:p>
    <w:p>
      <w:pPr>
        <w:ind w:firstLine="480"/>
        <w:jc w:val="left"/>
      </w:pPr>
      <w:r>
        <w:rPr>
          <w:rFonts w:hint="eastAsia"/>
        </w:rPr>
        <w:drawing>
          <wp:inline distT="0" distB="0" distL="0" distR="0">
            <wp:extent cx="4542155" cy="1263015"/>
            <wp:effectExtent l="0" t="0" r="10795" b="13335"/>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noChangeArrowheads="1"/>
                    </pic:cNvPicPr>
                  </pic:nvPicPr>
                  <pic:blipFill>
                    <a:blip r:embed="rId10"/>
                    <a:srcRect/>
                    <a:stretch>
                      <a:fillRect/>
                    </a:stretch>
                  </pic:blipFill>
                  <pic:spPr>
                    <a:xfrm>
                      <a:off x="0" y="0"/>
                      <a:ext cx="4542155" cy="1263015"/>
                    </a:xfrm>
                    <a:prstGeom prst="rect">
                      <a:avLst/>
                    </a:prstGeom>
                    <a:noFill/>
                    <a:ln w="9525">
                      <a:noFill/>
                      <a:miter lim="800000"/>
                      <a:headEnd/>
                      <a:tailEnd/>
                    </a:ln>
                  </pic:spPr>
                </pic:pic>
              </a:graphicData>
            </a:graphic>
          </wp:inline>
        </w:drawing>
      </w:r>
    </w:p>
    <w:p>
      <w:pPr>
        <w:ind w:firstLine="480"/>
      </w:pPr>
      <w:r>
        <w:rPr>
          <w:rFonts w:hint="eastAsia"/>
        </w:rPr>
        <w:t>6、</w:t>
      </w:r>
      <w:r>
        <w:t>环刀法回填土取样检验回填土必须分层夯实，且每层回填夯实后，必须严格按《土工试验方法标准》GBJ50123规定进行环刀法回填土取样，测出回填土的质量密度，达到要求后，再进行上一层的铺土。回填土方每层压实后，密实度检验方法如下：检验数量：本工程按场地平整每50~80m²至少检取样检验一点。取样的垂直部位应在每层表面下 2/3 厚度处，各层取样点应错开。取样时将检验点部位刨平</w:t>
      </w:r>
      <w:r>
        <w:rPr>
          <w:rFonts w:hint="eastAsia"/>
        </w:rPr>
        <w:t>，</w:t>
      </w:r>
      <w:r>
        <w:t>原位画一个直径150mm的圆或边长为200mm的正方形。用环刀将圆内或正方形内土样小心地挖出（挖深约150mm），放至一干燥容器中。将一不漏水塑料袋放入已挖出土样部位，小心地注满水，使其与检验点相平。用炒锅将容器中的土样炒干，测出土样的干土质量。用量筒或量杯测出塑料袋中的水的体积。算出干土的质量密度。当采用灌砂（或灌水）法取样时，取样数量可较环刀法适当减少，并注意正确取样的部位和随机性。本工程要求环刀取土的压实系数</w:t>
      </w:r>
      <w:r>
        <w:rPr>
          <w:rFonts w:hint="eastAsia"/>
        </w:rPr>
        <w:t>不低于94</w:t>
      </w:r>
      <w:r>
        <w:t>%</w:t>
      </w:r>
      <w:r>
        <w:rPr>
          <w:rFonts w:hint="eastAsia"/>
        </w:rPr>
        <w:t>。</w:t>
      </w:r>
    </w:p>
    <w:p>
      <w:pPr>
        <w:ind w:firstLine="480"/>
      </w:pPr>
      <w:r>
        <w:rPr>
          <w:rFonts w:hint="eastAsia"/>
        </w:rPr>
        <w:t>7、</w:t>
      </w:r>
      <w:r>
        <w:t>施工前，必须做好安全技术交底工作，施工中加强质量过程控制，严格控制土方回填的虚铺厚度，严格控制土方含水率、土方回填压实、标高、压实程度等质量因素，检验标准应符合下表规定</w:t>
      </w:r>
      <w:r>
        <w:rPr>
          <w:rFonts w:hint="eastAsia"/>
        </w:rPr>
        <w:t>：</w:t>
      </w:r>
    </w:p>
    <w:tbl>
      <w:tblPr>
        <w:tblStyle w:val="11"/>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37"/>
        <w:gridCol w:w="1677"/>
        <w:gridCol w:w="3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8" w:type="dxa"/>
            <w:vAlign w:val="center"/>
          </w:tcPr>
          <w:p>
            <w:pPr>
              <w:ind w:firstLine="0" w:firstLineChars="0"/>
              <w:jc w:val="center"/>
              <w:rPr>
                <w:rFonts w:asciiTheme="minorEastAsia" w:hAnsiTheme="minorEastAsia"/>
                <w:sz w:val="24"/>
                <w:szCs w:val="24"/>
              </w:rPr>
            </w:pPr>
            <w:r>
              <w:rPr>
                <w:rFonts w:hint="eastAsia" w:asciiTheme="minorEastAsia" w:hAnsiTheme="minorEastAsia"/>
                <w:sz w:val="24"/>
                <w:szCs w:val="24"/>
              </w:rPr>
              <w:t>序号</w:t>
            </w:r>
          </w:p>
        </w:tc>
        <w:tc>
          <w:tcPr>
            <w:tcW w:w="2137" w:type="dxa"/>
            <w:vAlign w:val="center"/>
          </w:tcPr>
          <w:p>
            <w:pPr>
              <w:ind w:firstLine="420"/>
              <w:jc w:val="center"/>
              <w:rPr>
                <w:rFonts w:asciiTheme="minorEastAsia" w:hAnsiTheme="minorEastAsia"/>
                <w:sz w:val="24"/>
                <w:szCs w:val="24"/>
              </w:rPr>
            </w:pPr>
            <w:r>
              <w:rPr>
                <w:rFonts w:hint="eastAsia" w:asciiTheme="minorEastAsia" w:hAnsiTheme="minorEastAsia"/>
                <w:sz w:val="24"/>
                <w:szCs w:val="24"/>
              </w:rPr>
              <w:t>项目</w:t>
            </w:r>
          </w:p>
        </w:tc>
        <w:tc>
          <w:tcPr>
            <w:tcW w:w="1677" w:type="dxa"/>
            <w:vAlign w:val="center"/>
          </w:tcPr>
          <w:p>
            <w:pPr>
              <w:ind w:firstLine="0" w:firstLineChars="0"/>
              <w:jc w:val="center"/>
              <w:rPr>
                <w:rFonts w:asciiTheme="minorEastAsia" w:hAnsiTheme="minorEastAsia"/>
                <w:sz w:val="24"/>
                <w:szCs w:val="24"/>
              </w:rPr>
            </w:pPr>
            <w:r>
              <w:rPr>
                <w:rFonts w:hint="eastAsia" w:asciiTheme="minorEastAsia" w:hAnsiTheme="minorEastAsia"/>
                <w:sz w:val="24"/>
                <w:szCs w:val="24"/>
              </w:rPr>
              <w:t>允许偏差（mm）</w:t>
            </w:r>
          </w:p>
        </w:tc>
        <w:tc>
          <w:tcPr>
            <w:tcW w:w="3812" w:type="dxa"/>
            <w:vAlign w:val="center"/>
          </w:tcPr>
          <w:p>
            <w:pPr>
              <w:ind w:firstLine="420"/>
              <w:jc w:val="center"/>
              <w:rPr>
                <w:rFonts w:asciiTheme="minorEastAsia" w:hAnsiTheme="minorEastAsia"/>
                <w:sz w:val="24"/>
                <w:szCs w:val="24"/>
              </w:rPr>
            </w:pPr>
            <w:r>
              <w:rPr>
                <w:rFonts w:hint="eastAsia" w:asciiTheme="minorEastAsia" w:hAnsiTheme="minorEastAsia"/>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8" w:type="dxa"/>
            <w:vAlign w:val="center"/>
          </w:tcPr>
          <w:p>
            <w:pPr>
              <w:ind w:left="0" w:leftChars="0" w:firstLine="0" w:firstLineChars="0"/>
              <w:jc w:val="both"/>
              <w:rPr>
                <w:rFonts w:asciiTheme="minorEastAsia" w:hAnsiTheme="minorEastAsia"/>
                <w:sz w:val="24"/>
                <w:szCs w:val="24"/>
              </w:rPr>
            </w:pPr>
            <w:r>
              <w:rPr>
                <w:rFonts w:hint="eastAsia" w:asciiTheme="minorEastAsia" w:hAnsiTheme="minorEastAsia"/>
                <w:sz w:val="24"/>
                <w:szCs w:val="24"/>
              </w:rPr>
              <w:t>1</w:t>
            </w:r>
          </w:p>
        </w:tc>
        <w:tc>
          <w:tcPr>
            <w:tcW w:w="2137" w:type="dxa"/>
            <w:vAlign w:val="center"/>
          </w:tcPr>
          <w:p>
            <w:pPr>
              <w:ind w:firstLine="420"/>
              <w:jc w:val="left"/>
              <w:rPr>
                <w:rFonts w:asciiTheme="minorEastAsia" w:hAnsiTheme="minorEastAsia"/>
                <w:sz w:val="24"/>
                <w:szCs w:val="24"/>
              </w:rPr>
            </w:pPr>
            <w:r>
              <w:rPr>
                <w:rFonts w:hint="eastAsia" w:asciiTheme="minorEastAsia" w:hAnsiTheme="minorEastAsia"/>
                <w:sz w:val="24"/>
                <w:szCs w:val="24"/>
              </w:rPr>
              <w:t>顶面标高</w:t>
            </w:r>
          </w:p>
        </w:tc>
        <w:tc>
          <w:tcPr>
            <w:tcW w:w="1677" w:type="dxa"/>
            <w:vAlign w:val="center"/>
          </w:tcPr>
          <w:p>
            <w:pPr>
              <w:ind w:firstLine="420"/>
              <w:jc w:val="center"/>
              <w:rPr>
                <w:rFonts w:asciiTheme="minorEastAsia" w:hAnsiTheme="minorEastAsia"/>
                <w:sz w:val="24"/>
                <w:szCs w:val="24"/>
              </w:rPr>
            </w:pPr>
            <w:r>
              <w:rPr>
                <w:rFonts w:hint="eastAsia" w:asciiTheme="minorEastAsia" w:hAnsiTheme="minorEastAsia"/>
                <w:sz w:val="24"/>
                <w:szCs w:val="24"/>
              </w:rPr>
              <w:t>-50</w:t>
            </w:r>
          </w:p>
        </w:tc>
        <w:tc>
          <w:tcPr>
            <w:tcW w:w="3812" w:type="dxa"/>
            <w:vAlign w:val="center"/>
          </w:tcPr>
          <w:p>
            <w:pPr>
              <w:ind w:firstLine="420"/>
              <w:jc w:val="center"/>
              <w:rPr>
                <w:rFonts w:asciiTheme="minorEastAsia" w:hAnsiTheme="minorEastAsia"/>
                <w:sz w:val="24"/>
                <w:szCs w:val="24"/>
              </w:rPr>
            </w:pPr>
            <w:r>
              <w:rPr>
                <w:rFonts w:hint="eastAsia" w:asciiTheme="minorEastAsia" w:hAnsiTheme="minorEastAsia"/>
                <w:sz w:val="24"/>
                <w:szCs w:val="24"/>
              </w:rPr>
              <w:t>用水准仪或拉线尺量检查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8" w:type="dxa"/>
            <w:vAlign w:val="center"/>
          </w:tcPr>
          <w:p>
            <w:pPr>
              <w:ind w:left="0" w:leftChars="0" w:firstLine="0" w:firstLineChars="0"/>
              <w:jc w:val="both"/>
              <w:rPr>
                <w:rFonts w:asciiTheme="minorEastAsia" w:hAnsiTheme="minorEastAsia"/>
                <w:sz w:val="24"/>
                <w:szCs w:val="24"/>
              </w:rPr>
            </w:pPr>
            <w:r>
              <w:rPr>
                <w:rFonts w:hint="eastAsia" w:asciiTheme="minorEastAsia" w:hAnsiTheme="minorEastAsia"/>
                <w:sz w:val="24"/>
                <w:szCs w:val="24"/>
              </w:rPr>
              <w:t>2</w:t>
            </w:r>
          </w:p>
        </w:tc>
        <w:tc>
          <w:tcPr>
            <w:tcW w:w="2137" w:type="dxa"/>
            <w:vAlign w:val="center"/>
          </w:tcPr>
          <w:p>
            <w:pPr>
              <w:ind w:left="0" w:leftChars="0" w:firstLine="480" w:firstLineChars="200"/>
              <w:jc w:val="left"/>
              <w:rPr>
                <w:rFonts w:asciiTheme="minorEastAsia" w:hAnsiTheme="minorEastAsia"/>
                <w:sz w:val="24"/>
                <w:szCs w:val="24"/>
              </w:rPr>
            </w:pPr>
            <w:r>
              <w:rPr>
                <w:rFonts w:hint="eastAsia" w:asciiTheme="minorEastAsia" w:hAnsiTheme="minorEastAsia"/>
                <w:sz w:val="24"/>
                <w:szCs w:val="24"/>
              </w:rPr>
              <w:t>表面平整度</w:t>
            </w:r>
          </w:p>
        </w:tc>
        <w:tc>
          <w:tcPr>
            <w:tcW w:w="1677" w:type="dxa"/>
            <w:vAlign w:val="center"/>
          </w:tcPr>
          <w:p>
            <w:pPr>
              <w:ind w:firstLine="420"/>
              <w:jc w:val="center"/>
              <w:rPr>
                <w:rFonts w:asciiTheme="minorEastAsia" w:hAnsiTheme="minorEastAsia"/>
                <w:sz w:val="24"/>
                <w:szCs w:val="24"/>
              </w:rPr>
            </w:pPr>
            <w:r>
              <w:rPr>
                <w:rFonts w:hint="eastAsia" w:asciiTheme="minorEastAsia" w:hAnsiTheme="minorEastAsia"/>
                <w:sz w:val="24"/>
                <w:szCs w:val="24"/>
              </w:rPr>
              <w:t>20</w:t>
            </w:r>
          </w:p>
        </w:tc>
        <w:tc>
          <w:tcPr>
            <w:tcW w:w="3812" w:type="dxa"/>
            <w:vAlign w:val="center"/>
          </w:tcPr>
          <w:p>
            <w:pPr>
              <w:ind w:left="0" w:leftChars="0" w:firstLine="0" w:firstLineChars="0"/>
              <w:jc w:val="both"/>
              <w:rPr>
                <w:rFonts w:asciiTheme="minorEastAsia" w:hAnsiTheme="minorEastAsia"/>
                <w:sz w:val="24"/>
                <w:szCs w:val="24"/>
              </w:rPr>
            </w:pPr>
            <w:r>
              <w:rPr>
                <w:rFonts w:hint="eastAsia" w:asciiTheme="minorEastAsia" w:hAnsiTheme="minorEastAsia"/>
                <w:sz w:val="24"/>
                <w:szCs w:val="24"/>
              </w:rPr>
              <w:t>用</w:t>
            </w:r>
            <w:r>
              <w:rPr>
                <w:rFonts w:asciiTheme="minorEastAsia" w:hAnsiTheme="minorEastAsia"/>
                <w:sz w:val="24"/>
                <w:szCs w:val="24"/>
              </w:rPr>
              <w:t xml:space="preserve"> 2 米靠尺和锲形塞尺尺量检查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8" w:type="dxa"/>
            <w:vAlign w:val="center"/>
          </w:tcPr>
          <w:p>
            <w:pPr>
              <w:ind w:left="0" w:leftChars="0" w:firstLine="0" w:firstLineChars="0"/>
              <w:jc w:val="both"/>
              <w:rPr>
                <w:rFonts w:asciiTheme="minorEastAsia" w:hAnsiTheme="minorEastAsia"/>
                <w:sz w:val="24"/>
                <w:szCs w:val="24"/>
              </w:rPr>
            </w:pPr>
            <w:r>
              <w:rPr>
                <w:rFonts w:hint="eastAsia" w:asciiTheme="minorEastAsia" w:hAnsiTheme="minorEastAsia"/>
                <w:sz w:val="24"/>
                <w:szCs w:val="24"/>
              </w:rPr>
              <w:t>3</w:t>
            </w:r>
          </w:p>
        </w:tc>
        <w:tc>
          <w:tcPr>
            <w:tcW w:w="2137" w:type="dxa"/>
            <w:vAlign w:val="center"/>
          </w:tcPr>
          <w:p>
            <w:pPr>
              <w:ind w:firstLine="420"/>
              <w:jc w:val="left"/>
              <w:rPr>
                <w:rFonts w:asciiTheme="minorEastAsia" w:hAnsiTheme="minorEastAsia"/>
                <w:sz w:val="24"/>
                <w:szCs w:val="24"/>
              </w:rPr>
            </w:pPr>
            <w:r>
              <w:rPr>
                <w:rFonts w:hint="eastAsia" w:asciiTheme="minorEastAsia" w:hAnsiTheme="minorEastAsia"/>
                <w:sz w:val="24"/>
                <w:szCs w:val="24"/>
              </w:rPr>
              <w:t>分层厚度</w:t>
            </w:r>
          </w:p>
        </w:tc>
        <w:tc>
          <w:tcPr>
            <w:tcW w:w="1677" w:type="dxa"/>
            <w:vAlign w:val="center"/>
          </w:tcPr>
          <w:p>
            <w:pPr>
              <w:ind w:firstLine="420"/>
              <w:jc w:val="center"/>
              <w:rPr>
                <w:rFonts w:asciiTheme="minorEastAsia" w:hAnsiTheme="minorEastAsia"/>
                <w:sz w:val="24"/>
                <w:szCs w:val="24"/>
              </w:rPr>
            </w:pPr>
            <w:r>
              <w:rPr>
                <w:rFonts w:hint="eastAsia" w:asciiTheme="minorEastAsia" w:hAnsiTheme="minorEastAsia"/>
                <w:sz w:val="24"/>
                <w:szCs w:val="24"/>
              </w:rPr>
              <w:t>±50</w:t>
            </w:r>
          </w:p>
        </w:tc>
        <w:tc>
          <w:tcPr>
            <w:tcW w:w="3812" w:type="dxa"/>
            <w:vAlign w:val="center"/>
          </w:tcPr>
          <w:p>
            <w:pPr>
              <w:ind w:firstLine="420"/>
              <w:jc w:val="center"/>
              <w:rPr>
                <w:rFonts w:asciiTheme="minorEastAsia" w:hAnsiTheme="minorEastAsia"/>
                <w:sz w:val="24"/>
                <w:szCs w:val="24"/>
              </w:rPr>
            </w:pPr>
            <w:r>
              <w:rPr>
                <w:rFonts w:hint="eastAsia" w:asciiTheme="minorEastAsia" w:hAnsiTheme="minorEastAsia"/>
                <w:sz w:val="24"/>
                <w:szCs w:val="24"/>
              </w:rPr>
              <w:t>水准仪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8" w:type="dxa"/>
            <w:vAlign w:val="center"/>
          </w:tcPr>
          <w:p>
            <w:pPr>
              <w:ind w:left="0" w:leftChars="0" w:firstLine="0" w:firstLineChars="0"/>
              <w:jc w:val="both"/>
              <w:rPr>
                <w:rFonts w:asciiTheme="minorEastAsia" w:hAnsiTheme="minorEastAsia"/>
                <w:sz w:val="24"/>
                <w:szCs w:val="24"/>
              </w:rPr>
            </w:pPr>
            <w:r>
              <w:rPr>
                <w:rFonts w:hint="eastAsia" w:asciiTheme="minorEastAsia" w:hAnsiTheme="minorEastAsia"/>
                <w:sz w:val="24"/>
                <w:szCs w:val="24"/>
              </w:rPr>
              <w:t>4</w:t>
            </w:r>
          </w:p>
        </w:tc>
        <w:tc>
          <w:tcPr>
            <w:tcW w:w="2137" w:type="dxa"/>
            <w:vAlign w:val="center"/>
          </w:tcPr>
          <w:p>
            <w:pPr>
              <w:ind w:firstLine="0" w:firstLineChars="0"/>
              <w:jc w:val="left"/>
              <w:rPr>
                <w:rFonts w:asciiTheme="minorEastAsia" w:hAnsiTheme="minorEastAsia"/>
                <w:sz w:val="24"/>
                <w:szCs w:val="24"/>
              </w:rPr>
            </w:pPr>
            <w:r>
              <w:rPr>
                <w:rFonts w:hint="eastAsia" w:asciiTheme="minorEastAsia" w:hAnsiTheme="minorEastAsia"/>
                <w:sz w:val="24"/>
                <w:szCs w:val="24"/>
              </w:rPr>
              <w:t>分层厚度及含水量</w:t>
            </w:r>
          </w:p>
        </w:tc>
        <w:tc>
          <w:tcPr>
            <w:tcW w:w="1677" w:type="dxa"/>
            <w:vAlign w:val="center"/>
          </w:tcPr>
          <w:p>
            <w:pPr>
              <w:ind w:firstLine="420"/>
              <w:jc w:val="center"/>
              <w:rPr>
                <w:rFonts w:asciiTheme="minorEastAsia" w:hAnsiTheme="minorEastAsia"/>
                <w:sz w:val="24"/>
                <w:szCs w:val="24"/>
              </w:rPr>
            </w:pPr>
            <w:r>
              <w:rPr>
                <w:rFonts w:hint="eastAsia" w:asciiTheme="minorEastAsia" w:hAnsiTheme="minorEastAsia"/>
                <w:sz w:val="24"/>
                <w:szCs w:val="24"/>
              </w:rPr>
              <w:t>设计要求</w:t>
            </w:r>
          </w:p>
        </w:tc>
        <w:tc>
          <w:tcPr>
            <w:tcW w:w="3812" w:type="dxa"/>
            <w:vAlign w:val="center"/>
          </w:tcPr>
          <w:p>
            <w:pPr>
              <w:ind w:firstLine="420"/>
              <w:jc w:val="center"/>
              <w:rPr>
                <w:rFonts w:asciiTheme="minorEastAsia" w:hAnsiTheme="minorEastAsia"/>
                <w:sz w:val="24"/>
                <w:szCs w:val="24"/>
              </w:rPr>
            </w:pPr>
            <w:r>
              <w:rPr>
                <w:rFonts w:hint="eastAsia" w:asciiTheme="minorEastAsia" w:hAnsiTheme="minorEastAsia"/>
                <w:sz w:val="24"/>
                <w:szCs w:val="24"/>
              </w:rPr>
              <w:t>按规定方法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8" w:type="dxa"/>
            <w:vAlign w:val="center"/>
          </w:tcPr>
          <w:p>
            <w:pPr>
              <w:ind w:left="0" w:leftChars="0" w:firstLine="0" w:firstLineChars="0"/>
              <w:jc w:val="both"/>
              <w:rPr>
                <w:rFonts w:asciiTheme="minorEastAsia" w:hAnsiTheme="minorEastAsia"/>
                <w:sz w:val="24"/>
                <w:szCs w:val="24"/>
              </w:rPr>
            </w:pPr>
            <w:r>
              <w:rPr>
                <w:rFonts w:hint="eastAsia" w:asciiTheme="minorEastAsia" w:hAnsiTheme="minorEastAsia"/>
                <w:sz w:val="24"/>
                <w:szCs w:val="24"/>
              </w:rPr>
              <w:t>5</w:t>
            </w:r>
          </w:p>
        </w:tc>
        <w:tc>
          <w:tcPr>
            <w:tcW w:w="2137" w:type="dxa"/>
            <w:vAlign w:val="center"/>
          </w:tcPr>
          <w:p>
            <w:pPr>
              <w:ind w:firstLine="420"/>
              <w:jc w:val="left"/>
              <w:rPr>
                <w:rFonts w:asciiTheme="minorEastAsia" w:hAnsiTheme="minorEastAsia"/>
                <w:sz w:val="24"/>
                <w:szCs w:val="24"/>
              </w:rPr>
            </w:pPr>
            <w:r>
              <w:rPr>
                <w:rFonts w:hint="eastAsia" w:asciiTheme="minorEastAsia" w:hAnsiTheme="minorEastAsia"/>
                <w:sz w:val="24"/>
                <w:szCs w:val="24"/>
              </w:rPr>
              <w:t>回填土料</w:t>
            </w:r>
          </w:p>
        </w:tc>
        <w:tc>
          <w:tcPr>
            <w:tcW w:w="1677" w:type="dxa"/>
            <w:vAlign w:val="center"/>
          </w:tcPr>
          <w:p>
            <w:pPr>
              <w:ind w:firstLine="420"/>
              <w:jc w:val="center"/>
              <w:rPr>
                <w:rFonts w:asciiTheme="minorEastAsia" w:hAnsiTheme="minorEastAsia"/>
                <w:sz w:val="24"/>
                <w:szCs w:val="24"/>
              </w:rPr>
            </w:pPr>
            <w:r>
              <w:rPr>
                <w:rFonts w:hint="eastAsia" w:asciiTheme="minorEastAsia" w:hAnsiTheme="minorEastAsia"/>
                <w:sz w:val="24"/>
                <w:szCs w:val="24"/>
              </w:rPr>
              <w:t>设计要求</w:t>
            </w:r>
          </w:p>
        </w:tc>
        <w:tc>
          <w:tcPr>
            <w:tcW w:w="3812" w:type="dxa"/>
            <w:vAlign w:val="center"/>
          </w:tcPr>
          <w:p>
            <w:pPr>
              <w:ind w:firstLine="420"/>
              <w:jc w:val="center"/>
              <w:rPr>
                <w:rFonts w:asciiTheme="minorEastAsia" w:hAnsiTheme="minorEastAsia"/>
                <w:sz w:val="24"/>
                <w:szCs w:val="24"/>
              </w:rPr>
            </w:pPr>
            <w:r>
              <w:rPr>
                <w:rFonts w:hint="eastAsia" w:asciiTheme="minorEastAsia" w:hAnsiTheme="minorEastAsia"/>
                <w:sz w:val="24"/>
                <w:szCs w:val="24"/>
              </w:rPr>
              <w:t>取样检查或直观鉴别</w:t>
            </w:r>
          </w:p>
        </w:tc>
      </w:tr>
    </w:tbl>
    <w:p>
      <w:pPr>
        <w:pStyle w:val="2"/>
        <w:rPr>
          <w:rFonts w:hint="eastAsia" w:eastAsiaTheme="minorEastAsia"/>
          <w:lang w:val="en-US" w:eastAsia="zh-CN"/>
        </w:rPr>
      </w:pPr>
      <w:bookmarkStart w:id="18" w:name="_Toc519710421"/>
      <w:bookmarkStart w:id="19" w:name="_Toc519709575"/>
      <w:r>
        <w:rPr>
          <w:rFonts w:hint="eastAsia"/>
          <w:lang w:val="en-US" w:eastAsia="zh-CN"/>
        </w:rPr>
        <w:t xml:space="preserve">   </w:t>
      </w:r>
      <w:r>
        <w:rPr>
          <w:rFonts w:hint="eastAsia"/>
          <w:sz w:val="24"/>
          <w:szCs w:val="24"/>
          <w:lang w:val="en-US" w:eastAsia="zh-CN"/>
        </w:rPr>
        <w:t xml:space="preserve"> </w:t>
      </w:r>
      <w:r>
        <w:rPr>
          <w:rFonts w:hint="eastAsia"/>
          <w:b w:val="0"/>
          <w:bCs w:val="0"/>
          <w:sz w:val="24"/>
          <w:szCs w:val="24"/>
          <w:lang w:val="en-US" w:eastAsia="zh-CN"/>
        </w:rPr>
        <w:t>8、回填验收：按设计要求土方回填至设计标高并夯实整平后，及时通知业主、监理及相关单位对所回填区域进行验收，验收合格后方可进入下一道工序施工。</w:t>
      </w:r>
    </w:p>
    <w:p>
      <w:pPr>
        <w:pStyle w:val="2"/>
      </w:pPr>
      <w:r>
        <w:rPr>
          <w:rFonts w:hint="eastAsia"/>
        </w:rPr>
        <w:t>七、成品保护</w:t>
      </w:r>
      <w:bookmarkEnd w:id="18"/>
      <w:bookmarkEnd w:id="19"/>
    </w:p>
    <w:p>
      <w:pPr>
        <w:ind w:firstLine="480"/>
      </w:pPr>
      <w:r>
        <w:rPr>
          <w:rFonts w:hint="eastAsia"/>
        </w:rPr>
        <w:t>1、</w:t>
      </w:r>
      <w:r>
        <w:t>施工时，</w:t>
      </w:r>
      <w:r>
        <w:rPr>
          <w:rFonts w:hint="eastAsia"/>
          <w:lang w:val="en-US" w:eastAsia="zh-CN"/>
        </w:rPr>
        <w:t>应先与总包单位做点位、标高交接，确定后</w:t>
      </w:r>
      <w:r>
        <w:t>对定位标准桩、轴线引桩、标准水准点等，填运土时不得撞碰。并应定期复测和检查这些标准桩点是否正确</w:t>
      </w:r>
      <w:r>
        <w:rPr>
          <w:rFonts w:hint="eastAsia"/>
        </w:rPr>
        <w:t>。</w:t>
      </w:r>
    </w:p>
    <w:p>
      <w:pPr>
        <w:ind w:firstLine="480"/>
      </w:pPr>
      <w:r>
        <w:rPr>
          <w:rFonts w:hint="eastAsia"/>
        </w:rPr>
        <w:t>2、</w:t>
      </w:r>
      <w:r>
        <w:t>夜间施工时，应合理安排施工顺序，设有足够的照明设施，防止铺填超厚，严禁汽车直接倒土入槽</w:t>
      </w:r>
      <w:r>
        <w:rPr>
          <w:rFonts w:hint="eastAsia"/>
        </w:rPr>
        <w:t>。</w:t>
      </w:r>
    </w:p>
    <w:p>
      <w:pPr>
        <w:ind w:firstLine="480"/>
      </w:pPr>
      <w:r>
        <w:rPr>
          <w:rFonts w:hint="eastAsia"/>
        </w:rPr>
        <w:t>3、</w:t>
      </w:r>
      <w:r>
        <w:t>基础或管沟的现浇混凝土应达到一定强度，不致因填土而受损坏时，方可回填</w:t>
      </w:r>
      <w:r>
        <w:rPr>
          <w:rFonts w:hint="eastAsia"/>
        </w:rPr>
        <w:t>。</w:t>
      </w:r>
    </w:p>
    <w:p>
      <w:pPr>
        <w:ind w:firstLine="480"/>
      </w:pPr>
      <w:r>
        <w:rPr>
          <w:rFonts w:hint="eastAsia"/>
        </w:rPr>
        <w:t>4、</w:t>
      </w:r>
      <w:r>
        <w:t>管沟中的管线，侧墙内从建筑物伸出的各种管线，均应妥善保护后，再按规定回填土料，不得碰坏</w:t>
      </w:r>
      <w:r>
        <w:rPr>
          <w:rFonts w:hint="eastAsia"/>
        </w:rPr>
        <w:t>。</w:t>
      </w:r>
    </w:p>
    <w:p>
      <w:pPr>
        <w:pStyle w:val="2"/>
      </w:pPr>
      <w:bookmarkStart w:id="20" w:name="_Toc519709576"/>
      <w:bookmarkStart w:id="21" w:name="_Toc519710422"/>
      <w:r>
        <w:rPr>
          <w:rFonts w:hint="eastAsia"/>
        </w:rPr>
        <w:t>八、安全文明施工</w:t>
      </w:r>
      <w:bookmarkEnd w:id="20"/>
      <w:bookmarkEnd w:id="21"/>
    </w:p>
    <w:p>
      <w:pPr>
        <w:ind w:firstLine="480"/>
      </w:pPr>
      <w:r>
        <w:rPr>
          <w:rFonts w:hint="eastAsia"/>
        </w:rPr>
        <w:t>1、</w:t>
      </w:r>
      <w:r>
        <w:t>安全施工</w:t>
      </w:r>
    </w:p>
    <w:p>
      <w:pPr>
        <w:ind w:firstLine="480"/>
      </w:pPr>
      <w:r>
        <w:rPr>
          <w:rFonts w:hint="eastAsia"/>
        </w:rPr>
        <w:t>（1）</w:t>
      </w:r>
      <w:r>
        <w:t>运输车在现场卸料时，要服从现场总调度的安排，在指定卸料点倾倒。</w:t>
      </w:r>
    </w:p>
    <w:p>
      <w:pPr>
        <w:ind w:firstLine="480"/>
      </w:pPr>
      <w:r>
        <w:rPr>
          <w:rFonts w:hint="eastAsia"/>
        </w:rPr>
        <w:t>（2）</w:t>
      </w:r>
      <w:r>
        <w:t>回填时所有施工操作人员必须戴好安全帽。</w:t>
      </w:r>
    </w:p>
    <w:p>
      <w:pPr>
        <w:ind w:firstLine="480"/>
      </w:pPr>
      <w:r>
        <w:rPr>
          <w:rFonts w:hint="eastAsia"/>
        </w:rPr>
        <w:t>（3）</w:t>
      </w:r>
      <w:r>
        <w:t>机械操作人员必须按有关机械安全操作规程要求进行操作。</w:t>
      </w:r>
    </w:p>
    <w:p>
      <w:pPr>
        <w:ind w:firstLine="480"/>
      </w:pPr>
      <w:r>
        <w:rPr>
          <w:rFonts w:hint="eastAsia"/>
        </w:rPr>
        <w:t>（4）</w:t>
      </w:r>
      <w:r>
        <w:t>施工机具、车辆及人员，应与电线路保持安全距离。达不到规范规定的最小距离时，必须采用可靠的防护措施。施工机具用电必须满足相关安全操作规程。</w:t>
      </w:r>
    </w:p>
    <w:p>
      <w:pPr>
        <w:ind w:firstLine="480"/>
      </w:pPr>
      <w:r>
        <w:rPr>
          <w:rFonts w:hint="eastAsia"/>
        </w:rPr>
        <w:t>（5）</w:t>
      </w:r>
      <w:r>
        <w:t>施工现场所有设备、设施、安全装置、工具、配件以及个人劳保用品等必须做到经常性地检查,确保完好和安全使用，设备机械操作人员须持证上岗，电源电箱必须设分级保护，电工操作人员持证上岗。</w:t>
      </w:r>
    </w:p>
    <w:p>
      <w:pPr>
        <w:ind w:firstLine="480"/>
        <w:rPr>
          <w:rFonts w:eastAsiaTheme="minorEastAsia"/>
          <w:strike w:val="0"/>
          <w:dstrike w:val="0"/>
        </w:rPr>
      </w:pPr>
      <w:r>
        <w:rPr>
          <w:rFonts w:hint="eastAsia" w:eastAsiaTheme="minorEastAsia"/>
          <w:strike w:val="0"/>
          <w:dstrike w:val="0"/>
        </w:rPr>
        <w:t>（6）</w:t>
      </w:r>
      <w:r>
        <w:rPr>
          <w:rFonts w:eastAsiaTheme="minorEastAsia"/>
          <w:strike w:val="0"/>
          <w:dstrike w:val="0"/>
        </w:rPr>
        <w:t>夯机电源电缆必须选用橡套软电缆，长度不得超过50米。</w:t>
      </w:r>
    </w:p>
    <w:p>
      <w:pPr>
        <w:ind w:firstLine="480"/>
        <w:rPr>
          <w:rFonts w:eastAsiaTheme="minorEastAsia"/>
          <w:strike w:val="0"/>
          <w:dstrike w:val="0"/>
        </w:rPr>
      </w:pPr>
      <w:r>
        <w:rPr>
          <w:rFonts w:hint="eastAsia" w:eastAsiaTheme="minorEastAsia"/>
          <w:strike w:val="0"/>
          <w:dstrike w:val="0"/>
        </w:rPr>
        <w:t>（7）</w:t>
      </w:r>
      <w:r>
        <w:rPr>
          <w:rFonts w:eastAsiaTheme="minorEastAsia"/>
          <w:strike w:val="0"/>
          <w:dstrike w:val="0"/>
        </w:rPr>
        <w:t>蛙式打夯机操作必须有两个人，一人扶夯</w:t>
      </w:r>
      <w:r>
        <w:rPr>
          <w:rFonts w:hint="eastAsia" w:eastAsiaTheme="minorEastAsia"/>
          <w:strike w:val="0"/>
          <w:dstrike w:val="0"/>
        </w:rPr>
        <w:t>机</w:t>
      </w:r>
      <w:r>
        <w:rPr>
          <w:rFonts w:eastAsiaTheme="minorEastAsia"/>
          <w:strike w:val="0"/>
          <w:dstrike w:val="0"/>
        </w:rPr>
        <w:t>，一人提电线，提电线人也必须穿戴好绝缘用品。</w:t>
      </w:r>
    </w:p>
    <w:p>
      <w:pPr>
        <w:ind w:firstLine="480"/>
        <w:rPr>
          <w:rFonts w:eastAsiaTheme="minorEastAsia"/>
          <w:strike w:val="0"/>
        </w:rPr>
      </w:pPr>
      <w:r>
        <w:rPr>
          <w:rFonts w:hint="eastAsia" w:eastAsiaTheme="minorEastAsia"/>
          <w:strike w:val="0"/>
        </w:rPr>
        <w:t>（8）</w:t>
      </w:r>
      <w:r>
        <w:rPr>
          <w:rFonts w:eastAsiaTheme="minorEastAsia"/>
          <w:strike w:val="0"/>
        </w:rPr>
        <w:t>所有临时用电必须由电工接至作业面，其他人员禁止乱接电线。</w:t>
      </w:r>
    </w:p>
    <w:p>
      <w:pPr>
        <w:ind w:firstLine="480"/>
        <w:rPr>
          <w:rFonts w:eastAsiaTheme="minorEastAsia"/>
          <w:strike w:val="0"/>
        </w:rPr>
      </w:pPr>
      <w:r>
        <w:rPr>
          <w:rFonts w:hint="eastAsia" w:eastAsiaTheme="minorEastAsia"/>
          <w:strike w:val="0"/>
        </w:rPr>
        <w:t>（</w:t>
      </w:r>
      <w:r>
        <w:rPr>
          <w:rFonts w:hint="eastAsia" w:eastAsiaTheme="minorEastAsia"/>
          <w:strike w:val="0"/>
          <w:dstrike w:val="0"/>
        </w:rPr>
        <w:t>9）</w:t>
      </w:r>
      <w:r>
        <w:rPr>
          <w:rFonts w:eastAsiaTheme="minorEastAsia"/>
          <w:strike w:val="0"/>
          <w:dstrike w:val="0"/>
        </w:rPr>
        <w:t>回填土夯实过程中，施工人员戴好绝缘用品，两人要密切配合，防止拉线过紧和夯打在线路上造成事故，无论在工作之前还是在工作中，凡需搬运蛙式打夯机，必须切断电源，不得带电搬运。</w:t>
      </w:r>
    </w:p>
    <w:p>
      <w:pPr>
        <w:ind w:firstLine="480"/>
      </w:pPr>
      <w:r>
        <w:rPr>
          <w:rFonts w:hint="eastAsia"/>
        </w:rPr>
        <w:t>（10）</w:t>
      </w:r>
      <w:r>
        <w:t>随时注意四周土体稳定情况,以免土体坍塌时伤人或损坏设备。</w:t>
      </w:r>
    </w:p>
    <w:p>
      <w:pPr>
        <w:ind w:firstLine="480"/>
      </w:pPr>
      <w:r>
        <w:rPr>
          <w:rFonts w:hint="eastAsia"/>
        </w:rPr>
        <w:t>（11）</w:t>
      </w:r>
      <w:r>
        <w:t>现场设专职安全员,在施工前和施工中做到认真检查,发现问题及时处理,待消除隐患后再作业。</w:t>
      </w:r>
    </w:p>
    <w:p>
      <w:pPr>
        <w:ind w:firstLine="480"/>
      </w:pPr>
      <w:r>
        <w:rPr>
          <w:rFonts w:hint="eastAsia"/>
        </w:rPr>
        <w:t>（12）</w:t>
      </w:r>
      <w:r>
        <w:t>合理调配好劳动力，防止操作人员疲劳作业，严禁酒后操作，以防发生事故。</w:t>
      </w:r>
    </w:p>
    <w:p>
      <w:pPr>
        <w:ind w:firstLine="480"/>
      </w:pPr>
      <w:r>
        <w:rPr>
          <w:rFonts w:hint="eastAsia"/>
        </w:rPr>
        <w:t>（13）</w:t>
      </w:r>
      <w:r>
        <w:t>夜间作业，作业面应有足够的照明；同时，灯光不得照向场外，影响马路交</w:t>
      </w:r>
      <w:r>
        <w:rPr>
          <w:rFonts w:hint="eastAsia"/>
        </w:rPr>
        <w:t>通</w:t>
      </w:r>
      <w:r>
        <w:t>。</w:t>
      </w:r>
    </w:p>
    <w:p>
      <w:pPr>
        <w:ind w:firstLine="480"/>
      </w:pPr>
      <w:r>
        <w:rPr>
          <w:rFonts w:hint="eastAsia"/>
        </w:rPr>
        <w:t>2、</w:t>
      </w:r>
      <w:r>
        <w:t>文明施工</w:t>
      </w:r>
    </w:p>
    <w:p>
      <w:pPr>
        <w:ind w:firstLine="480"/>
      </w:pPr>
      <w:r>
        <w:rPr>
          <w:rFonts w:hint="eastAsia"/>
        </w:rPr>
        <w:t>（1）</w:t>
      </w:r>
      <w:r>
        <w:t>往现场运输土的所有车辆必须有覆盖设施，不可扬尘，不可遗洒，运土车离开现场时须清理，不得带土入路。项目部定期对车辆进行检查，发现不合格车辆必须马上纠正，否则停止该车辆运输。</w:t>
      </w:r>
    </w:p>
    <w:p>
      <w:pPr>
        <w:ind w:firstLine="480"/>
      </w:pPr>
      <w:r>
        <w:rPr>
          <w:rFonts w:hint="eastAsia"/>
        </w:rPr>
        <w:t>（2）</w:t>
      </w:r>
      <w:r>
        <w:t>运输回填土的车辆离开现场前必须清理干净</w:t>
      </w:r>
      <w:r>
        <w:rPr>
          <w:rFonts w:hint="eastAsia"/>
        </w:rPr>
        <w:t>，</w:t>
      </w:r>
      <w:r>
        <w:t>对车轮和车厢附着的土必须用扫帚清扫干净，由项目部专人负责检查后</w:t>
      </w:r>
      <w:r>
        <w:rPr>
          <w:rFonts w:hint="eastAsia"/>
        </w:rPr>
        <w:t>，</w:t>
      </w:r>
      <w:r>
        <w:t>方可离开现场。</w:t>
      </w:r>
    </w:p>
    <w:p>
      <w:pPr>
        <w:ind w:firstLine="480"/>
      </w:pPr>
      <w:r>
        <w:rPr>
          <w:rFonts w:hint="eastAsia"/>
        </w:rPr>
        <w:t>（3）</w:t>
      </w:r>
      <w:r>
        <w:t>回填土堆放必须由项目部统一规划，不可占用临时道路，影响现场车辆的通行。</w:t>
      </w:r>
    </w:p>
    <w:p>
      <w:pPr>
        <w:ind w:firstLine="480"/>
      </w:pPr>
      <w:r>
        <w:rPr>
          <w:rFonts w:hint="eastAsia"/>
        </w:rPr>
        <w:t>（4）</w:t>
      </w:r>
      <w:r>
        <w:t>对现场及大门以外的道路进行清扫，保持现场环境整洁。</w:t>
      </w:r>
    </w:p>
    <w:p>
      <w:pPr>
        <w:ind w:firstLine="480"/>
      </w:pPr>
      <w:r>
        <w:rPr>
          <w:rFonts w:hint="eastAsia"/>
        </w:rPr>
        <w:t>（5）</w:t>
      </w:r>
      <w:r>
        <w:t>搞好门前卫生“三包”，加大清扫人力，随时检查运土车沿途遗洒情况，随时清理。填土料进场后遇风天进行覆盖，防止风吹扬尘。</w:t>
      </w:r>
    </w:p>
    <w:p>
      <w:pPr>
        <w:ind w:firstLine="480"/>
      </w:pPr>
      <w:r>
        <w:rPr>
          <w:rFonts w:hint="eastAsia"/>
        </w:rPr>
        <w:t>（6）</w:t>
      </w:r>
      <w:r>
        <w:t>施工管理人员必须注意扰民和民扰。</w:t>
      </w:r>
    </w:p>
    <w:p>
      <w:pPr>
        <w:ind w:firstLine="480"/>
      </w:pPr>
      <w:r>
        <w:rPr>
          <w:rFonts w:hint="eastAsia"/>
        </w:rPr>
        <w:t>（7）</w:t>
      </w:r>
      <w:r>
        <w:t>交叉作业必须设置可靠、安全的防护隔离层。</w:t>
      </w:r>
    </w:p>
    <w:p>
      <w:pPr>
        <w:pStyle w:val="2"/>
      </w:pPr>
      <w:bookmarkStart w:id="22" w:name="_Toc519710423"/>
      <w:bookmarkStart w:id="23" w:name="_Toc519709577"/>
      <w:r>
        <w:rPr>
          <w:rFonts w:hint="eastAsia"/>
        </w:rPr>
        <w:t>九、安全应急预案</w:t>
      </w:r>
      <w:bookmarkEnd w:id="22"/>
      <w:bookmarkEnd w:id="23"/>
    </w:p>
    <w:p>
      <w:pPr>
        <w:ind w:left="480" w:firstLine="0" w:firstLineChars="0"/>
      </w:pPr>
      <w:bookmarkStart w:id="24" w:name="_Toc501314981"/>
      <w:bookmarkStart w:id="25" w:name="_Toc501314835"/>
      <w:bookmarkStart w:id="26" w:name="_Toc516045143"/>
      <w:bookmarkStart w:id="27" w:name="_Toc495831710"/>
      <w:r>
        <w:t>1、应急组织机构</w:t>
      </w:r>
      <w:bookmarkEnd w:id="24"/>
      <w:bookmarkEnd w:id="25"/>
      <w:bookmarkEnd w:id="26"/>
    </w:p>
    <w:p>
      <w:pPr>
        <w:ind w:firstLine="480"/>
      </w:pPr>
      <w:r>
        <w:rPr>
          <w:rFonts w:hint="eastAsia" w:asciiTheme="minorEastAsia" w:hAnsiTheme="minorEastAsia" w:cstheme="minorEastAsia"/>
          <w:szCs w:val="24"/>
        </w:rPr>
        <w:t>成都铂悦城景观绿化项目</w:t>
      </w:r>
      <w:r>
        <w:rPr>
          <w:rFonts w:hint="eastAsia"/>
        </w:rPr>
        <w:t>应急指挥中心（指挥部），领导本企业对突发事件的应急处理和生产安全防控工作。</w:t>
      </w:r>
      <w:r>
        <w:t xml:space="preserve">       </w:t>
      </w:r>
    </w:p>
    <w:p>
      <w:pPr>
        <w:pageBreakBefore w:val="0"/>
        <w:widowControl/>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bookmarkStart w:id="28" w:name="_Toc516045144"/>
      <w:bookmarkStart w:id="29" w:name="_Toc501314982"/>
      <w:bookmarkStart w:id="30" w:name="_Toc501314836"/>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应急组织机构及职责</w:t>
      </w:r>
    </w:p>
    <w:p>
      <w:pPr>
        <w:pageBreakBefore w:val="0"/>
        <w:widowControl/>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应急处理领导小组成员名单如下：</w:t>
      </w:r>
    </w:p>
    <w:p>
      <w:pPr>
        <w:pageBreakBefore w:val="0"/>
        <w:widowControl/>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组长</w:t>
      </w:r>
      <w:r>
        <w:rPr>
          <w:rFonts w:hint="eastAsia" w:ascii="宋体" w:hAnsi="宋体" w:eastAsia="宋体" w:cs="宋体"/>
          <w:color w:val="auto"/>
          <w:sz w:val="24"/>
          <w:szCs w:val="24"/>
          <w:highlight w:val="none"/>
          <w:lang w:eastAsia="zh-CN"/>
        </w:rPr>
        <w:t>（项目经理）</w:t>
      </w:r>
      <w:r>
        <w:rPr>
          <w:rFonts w:hint="eastAsia" w:ascii="宋体" w:hAnsi="宋体" w:eastAsia="宋体" w:cs="宋体"/>
          <w:color w:val="auto"/>
          <w:sz w:val="24"/>
          <w:szCs w:val="24"/>
          <w:highlight w:val="none"/>
        </w:rPr>
        <w:t>：</w:t>
      </w:r>
      <w:r>
        <w:rPr>
          <w:rFonts w:hint="eastAsia" w:eastAsia="宋体"/>
          <w:color w:val="auto"/>
          <w:sz w:val="24"/>
          <w:szCs w:val="24"/>
          <w:lang w:val="en-US" w:eastAsia="zh-CN"/>
        </w:rPr>
        <w:t>XX</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val="en-US" w:eastAsia="zh-CN"/>
        </w:rPr>
        <w:t>XX</w:t>
      </w:r>
    </w:p>
    <w:p>
      <w:pPr>
        <w:pageBreakBefore w:val="0"/>
        <w:widowControl/>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副组长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安全</w:t>
      </w:r>
      <w:r>
        <w:rPr>
          <w:rFonts w:hint="eastAsia" w:ascii="宋体" w:hAnsi="宋体" w:eastAsia="宋体" w:cs="宋体"/>
          <w:color w:val="auto"/>
          <w:sz w:val="24"/>
          <w:szCs w:val="24"/>
          <w:highlight w:val="none"/>
          <w:lang w:val="en-US" w:eastAsia="zh-CN"/>
        </w:rPr>
        <w:t>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eastAsia="宋体"/>
          <w:color w:val="auto"/>
          <w:sz w:val="24"/>
          <w:szCs w:val="24"/>
          <w:lang w:val="en-US" w:eastAsia="zh-CN"/>
        </w:rPr>
        <w:t>XX</w:t>
      </w:r>
      <w:r>
        <w:rPr>
          <w:rFonts w:hint="eastAsia" w:ascii="宋体" w:hAnsi="宋体" w:eastAsia="宋体" w:cs="宋体"/>
          <w:color w:val="auto"/>
          <w:sz w:val="24"/>
          <w:szCs w:val="24"/>
          <w:highlight w:val="none"/>
          <w:lang w:val="en-US" w:eastAsia="en-US"/>
        </w:rPr>
        <w:tab/>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val="en-US" w:eastAsia="zh-CN"/>
        </w:rPr>
        <w:t>XX</w:t>
      </w:r>
    </w:p>
    <w:p>
      <w:pPr>
        <w:pageBreakBefore w:val="0"/>
        <w:widowControl/>
        <w:kinsoku/>
        <w:wordWrap/>
        <w:overflowPunct/>
        <w:topLinePunct w:val="0"/>
        <w:autoSpaceDE/>
        <w:autoSpaceDN/>
        <w:bidi w:val="0"/>
        <w:adjustRightInd/>
        <w:snapToGrid/>
        <w:spacing w:line="360" w:lineRule="auto"/>
        <w:ind w:right="0" w:righ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成员：</w:t>
      </w:r>
      <w:r>
        <w:rPr>
          <w:rFonts w:hint="eastAsia" w:ascii="宋体" w:hAnsi="宋体" w:eastAsia="宋体" w:cs="宋体"/>
          <w:color w:val="auto"/>
          <w:sz w:val="24"/>
          <w:szCs w:val="24"/>
          <w:highlight w:val="none"/>
          <w:lang w:val="en-US" w:eastAsia="zh-CN"/>
        </w:rPr>
        <w:t>XX</w:t>
      </w:r>
    </w:p>
    <w:bookmarkEnd w:id="28"/>
    <w:bookmarkEnd w:id="29"/>
    <w:bookmarkEnd w:id="30"/>
    <w:p>
      <w:pPr>
        <w:pageBreakBefore w:val="0"/>
        <w:widowControl/>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bookmarkStart w:id="31" w:name="_Toc516045145"/>
      <w:r>
        <w:rPr>
          <w:rFonts w:hint="eastAsia" w:ascii="宋体" w:hAnsi="宋体" w:eastAsia="宋体" w:cs="宋体"/>
          <w:color w:val="auto"/>
          <w:sz w:val="24"/>
          <w:szCs w:val="24"/>
          <w:highlight w:val="none"/>
        </w:rPr>
        <w:t>组长的职责：</w:t>
      </w:r>
    </w:p>
    <w:p>
      <w:pPr>
        <w:pageBreakBefore w:val="0"/>
        <w:widowControl/>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A、总管全局，是应急状态的现场最高指挥者，负责组织应急领导小组全体 成员及项目部其它人员展开救治工作，负责进行各人员分工；</w:t>
      </w:r>
    </w:p>
    <w:p>
      <w:pPr>
        <w:pageBreakBefore w:val="0"/>
        <w:widowControl/>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B、负责保障救治资金；</w:t>
      </w:r>
    </w:p>
    <w:p>
      <w:pPr>
        <w:pageBreakBefore w:val="0"/>
        <w:widowControl/>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C、负责紧急情况下特殊措施的审核；</w:t>
      </w:r>
    </w:p>
    <w:p>
      <w:pPr>
        <w:pageBreakBefore w:val="0"/>
        <w:widowControl/>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D、主持事件处理报告的编制，并将报告递交分公司领导及主管部门；</w:t>
      </w:r>
    </w:p>
    <w:p>
      <w:pPr>
        <w:pageBreakBefore w:val="0"/>
        <w:widowControl/>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F、及时将事件的进展向分公司领导及主管部门汇报；</w:t>
      </w:r>
    </w:p>
    <w:p>
      <w:pPr>
        <w:pageBreakBefore w:val="0"/>
        <w:widowControl/>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E、负责对事件的善后处理工作； </w:t>
      </w:r>
    </w:p>
    <w:p>
      <w:pPr>
        <w:pageBreakBefore w:val="0"/>
        <w:widowControl/>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副组长的职责：</w:t>
      </w:r>
    </w:p>
    <w:p>
      <w:pPr>
        <w:pageBreakBefore w:val="0"/>
        <w:widowControl/>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A、协助组长工作，当组长不在事件现场时，主管全局工作；</w:t>
      </w:r>
    </w:p>
    <w:p>
      <w:pPr>
        <w:pageBreakBefore w:val="0"/>
        <w:widowControl/>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B、负责应急措施的具体安排及实施；</w:t>
      </w:r>
    </w:p>
    <w:p>
      <w:pPr>
        <w:pageBreakBefore w:val="0"/>
        <w:widowControl/>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C、负责平时预防工作的实施； </w:t>
      </w:r>
    </w:p>
    <w:p>
      <w:pPr>
        <w:pageBreakBefore w:val="0"/>
        <w:widowControl/>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组员的职责：</w:t>
      </w:r>
    </w:p>
    <w:p>
      <w:pPr>
        <w:pageBreakBefore w:val="0"/>
        <w:widowControl/>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A、服从安排，完成组长或副组长交办的工作；</w:t>
      </w:r>
    </w:p>
    <w:p>
      <w:pPr>
        <w:pageBreakBefore w:val="0"/>
        <w:widowControl/>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B、及时向组长通报事件的变化情况；</w:t>
      </w:r>
    </w:p>
    <w:p>
      <w:pPr>
        <w:pageBreakBefore w:val="0"/>
        <w:widowControl/>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2、应急救援工作程序</w:t>
      </w:r>
    </w:p>
    <w:p>
      <w:pPr>
        <w:pageBreakBefore w:val="0"/>
        <w:widowControl/>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当事故发生时小组成员立即向组长汇报，由组长立即上报公司，必要时向当地政府相关部门，以取得政府部门的帮助。</w:t>
      </w:r>
    </w:p>
    <w:p>
      <w:pPr>
        <w:pageBreakBefore w:val="0"/>
        <w:widowControl/>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由应急救援领导小组，组织项目部全体员工投入事故应急救援抢险工作中去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尽快控制险情蔓延，并配合、协助事故的处理调查工作。</w:t>
      </w:r>
    </w:p>
    <w:p>
      <w:pPr>
        <w:pageBreakBefore w:val="0"/>
        <w:widowControl/>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事故发生时，组长或其他成员不在现场时，由在现场的其他组员作为临时现场救援负责人负责现场的救援指挥安排。</w:t>
      </w:r>
    </w:p>
    <w:p>
      <w:pPr>
        <w:pageBreakBefore w:val="0"/>
        <w:widowControl/>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3、应急器材及物资准备</w:t>
      </w:r>
    </w:p>
    <w:p>
      <w:pPr>
        <w:pageBreakBefore w:val="0"/>
        <w:widowControl/>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常备药品、消毒用品、急救物品（绷带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无菌敷料）及各种常用小夹板、担架、止血袋、氧气袋。</w:t>
      </w:r>
    </w:p>
    <w:p>
      <w:pPr>
        <w:ind w:left="480" w:firstLine="0" w:firstLineChars="0"/>
      </w:pPr>
      <w:r>
        <w:rPr>
          <w:rFonts w:hint="eastAsia"/>
          <w:lang w:val="en-US" w:eastAsia="zh-CN"/>
        </w:rPr>
        <w:t>4</w:t>
      </w:r>
      <w:r>
        <w:rPr>
          <w:rFonts w:hint="eastAsia"/>
        </w:rPr>
        <w:t>、危险源识别</w:t>
      </w:r>
      <w:bookmarkEnd w:id="27"/>
      <w:bookmarkEnd w:id="31"/>
    </w:p>
    <w:tbl>
      <w:tblPr>
        <w:tblStyle w:val="11"/>
        <w:tblW w:w="8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038"/>
        <w:gridCol w:w="2126"/>
        <w:gridCol w:w="1230"/>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ind w:firstLine="0" w:firstLineChars="0"/>
              <w:jc w:val="center"/>
              <w:rPr>
                <w:kern w:val="0"/>
              </w:rPr>
            </w:pPr>
            <w:r>
              <w:rPr>
                <w:rFonts w:hint="eastAsia"/>
                <w:kern w:val="0"/>
              </w:rPr>
              <w:t>序号</w:t>
            </w:r>
          </w:p>
        </w:tc>
        <w:tc>
          <w:tcPr>
            <w:tcW w:w="1038" w:type="dxa"/>
          </w:tcPr>
          <w:p>
            <w:pPr>
              <w:ind w:firstLine="0" w:firstLineChars="0"/>
              <w:jc w:val="center"/>
              <w:rPr>
                <w:kern w:val="0"/>
              </w:rPr>
            </w:pPr>
            <w:r>
              <w:rPr>
                <w:rFonts w:hint="eastAsia"/>
                <w:kern w:val="0"/>
              </w:rPr>
              <w:t>作业</w:t>
            </w:r>
          </w:p>
          <w:p>
            <w:pPr>
              <w:ind w:firstLine="0" w:firstLineChars="0"/>
              <w:jc w:val="center"/>
              <w:rPr>
                <w:kern w:val="0"/>
              </w:rPr>
            </w:pPr>
            <w:r>
              <w:rPr>
                <w:rFonts w:hint="eastAsia"/>
                <w:kern w:val="0"/>
              </w:rPr>
              <w:t>活动</w:t>
            </w:r>
          </w:p>
        </w:tc>
        <w:tc>
          <w:tcPr>
            <w:tcW w:w="2126" w:type="dxa"/>
            <w:vAlign w:val="center"/>
          </w:tcPr>
          <w:p>
            <w:pPr>
              <w:ind w:firstLine="0" w:firstLineChars="0"/>
              <w:jc w:val="center"/>
              <w:rPr>
                <w:kern w:val="0"/>
              </w:rPr>
            </w:pPr>
            <w:r>
              <w:rPr>
                <w:rFonts w:hint="eastAsia"/>
                <w:kern w:val="0"/>
              </w:rPr>
              <w:t>危险源</w:t>
            </w:r>
          </w:p>
        </w:tc>
        <w:tc>
          <w:tcPr>
            <w:tcW w:w="1230" w:type="dxa"/>
          </w:tcPr>
          <w:p>
            <w:pPr>
              <w:ind w:firstLine="0" w:firstLineChars="0"/>
              <w:rPr>
                <w:kern w:val="0"/>
              </w:rPr>
            </w:pPr>
            <w:r>
              <w:rPr>
                <w:rFonts w:hint="eastAsia"/>
                <w:kern w:val="0"/>
              </w:rPr>
              <w:t>可能导致的事故</w:t>
            </w:r>
          </w:p>
        </w:tc>
        <w:tc>
          <w:tcPr>
            <w:tcW w:w="3685" w:type="dxa"/>
            <w:vAlign w:val="center"/>
          </w:tcPr>
          <w:p>
            <w:pPr>
              <w:ind w:firstLine="0" w:firstLineChars="0"/>
              <w:jc w:val="center"/>
              <w:rPr>
                <w:kern w:val="0"/>
              </w:rPr>
            </w:pPr>
            <w:r>
              <w:rPr>
                <w:rFonts w:hint="eastAsia"/>
                <w:kern w:val="0"/>
              </w:rPr>
              <w:t>计划控制措施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ind w:firstLine="0" w:firstLineChars="0"/>
              <w:jc w:val="center"/>
              <w:rPr>
                <w:kern w:val="0"/>
              </w:rPr>
            </w:pPr>
            <w:r>
              <w:rPr>
                <w:rFonts w:hint="eastAsia"/>
                <w:kern w:val="0"/>
              </w:rPr>
              <w:t>1</w:t>
            </w:r>
          </w:p>
        </w:tc>
        <w:tc>
          <w:tcPr>
            <w:tcW w:w="1038" w:type="dxa"/>
            <w:vMerge w:val="restart"/>
          </w:tcPr>
          <w:p>
            <w:pPr>
              <w:ind w:firstLine="0" w:firstLineChars="0"/>
              <w:jc w:val="center"/>
              <w:rPr>
                <w:kern w:val="0"/>
              </w:rPr>
            </w:pPr>
            <w:r>
              <w:rPr>
                <w:rFonts w:hint="eastAsia"/>
                <w:kern w:val="0"/>
              </w:rPr>
              <w:t>场地</w:t>
            </w:r>
          </w:p>
          <w:p>
            <w:pPr>
              <w:ind w:firstLine="0" w:firstLineChars="0"/>
              <w:jc w:val="center"/>
              <w:rPr>
                <w:kern w:val="0"/>
              </w:rPr>
            </w:pPr>
            <w:r>
              <w:rPr>
                <w:rFonts w:hint="eastAsia"/>
                <w:kern w:val="0"/>
              </w:rPr>
              <w:t>平整</w:t>
            </w:r>
          </w:p>
        </w:tc>
        <w:tc>
          <w:tcPr>
            <w:tcW w:w="2126" w:type="dxa"/>
            <w:vAlign w:val="center"/>
          </w:tcPr>
          <w:p>
            <w:pPr>
              <w:widowControl/>
              <w:ind w:firstLine="0" w:firstLineChars="0"/>
              <w:rPr>
                <w:rFonts w:ascii="宋体" w:hAnsi="宋体" w:cs="宋体"/>
                <w:kern w:val="0"/>
                <w:sz w:val="22"/>
              </w:rPr>
            </w:pPr>
            <w:r>
              <w:rPr>
                <w:rFonts w:hint="eastAsia" w:ascii="宋体" w:hAnsi="宋体" w:cs="宋体"/>
                <w:kern w:val="0"/>
                <w:sz w:val="22"/>
              </w:rPr>
              <w:t>机械伤害</w:t>
            </w:r>
          </w:p>
        </w:tc>
        <w:tc>
          <w:tcPr>
            <w:tcW w:w="1230" w:type="dxa"/>
            <w:vAlign w:val="center"/>
          </w:tcPr>
          <w:p>
            <w:pPr>
              <w:widowControl/>
              <w:ind w:firstLine="0" w:firstLineChars="0"/>
              <w:rPr>
                <w:rFonts w:ascii="宋体" w:hAnsi="宋体" w:cs="宋体"/>
                <w:kern w:val="0"/>
                <w:sz w:val="22"/>
              </w:rPr>
            </w:pPr>
            <w:r>
              <w:rPr>
                <w:rFonts w:hint="eastAsia" w:ascii="宋体" w:hAnsi="宋体" w:cs="宋体"/>
                <w:kern w:val="0"/>
                <w:sz w:val="22"/>
              </w:rPr>
              <w:t>机械伤害</w:t>
            </w:r>
          </w:p>
        </w:tc>
        <w:tc>
          <w:tcPr>
            <w:tcW w:w="3685" w:type="dxa"/>
            <w:vAlign w:val="center"/>
          </w:tcPr>
          <w:p>
            <w:pPr>
              <w:widowControl/>
              <w:ind w:firstLine="0" w:firstLineChars="0"/>
              <w:rPr>
                <w:rFonts w:ascii="宋体" w:hAnsi="宋体" w:cs="宋体"/>
                <w:kern w:val="0"/>
                <w:sz w:val="22"/>
              </w:rPr>
            </w:pPr>
            <w:r>
              <w:rPr>
                <w:rFonts w:hint="eastAsia" w:ascii="宋体" w:hAnsi="宋体" w:cs="宋体"/>
                <w:kern w:val="0"/>
                <w:sz w:val="22"/>
              </w:rPr>
              <w:t>加强车辆指挥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ind w:firstLine="0" w:firstLineChars="0"/>
              <w:jc w:val="center"/>
              <w:rPr>
                <w:kern w:val="0"/>
              </w:rPr>
            </w:pPr>
            <w:r>
              <w:rPr>
                <w:rFonts w:hint="eastAsia"/>
                <w:kern w:val="0"/>
              </w:rPr>
              <w:t>2</w:t>
            </w:r>
          </w:p>
        </w:tc>
        <w:tc>
          <w:tcPr>
            <w:tcW w:w="1038" w:type="dxa"/>
            <w:vMerge w:val="continue"/>
          </w:tcPr>
          <w:p>
            <w:pPr>
              <w:ind w:firstLine="0" w:firstLineChars="0"/>
              <w:jc w:val="center"/>
              <w:rPr>
                <w:kern w:val="0"/>
              </w:rPr>
            </w:pPr>
          </w:p>
        </w:tc>
        <w:tc>
          <w:tcPr>
            <w:tcW w:w="2126" w:type="dxa"/>
            <w:vAlign w:val="center"/>
          </w:tcPr>
          <w:p>
            <w:pPr>
              <w:widowControl/>
              <w:ind w:firstLine="0" w:firstLineChars="0"/>
              <w:rPr>
                <w:rFonts w:ascii="宋体" w:hAnsi="宋体" w:cs="宋体"/>
                <w:kern w:val="0"/>
                <w:sz w:val="22"/>
              </w:rPr>
            </w:pPr>
            <w:r>
              <w:rPr>
                <w:rFonts w:hint="eastAsia" w:ascii="宋体" w:hAnsi="宋体" w:cs="宋体"/>
                <w:kern w:val="0"/>
                <w:sz w:val="22"/>
              </w:rPr>
              <w:t>电危害（原有线路）</w:t>
            </w:r>
          </w:p>
        </w:tc>
        <w:tc>
          <w:tcPr>
            <w:tcW w:w="1230" w:type="dxa"/>
            <w:vAlign w:val="center"/>
          </w:tcPr>
          <w:p>
            <w:pPr>
              <w:widowControl/>
              <w:ind w:firstLine="0" w:firstLineChars="0"/>
              <w:rPr>
                <w:rFonts w:ascii="宋体" w:hAnsi="宋体" w:cs="宋体"/>
                <w:kern w:val="0"/>
                <w:sz w:val="22"/>
              </w:rPr>
            </w:pPr>
            <w:r>
              <w:rPr>
                <w:rFonts w:hint="eastAsia" w:ascii="宋体" w:hAnsi="宋体" w:cs="宋体"/>
                <w:kern w:val="0"/>
                <w:sz w:val="22"/>
              </w:rPr>
              <w:t>触电</w:t>
            </w:r>
          </w:p>
        </w:tc>
        <w:tc>
          <w:tcPr>
            <w:tcW w:w="3685" w:type="dxa"/>
            <w:vAlign w:val="center"/>
          </w:tcPr>
          <w:p>
            <w:pPr>
              <w:widowControl/>
              <w:ind w:firstLine="0" w:firstLineChars="0"/>
              <w:rPr>
                <w:rFonts w:ascii="宋体" w:hAnsi="宋体" w:cs="宋体"/>
                <w:kern w:val="0"/>
                <w:sz w:val="22"/>
              </w:rPr>
            </w:pPr>
            <w:r>
              <w:rPr>
                <w:rFonts w:hint="eastAsia" w:ascii="宋体" w:hAnsi="宋体" w:cs="宋体"/>
                <w:kern w:val="0"/>
                <w:sz w:val="22"/>
              </w:rPr>
              <w:t>增强安全意识，严格交底制度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ind w:firstLine="0" w:firstLineChars="0"/>
              <w:jc w:val="center"/>
              <w:rPr>
                <w:kern w:val="0"/>
              </w:rPr>
            </w:pPr>
            <w:r>
              <w:rPr>
                <w:rFonts w:hint="eastAsia"/>
                <w:kern w:val="0"/>
              </w:rPr>
              <w:t>3</w:t>
            </w:r>
          </w:p>
        </w:tc>
        <w:tc>
          <w:tcPr>
            <w:tcW w:w="1038" w:type="dxa"/>
            <w:vMerge w:val="restart"/>
          </w:tcPr>
          <w:p>
            <w:pPr>
              <w:ind w:firstLine="0" w:firstLineChars="0"/>
              <w:jc w:val="center"/>
              <w:rPr>
                <w:kern w:val="0"/>
              </w:rPr>
            </w:pPr>
            <w:r>
              <w:rPr>
                <w:rFonts w:hint="eastAsia"/>
                <w:kern w:val="0"/>
              </w:rPr>
              <w:t>临时</w:t>
            </w:r>
          </w:p>
          <w:p>
            <w:pPr>
              <w:ind w:firstLine="0" w:firstLineChars="0"/>
              <w:jc w:val="center"/>
              <w:rPr>
                <w:kern w:val="0"/>
              </w:rPr>
            </w:pPr>
            <w:r>
              <w:rPr>
                <w:rFonts w:hint="eastAsia"/>
                <w:kern w:val="0"/>
              </w:rPr>
              <w:t>设施</w:t>
            </w:r>
          </w:p>
        </w:tc>
        <w:tc>
          <w:tcPr>
            <w:tcW w:w="2126" w:type="dxa"/>
            <w:vAlign w:val="center"/>
          </w:tcPr>
          <w:p>
            <w:pPr>
              <w:widowControl/>
              <w:ind w:firstLine="0" w:firstLineChars="0"/>
              <w:rPr>
                <w:rFonts w:ascii="宋体" w:hAnsi="宋体" w:cs="宋体"/>
                <w:kern w:val="0"/>
                <w:sz w:val="22"/>
              </w:rPr>
            </w:pPr>
            <w:r>
              <w:rPr>
                <w:rFonts w:hint="eastAsia" w:ascii="宋体" w:hAnsi="宋体" w:cs="宋体"/>
                <w:kern w:val="0"/>
                <w:sz w:val="22"/>
              </w:rPr>
              <w:t>电危害（现场）</w:t>
            </w:r>
          </w:p>
        </w:tc>
        <w:tc>
          <w:tcPr>
            <w:tcW w:w="1230" w:type="dxa"/>
            <w:vAlign w:val="center"/>
          </w:tcPr>
          <w:p>
            <w:pPr>
              <w:widowControl/>
              <w:ind w:firstLine="0" w:firstLineChars="0"/>
              <w:rPr>
                <w:rFonts w:ascii="宋体" w:hAnsi="宋体" w:cs="宋体"/>
                <w:kern w:val="0"/>
                <w:sz w:val="22"/>
              </w:rPr>
            </w:pPr>
            <w:r>
              <w:rPr>
                <w:rFonts w:hint="eastAsia" w:ascii="宋体" w:hAnsi="宋体" w:cs="宋体"/>
                <w:kern w:val="0"/>
                <w:sz w:val="22"/>
              </w:rPr>
              <w:t>触电</w:t>
            </w:r>
          </w:p>
        </w:tc>
        <w:tc>
          <w:tcPr>
            <w:tcW w:w="3685" w:type="dxa"/>
            <w:vAlign w:val="center"/>
          </w:tcPr>
          <w:p>
            <w:pPr>
              <w:widowControl/>
              <w:ind w:firstLine="0" w:firstLineChars="0"/>
              <w:rPr>
                <w:rFonts w:ascii="宋体" w:hAnsi="宋体" w:cs="宋体"/>
                <w:kern w:val="0"/>
                <w:sz w:val="22"/>
              </w:rPr>
            </w:pPr>
            <w:r>
              <w:rPr>
                <w:rFonts w:hint="eastAsia" w:ascii="宋体" w:hAnsi="宋体" w:cs="宋体"/>
                <w:kern w:val="0"/>
                <w:sz w:val="22"/>
              </w:rPr>
              <w:t>采用两级漏电保护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ind w:firstLine="0" w:firstLineChars="0"/>
              <w:jc w:val="center"/>
              <w:rPr>
                <w:kern w:val="0"/>
              </w:rPr>
            </w:pPr>
            <w:r>
              <w:rPr>
                <w:rFonts w:hint="eastAsia"/>
                <w:kern w:val="0"/>
              </w:rPr>
              <w:t>4</w:t>
            </w:r>
          </w:p>
        </w:tc>
        <w:tc>
          <w:tcPr>
            <w:tcW w:w="1038" w:type="dxa"/>
            <w:vMerge w:val="continue"/>
          </w:tcPr>
          <w:p>
            <w:pPr>
              <w:ind w:firstLine="0" w:firstLineChars="0"/>
              <w:jc w:val="center"/>
              <w:rPr>
                <w:kern w:val="0"/>
              </w:rPr>
            </w:pPr>
          </w:p>
        </w:tc>
        <w:tc>
          <w:tcPr>
            <w:tcW w:w="2126" w:type="dxa"/>
            <w:vAlign w:val="center"/>
          </w:tcPr>
          <w:p>
            <w:pPr>
              <w:widowControl/>
              <w:ind w:firstLine="0" w:firstLineChars="0"/>
              <w:rPr>
                <w:rFonts w:ascii="宋体" w:hAnsi="宋体" w:cs="宋体"/>
                <w:kern w:val="0"/>
                <w:sz w:val="22"/>
              </w:rPr>
            </w:pPr>
            <w:r>
              <w:rPr>
                <w:rFonts w:hint="eastAsia" w:ascii="宋体" w:hAnsi="宋体" w:cs="宋体"/>
                <w:kern w:val="0"/>
                <w:sz w:val="22"/>
              </w:rPr>
              <w:t>电危害（电焊）</w:t>
            </w:r>
          </w:p>
        </w:tc>
        <w:tc>
          <w:tcPr>
            <w:tcW w:w="1230" w:type="dxa"/>
            <w:vAlign w:val="center"/>
          </w:tcPr>
          <w:p>
            <w:pPr>
              <w:widowControl/>
              <w:ind w:firstLine="0" w:firstLineChars="0"/>
              <w:rPr>
                <w:rFonts w:ascii="宋体" w:hAnsi="宋体" w:cs="宋体"/>
                <w:kern w:val="0"/>
                <w:sz w:val="22"/>
              </w:rPr>
            </w:pPr>
            <w:r>
              <w:rPr>
                <w:rFonts w:hint="eastAsia" w:ascii="宋体" w:hAnsi="宋体" w:cs="宋体"/>
                <w:kern w:val="0"/>
                <w:sz w:val="22"/>
              </w:rPr>
              <w:t>触电</w:t>
            </w:r>
          </w:p>
        </w:tc>
        <w:tc>
          <w:tcPr>
            <w:tcW w:w="3685" w:type="dxa"/>
            <w:vAlign w:val="center"/>
          </w:tcPr>
          <w:p>
            <w:pPr>
              <w:widowControl/>
              <w:ind w:firstLine="0" w:firstLineChars="0"/>
              <w:rPr>
                <w:rFonts w:ascii="宋体" w:hAnsi="宋体" w:cs="宋体"/>
                <w:kern w:val="0"/>
                <w:sz w:val="22"/>
              </w:rPr>
            </w:pPr>
            <w:r>
              <w:rPr>
                <w:rFonts w:hint="eastAsia" w:ascii="宋体" w:hAnsi="宋体" w:cs="宋体"/>
                <w:kern w:val="0"/>
                <w:sz w:val="22"/>
              </w:rPr>
              <w:t>采用防触电保护器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ind w:firstLine="0" w:firstLineChars="0"/>
              <w:jc w:val="center"/>
              <w:rPr>
                <w:kern w:val="0"/>
              </w:rPr>
            </w:pPr>
            <w:r>
              <w:rPr>
                <w:rFonts w:hint="eastAsia"/>
                <w:kern w:val="0"/>
              </w:rPr>
              <w:t>5</w:t>
            </w:r>
          </w:p>
        </w:tc>
        <w:tc>
          <w:tcPr>
            <w:tcW w:w="1038" w:type="dxa"/>
          </w:tcPr>
          <w:p>
            <w:pPr>
              <w:ind w:firstLine="0" w:firstLineChars="0"/>
              <w:jc w:val="center"/>
              <w:rPr>
                <w:kern w:val="0"/>
              </w:rPr>
            </w:pPr>
            <w:r>
              <w:rPr>
                <w:rFonts w:hint="eastAsia"/>
                <w:kern w:val="0"/>
              </w:rPr>
              <w:t>换填</w:t>
            </w:r>
          </w:p>
        </w:tc>
        <w:tc>
          <w:tcPr>
            <w:tcW w:w="2126" w:type="dxa"/>
            <w:vAlign w:val="center"/>
          </w:tcPr>
          <w:p>
            <w:pPr>
              <w:widowControl/>
              <w:ind w:firstLine="0" w:firstLineChars="0"/>
              <w:rPr>
                <w:rFonts w:ascii="宋体" w:hAnsi="宋体" w:cs="宋体"/>
                <w:kern w:val="0"/>
                <w:sz w:val="22"/>
              </w:rPr>
            </w:pPr>
            <w:r>
              <w:rPr>
                <w:rFonts w:hint="eastAsia" w:ascii="宋体" w:hAnsi="宋体" w:cs="宋体"/>
                <w:kern w:val="0"/>
                <w:sz w:val="22"/>
              </w:rPr>
              <w:t>机械开挖</w:t>
            </w:r>
          </w:p>
        </w:tc>
        <w:tc>
          <w:tcPr>
            <w:tcW w:w="1230" w:type="dxa"/>
            <w:vAlign w:val="center"/>
          </w:tcPr>
          <w:p>
            <w:pPr>
              <w:widowControl/>
              <w:ind w:firstLine="0" w:firstLineChars="0"/>
              <w:rPr>
                <w:rFonts w:ascii="宋体" w:hAnsi="宋体" w:cs="宋体"/>
                <w:kern w:val="0"/>
                <w:sz w:val="22"/>
              </w:rPr>
            </w:pPr>
            <w:r>
              <w:rPr>
                <w:rFonts w:hint="eastAsia" w:ascii="宋体" w:hAnsi="宋体" w:cs="宋体"/>
                <w:kern w:val="0"/>
                <w:sz w:val="22"/>
              </w:rPr>
              <w:t>坍塌</w:t>
            </w:r>
          </w:p>
        </w:tc>
        <w:tc>
          <w:tcPr>
            <w:tcW w:w="3685" w:type="dxa"/>
            <w:vAlign w:val="center"/>
          </w:tcPr>
          <w:p>
            <w:pPr>
              <w:widowControl/>
              <w:ind w:firstLine="0" w:firstLineChars="0"/>
              <w:rPr>
                <w:rFonts w:ascii="宋体" w:hAnsi="宋体" w:cs="宋体"/>
                <w:kern w:val="0"/>
                <w:sz w:val="22"/>
              </w:rPr>
            </w:pPr>
            <w:r>
              <w:rPr>
                <w:rFonts w:hint="eastAsia" w:ascii="宋体" w:hAnsi="宋体" w:cs="宋体"/>
                <w:kern w:val="0"/>
                <w:sz w:val="22"/>
              </w:rPr>
              <w:t>严格按开挖坡度逐层开挖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ind w:firstLine="0" w:firstLineChars="0"/>
              <w:jc w:val="center"/>
              <w:rPr>
                <w:rFonts w:hint="eastAsia" w:eastAsiaTheme="minorEastAsia"/>
                <w:kern w:val="0"/>
                <w:lang w:val="en-US" w:eastAsia="zh-CN"/>
              </w:rPr>
            </w:pPr>
            <w:r>
              <w:rPr>
                <w:rFonts w:hint="eastAsia"/>
                <w:kern w:val="0"/>
                <w:lang w:val="en-US" w:eastAsia="zh-CN"/>
              </w:rPr>
              <w:t>6</w:t>
            </w:r>
          </w:p>
        </w:tc>
        <w:tc>
          <w:tcPr>
            <w:tcW w:w="1038" w:type="dxa"/>
          </w:tcPr>
          <w:p>
            <w:pPr>
              <w:ind w:firstLine="0" w:firstLineChars="0"/>
              <w:jc w:val="center"/>
              <w:rPr>
                <w:kern w:val="0"/>
              </w:rPr>
            </w:pPr>
            <w:r>
              <w:rPr>
                <w:rFonts w:hint="eastAsia"/>
                <w:kern w:val="0"/>
              </w:rPr>
              <w:t>强夯</w:t>
            </w:r>
          </w:p>
        </w:tc>
        <w:tc>
          <w:tcPr>
            <w:tcW w:w="2126" w:type="dxa"/>
            <w:vAlign w:val="center"/>
          </w:tcPr>
          <w:p>
            <w:pPr>
              <w:widowControl/>
              <w:ind w:firstLine="0" w:firstLineChars="0"/>
              <w:rPr>
                <w:rFonts w:ascii="宋体" w:hAnsi="宋体" w:cs="宋体"/>
                <w:kern w:val="0"/>
                <w:sz w:val="22"/>
              </w:rPr>
            </w:pPr>
            <w:r>
              <w:rPr>
                <w:rFonts w:hint="eastAsia" w:ascii="宋体" w:hAnsi="宋体" w:cs="宋体"/>
                <w:kern w:val="0"/>
                <w:sz w:val="22"/>
              </w:rPr>
              <w:t>操作人员违章操作</w:t>
            </w:r>
          </w:p>
        </w:tc>
        <w:tc>
          <w:tcPr>
            <w:tcW w:w="1230" w:type="dxa"/>
            <w:vAlign w:val="center"/>
          </w:tcPr>
          <w:p>
            <w:pPr>
              <w:widowControl/>
              <w:ind w:firstLine="0" w:firstLineChars="0"/>
              <w:rPr>
                <w:rFonts w:ascii="宋体" w:hAnsi="宋体" w:cs="宋体"/>
                <w:kern w:val="0"/>
                <w:sz w:val="22"/>
              </w:rPr>
            </w:pPr>
            <w:r>
              <w:rPr>
                <w:rFonts w:hint="eastAsia" w:ascii="宋体" w:hAnsi="宋体" w:cs="宋体"/>
                <w:kern w:val="0"/>
                <w:sz w:val="22"/>
              </w:rPr>
              <w:t>机械伤害</w:t>
            </w:r>
          </w:p>
        </w:tc>
        <w:tc>
          <w:tcPr>
            <w:tcW w:w="3685" w:type="dxa"/>
            <w:vAlign w:val="center"/>
          </w:tcPr>
          <w:p>
            <w:pPr>
              <w:widowControl/>
              <w:ind w:firstLine="0" w:firstLineChars="0"/>
              <w:rPr>
                <w:rFonts w:ascii="宋体" w:hAnsi="宋体" w:cs="宋体"/>
                <w:kern w:val="0"/>
                <w:sz w:val="22"/>
              </w:rPr>
            </w:pPr>
            <w:r>
              <w:rPr>
                <w:rFonts w:hint="eastAsia" w:ascii="宋体" w:hAnsi="宋体" w:cs="宋体"/>
                <w:kern w:val="0"/>
                <w:sz w:val="22"/>
              </w:rPr>
              <w:t>按操作规程处理，加强班前教育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ind w:firstLine="0" w:firstLineChars="0"/>
              <w:jc w:val="center"/>
              <w:rPr>
                <w:rFonts w:hint="eastAsia" w:eastAsiaTheme="minorEastAsia"/>
                <w:kern w:val="0"/>
                <w:lang w:val="en-US" w:eastAsia="zh-CN"/>
              </w:rPr>
            </w:pPr>
            <w:r>
              <w:rPr>
                <w:rFonts w:hint="eastAsia"/>
                <w:kern w:val="0"/>
                <w:lang w:val="en-US" w:eastAsia="zh-CN"/>
              </w:rPr>
              <w:t>7</w:t>
            </w:r>
          </w:p>
        </w:tc>
        <w:tc>
          <w:tcPr>
            <w:tcW w:w="1038" w:type="dxa"/>
            <w:vMerge w:val="restart"/>
            <w:vAlign w:val="center"/>
          </w:tcPr>
          <w:p>
            <w:pPr>
              <w:ind w:firstLine="0" w:firstLineChars="0"/>
              <w:jc w:val="center"/>
              <w:rPr>
                <w:kern w:val="0"/>
              </w:rPr>
            </w:pPr>
            <w:r>
              <w:rPr>
                <w:rFonts w:hint="eastAsia"/>
                <w:kern w:val="0"/>
              </w:rPr>
              <w:t>回填土</w:t>
            </w:r>
          </w:p>
        </w:tc>
        <w:tc>
          <w:tcPr>
            <w:tcW w:w="2126" w:type="dxa"/>
            <w:vAlign w:val="center"/>
          </w:tcPr>
          <w:p>
            <w:pPr>
              <w:widowControl/>
              <w:ind w:firstLine="0" w:firstLineChars="0"/>
              <w:rPr>
                <w:rFonts w:ascii="宋体" w:hAnsi="宋体" w:cs="宋体"/>
                <w:kern w:val="0"/>
                <w:sz w:val="22"/>
              </w:rPr>
            </w:pPr>
            <w:r>
              <w:rPr>
                <w:rFonts w:hint="eastAsia" w:ascii="宋体" w:hAnsi="宋体" w:cs="宋体"/>
                <w:kern w:val="0"/>
                <w:sz w:val="22"/>
              </w:rPr>
              <w:t>防护设施缺陷</w:t>
            </w:r>
          </w:p>
        </w:tc>
        <w:tc>
          <w:tcPr>
            <w:tcW w:w="1230" w:type="dxa"/>
            <w:vAlign w:val="center"/>
          </w:tcPr>
          <w:p>
            <w:pPr>
              <w:widowControl/>
              <w:ind w:firstLine="0" w:firstLineChars="0"/>
              <w:rPr>
                <w:rFonts w:ascii="宋体" w:hAnsi="宋体" w:cs="宋体"/>
                <w:kern w:val="0"/>
                <w:sz w:val="22"/>
              </w:rPr>
            </w:pPr>
            <w:r>
              <w:rPr>
                <w:rFonts w:hint="eastAsia" w:ascii="宋体" w:hAnsi="宋体" w:cs="宋体"/>
                <w:kern w:val="0"/>
                <w:sz w:val="22"/>
              </w:rPr>
              <w:t>高处坠落</w:t>
            </w:r>
          </w:p>
        </w:tc>
        <w:tc>
          <w:tcPr>
            <w:tcW w:w="3685" w:type="dxa"/>
            <w:vAlign w:val="center"/>
          </w:tcPr>
          <w:p>
            <w:pPr>
              <w:widowControl/>
              <w:ind w:firstLine="0" w:firstLineChars="0"/>
              <w:rPr>
                <w:rFonts w:ascii="宋体" w:hAnsi="宋体" w:cs="宋体"/>
                <w:kern w:val="0"/>
                <w:sz w:val="22"/>
              </w:rPr>
            </w:pPr>
            <w:r>
              <w:rPr>
                <w:rFonts w:hint="eastAsia" w:ascii="宋体" w:hAnsi="宋体" w:cs="宋体"/>
                <w:kern w:val="0"/>
                <w:sz w:val="22"/>
              </w:rPr>
              <w:t>防滑、防护栏到位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ind w:firstLine="0" w:firstLineChars="0"/>
              <w:jc w:val="center"/>
              <w:rPr>
                <w:rFonts w:hint="eastAsia" w:eastAsiaTheme="minorEastAsia"/>
                <w:kern w:val="0"/>
                <w:lang w:val="en-US" w:eastAsia="zh-CN"/>
              </w:rPr>
            </w:pPr>
            <w:r>
              <w:rPr>
                <w:rFonts w:hint="eastAsia"/>
                <w:kern w:val="0"/>
                <w:lang w:val="en-US" w:eastAsia="zh-CN"/>
              </w:rPr>
              <w:t>8</w:t>
            </w:r>
          </w:p>
        </w:tc>
        <w:tc>
          <w:tcPr>
            <w:tcW w:w="1038" w:type="dxa"/>
            <w:vMerge w:val="continue"/>
          </w:tcPr>
          <w:p>
            <w:pPr>
              <w:ind w:firstLine="0" w:firstLineChars="0"/>
              <w:rPr>
                <w:kern w:val="0"/>
              </w:rPr>
            </w:pPr>
          </w:p>
        </w:tc>
        <w:tc>
          <w:tcPr>
            <w:tcW w:w="2126" w:type="dxa"/>
            <w:vAlign w:val="center"/>
          </w:tcPr>
          <w:p>
            <w:pPr>
              <w:widowControl/>
              <w:ind w:firstLine="0" w:firstLineChars="0"/>
              <w:rPr>
                <w:rFonts w:ascii="宋体" w:hAnsi="宋体" w:cs="宋体"/>
                <w:kern w:val="0"/>
                <w:sz w:val="22"/>
              </w:rPr>
            </w:pPr>
            <w:r>
              <w:rPr>
                <w:rFonts w:hint="eastAsia" w:ascii="宋体" w:hAnsi="宋体" w:cs="宋体"/>
                <w:kern w:val="0"/>
                <w:sz w:val="22"/>
              </w:rPr>
              <w:t>工具</w:t>
            </w:r>
            <w:r>
              <w:rPr>
                <w:rFonts w:hint="eastAsia" w:ascii="宋体" w:hAnsi="宋体" w:cs="宋体"/>
                <w:kern w:val="0"/>
                <w:sz w:val="22"/>
                <w:lang w:val="en-US" w:eastAsia="zh-CN"/>
              </w:rPr>
              <w:t>立</w:t>
            </w:r>
            <w:r>
              <w:rPr>
                <w:rFonts w:hint="eastAsia" w:ascii="宋体" w:hAnsi="宋体" w:cs="宋体"/>
                <w:kern w:val="0"/>
                <w:sz w:val="22"/>
              </w:rPr>
              <w:t>夯伤人</w:t>
            </w:r>
          </w:p>
        </w:tc>
        <w:tc>
          <w:tcPr>
            <w:tcW w:w="1230" w:type="dxa"/>
            <w:vAlign w:val="center"/>
          </w:tcPr>
          <w:p>
            <w:pPr>
              <w:widowControl/>
              <w:ind w:firstLine="0" w:firstLineChars="0"/>
              <w:rPr>
                <w:rFonts w:ascii="宋体" w:hAnsi="宋体" w:cs="宋体"/>
                <w:kern w:val="0"/>
                <w:sz w:val="22"/>
              </w:rPr>
            </w:pPr>
            <w:r>
              <w:rPr>
                <w:rFonts w:hint="eastAsia" w:ascii="宋体" w:hAnsi="宋体" w:cs="宋体"/>
                <w:kern w:val="0"/>
                <w:sz w:val="22"/>
              </w:rPr>
              <w:t>机械伤害</w:t>
            </w:r>
          </w:p>
        </w:tc>
        <w:tc>
          <w:tcPr>
            <w:tcW w:w="3685" w:type="dxa"/>
            <w:vAlign w:val="center"/>
          </w:tcPr>
          <w:p>
            <w:pPr>
              <w:widowControl/>
              <w:ind w:firstLine="0" w:firstLineChars="0"/>
              <w:rPr>
                <w:rFonts w:ascii="宋体" w:hAnsi="宋体" w:cs="宋体"/>
                <w:kern w:val="0"/>
                <w:sz w:val="22"/>
              </w:rPr>
            </w:pPr>
            <w:r>
              <w:rPr>
                <w:rFonts w:hint="eastAsia" w:ascii="宋体" w:hAnsi="宋体" w:cs="宋体"/>
                <w:kern w:val="0"/>
                <w:sz w:val="22"/>
              </w:rPr>
              <w:t>检查操作按规程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ind w:firstLine="0" w:firstLineChars="0"/>
              <w:jc w:val="center"/>
              <w:rPr>
                <w:rFonts w:hint="eastAsia" w:eastAsiaTheme="minorEastAsia"/>
                <w:kern w:val="0"/>
                <w:lang w:val="en-US" w:eastAsia="zh-CN"/>
              </w:rPr>
            </w:pPr>
            <w:r>
              <w:rPr>
                <w:rFonts w:hint="eastAsia"/>
                <w:kern w:val="0"/>
                <w:lang w:val="en-US" w:eastAsia="zh-CN"/>
              </w:rPr>
              <w:t>9</w:t>
            </w:r>
          </w:p>
        </w:tc>
        <w:tc>
          <w:tcPr>
            <w:tcW w:w="1038" w:type="dxa"/>
            <w:vMerge w:val="restart"/>
            <w:vAlign w:val="center"/>
          </w:tcPr>
          <w:p>
            <w:pPr>
              <w:ind w:firstLine="0" w:firstLineChars="0"/>
              <w:jc w:val="center"/>
              <w:rPr>
                <w:kern w:val="0"/>
              </w:rPr>
            </w:pPr>
            <w:r>
              <w:rPr>
                <w:rFonts w:hint="eastAsia"/>
                <w:kern w:val="0"/>
              </w:rPr>
              <w:t>四口</w:t>
            </w:r>
          </w:p>
          <w:p>
            <w:pPr>
              <w:ind w:firstLine="0" w:firstLineChars="0"/>
              <w:jc w:val="center"/>
              <w:rPr>
                <w:kern w:val="0"/>
              </w:rPr>
            </w:pPr>
            <w:r>
              <w:rPr>
                <w:rFonts w:hint="eastAsia"/>
                <w:kern w:val="0"/>
              </w:rPr>
              <w:t>防护</w:t>
            </w:r>
          </w:p>
        </w:tc>
        <w:tc>
          <w:tcPr>
            <w:tcW w:w="2126" w:type="dxa"/>
            <w:vAlign w:val="center"/>
          </w:tcPr>
          <w:p>
            <w:pPr>
              <w:widowControl/>
              <w:ind w:firstLine="0" w:firstLineChars="0"/>
              <w:rPr>
                <w:rFonts w:ascii="宋体" w:hAnsi="宋体" w:cs="宋体"/>
                <w:kern w:val="0"/>
                <w:sz w:val="22"/>
              </w:rPr>
            </w:pPr>
            <w:r>
              <w:rPr>
                <w:rFonts w:hint="eastAsia" w:ascii="宋体" w:hAnsi="宋体" w:cs="宋体"/>
                <w:kern w:val="0"/>
                <w:sz w:val="22"/>
              </w:rPr>
              <w:t>防护缺陷</w:t>
            </w:r>
          </w:p>
        </w:tc>
        <w:tc>
          <w:tcPr>
            <w:tcW w:w="1230" w:type="dxa"/>
            <w:vAlign w:val="center"/>
          </w:tcPr>
          <w:p>
            <w:pPr>
              <w:widowControl/>
              <w:ind w:firstLine="0" w:firstLineChars="0"/>
              <w:rPr>
                <w:rFonts w:ascii="宋体" w:hAnsi="宋体" w:cs="宋体"/>
                <w:kern w:val="0"/>
                <w:sz w:val="22"/>
              </w:rPr>
            </w:pPr>
            <w:r>
              <w:rPr>
                <w:rFonts w:hint="eastAsia" w:ascii="宋体" w:hAnsi="宋体" w:cs="宋体"/>
                <w:kern w:val="0"/>
                <w:sz w:val="22"/>
              </w:rPr>
              <w:t>高处坠落</w:t>
            </w:r>
          </w:p>
        </w:tc>
        <w:tc>
          <w:tcPr>
            <w:tcW w:w="3685" w:type="dxa"/>
            <w:vAlign w:val="center"/>
          </w:tcPr>
          <w:p>
            <w:pPr>
              <w:widowControl/>
              <w:ind w:firstLine="0" w:firstLineChars="0"/>
              <w:rPr>
                <w:rFonts w:ascii="宋体" w:hAnsi="宋体" w:cs="宋体"/>
                <w:kern w:val="0"/>
                <w:sz w:val="22"/>
              </w:rPr>
            </w:pPr>
            <w:r>
              <w:rPr>
                <w:rFonts w:hint="eastAsia" w:ascii="宋体" w:hAnsi="宋体" w:cs="宋体"/>
                <w:kern w:val="0"/>
                <w:sz w:val="22"/>
              </w:rPr>
              <w:t>加强防护设施验收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ind w:firstLine="0" w:firstLineChars="0"/>
              <w:jc w:val="center"/>
              <w:rPr>
                <w:rFonts w:hint="eastAsia" w:eastAsiaTheme="minorEastAsia"/>
                <w:kern w:val="0"/>
                <w:lang w:val="en-US" w:eastAsia="zh-CN"/>
              </w:rPr>
            </w:pPr>
            <w:r>
              <w:rPr>
                <w:rFonts w:hint="eastAsia"/>
                <w:kern w:val="0"/>
              </w:rPr>
              <w:t>1</w:t>
            </w:r>
            <w:r>
              <w:rPr>
                <w:rFonts w:hint="eastAsia"/>
                <w:kern w:val="0"/>
                <w:lang w:val="en-US" w:eastAsia="zh-CN"/>
              </w:rPr>
              <w:t>0</w:t>
            </w:r>
          </w:p>
        </w:tc>
        <w:tc>
          <w:tcPr>
            <w:tcW w:w="1038" w:type="dxa"/>
            <w:vMerge w:val="continue"/>
          </w:tcPr>
          <w:p>
            <w:pPr>
              <w:ind w:firstLine="0" w:firstLineChars="0"/>
              <w:rPr>
                <w:kern w:val="0"/>
              </w:rPr>
            </w:pPr>
          </w:p>
        </w:tc>
        <w:tc>
          <w:tcPr>
            <w:tcW w:w="2126" w:type="dxa"/>
            <w:vAlign w:val="center"/>
          </w:tcPr>
          <w:p>
            <w:pPr>
              <w:widowControl/>
              <w:ind w:firstLine="0" w:firstLineChars="0"/>
              <w:rPr>
                <w:rFonts w:ascii="宋体" w:hAnsi="宋体" w:cs="宋体"/>
                <w:kern w:val="0"/>
                <w:sz w:val="22"/>
              </w:rPr>
            </w:pPr>
            <w:r>
              <w:rPr>
                <w:rFonts w:hint="eastAsia" w:ascii="宋体" w:hAnsi="宋体" w:cs="宋体"/>
                <w:kern w:val="0"/>
                <w:sz w:val="22"/>
              </w:rPr>
              <w:t>标志缺陷</w:t>
            </w:r>
          </w:p>
        </w:tc>
        <w:tc>
          <w:tcPr>
            <w:tcW w:w="1230" w:type="dxa"/>
            <w:vAlign w:val="center"/>
          </w:tcPr>
          <w:p>
            <w:pPr>
              <w:widowControl/>
              <w:ind w:firstLine="0" w:firstLineChars="0"/>
              <w:rPr>
                <w:rFonts w:ascii="宋体" w:hAnsi="宋体" w:cs="宋体"/>
                <w:kern w:val="0"/>
                <w:sz w:val="22"/>
              </w:rPr>
            </w:pPr>
            <w:r>
              <w:rPr>
                <w:rFonts w:hint="eastAsia" w:ascii="宋体" w:hAnsi="宋体" w:cs="宋体"/>
                <w:kern w:val="0"/>
                <w:sz w:val="22"/>
              </w:rPr>
              <w:t>高处坠落</w:t>
            </w:r>
          </w:p>
        </w:tc>
        <w:tc>
          <w:tcPr>
            <w:tcW w:w="3685" w:type="dxa"/>
            <w:vAlign w:val="center"/>
          </w:tcPr>
          <w:p>
            <w:pPr>
              <w:widowControl/>
              <w:ind w:firstLine="0" w:firstLineChars="0"/>
              <w:rPr>
                <w:rFonts w:ascii="宋体" w:hAnsi="宋体" w:cs="宋体"/>
                <w:kern w:val="0"/>
                <w:sz w:val="22"/>
              </w:rPr>
            </w:pPr>
            <w:r>
              <w:rPr>
                <w:rFonts w:hint="eastAsia" w:ascii="宋体" w:hAnsi="宋体" w:cs="宋体"/>
                <w:kern w:val="0"/>
                <w:sz w:val="22"/>
              </w:rPr>
              <w:t>悬挂警告标志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ind w:firstLine="0" w:firstLineChars="0"/>
              <w:jc w:val="center"/>
              <w:rPr>
                <w:rFonts w:hint="eastAsia" w:eastAsiaTheme="minorEastAsia"/>
                <w:kern w:val="0"/>
                <w:lang w:val="en-US" w:eastAsia="zh-CN"/>
              </w:rPr>
            </w:pPr>
            <w:r>
              <w:rPr>
                <w:rFonts w:hint="eastAsia"/>
                <w:kern w:val="0"/>
              </w:rPr>
              <w:t>1</w:t>
            </w:r>
            <w:r>
              <w:rPr>
                <w:rFonts w:hint="eastAsia"/>
                <w:kern w:val="0"/>
                <w:lang w:val="en-US" w:eastAsia="zh-CN"/>
              </w:rPr>
              <w:t>1</w:t>
            </w:r>
          </w:p>
        </w:tc>
        <w:tc>
          <w:tcPr>
            <w:tcW w:w="1038" w:type="dxa"/>
            <w:vMerge w:val="continue"/>
          </w:tcPr>
          <w:p>
            <w:pPr>
              <w:ind w:firstLine="0" w:firstLineChars="0"/>
              <w:rPr>
                <w:kern w:val="0"/>
              </w:rPr>
            </w:pPr>
          </w:p>
        </w:tc>
        <w:tc>
          <w:tcPr>
            <w:tcW w:w="2126" w:type="dxa"/>
            <w:vAlign w:val="center"/>
          </w:tcPr>
          <w:p>
            <w:pPr>
              <w:widowControl/>
              <w:ind w:firstLine="0" w:firstLineChars="0"/>
              <w:rPr>
                <w:rFonts w:ascii="宋体" w:hAnsi="宋体" w:cs="宋体"/>
                <w:kern w:val="0"/>
                <w:sz w:val="22"/>
              </w:rPr>
            </w:pPr>
            <w:r>
              <w:rPr>
                <w:rFonts w:hint="eastAsia" w:ascii="宋体" w:hAnsi="宋体" w:cs="宋体"/>
                <w:kern w:val="0"/>
                <w:sz w:val="22"/>
              </w:rPr>
              <w:t>操作失误</w:t>
            </w:r>
          </w:p>
        </w:tc>
        <w:tc>
          <w:tcPr>
            <w:tcW w:w="1230" w:type="dxa"/>
            <w:vAlign w:val="center"/>
          </w:tcPr>
          <w:p>
            <w:pPr>
              <w:widowControl/>
              <w:ind w:firstLine="0" w:firstLineChars="0"/>
              <w:rPr>
                <w:rFonts w:ascii="宋体" w:hAnsi="宋体" w:cs="宋体"/>
                <w:kern w:val="0"/>
                <w:sz w:val="22"/>
              </w:rPr>
            </w:pPr>
            <w:r>
              <w:rPr>
                <w:rFonts w:hint="eastAsia" w:ascii="宋体" w:hAnsi="宋体" w:cs="宋体"/>
                <w:kern w:val="0"/>
                <w:sz w:val="22"/>
              </w:rPr>
              <w:t>高处坠落</w:t>
            </w:r>
          </w:p>
        </w:tc>
        <w:tc>
          <w:tcPr>
            <w:tcW w:w="3685" w:type="dxa"/>
            <w:vAlign w:val="center"/>
          </w:tcPr>
          <w:p>
            <w:pPr>
              <w:widowControl/>
              <w:ind w:firstLine="0" w:firstLineChars="0"/>
              <w:rPr>
                <w:rFonts w:ascii="宋体" w:hAnsi="宋体" w:cs="宋体"/>
                <w:kern w:val="0"/>
                <w:sz w:val="22"/>
              </w:rPr>
            </w:pPr>
            <w:r>
              <w:rPr>
                <w:rFonts w:hint="eastAsia" w:ascii="宋体" w:hAnsi="宋体" w:cs="宋体"/>
                <w:kern w:val="0"/>
                <w:sz w:val="22"/>
              </w:rPr>
              <w:t>设施到位，加强管理</w:t>
            </w:r>
          </w:p>
        </w:tc>
      </w:tr>
    </w:tbl>
    <w:p>
      <w:pPr>
        <w:ind w:left="480" w:firstLine="0" w:firstLineChars="0"/>
      </w:pPr>
      <w:bookmarkStart w:id="32" w:name="_Toc516045146"/>
      <w:bookmarkStart w:id="33" w:name="_Toc495831711"/>
      <w:r>
        <w:rPr>
          <w:rFonts w:hint="eastAsia"/>
          <w:lang w:val="en-US" w:eastAsia="zh-CN"/>
        </w:rPr>
        <w:t>5</w:t>
      </w:r>
      <w:r>
        <w:t>、应急演练</w:t>
      </w:r>
      <w:bookmarkEnd w:id="32"/>
      <w:bookmarkEnd w:id="33"/>
    </w:p>
    <w:p>
      <w:pPr>
        <w:ind w:firstLine="480"/>
      </w:pPr>
      <w:r>
        <w:rPr>
          <w:rFonts w:hint="eastAsia"/>
        </w:rPr>
        <w:t>项目</w:t>
      </w:r>
      <w:r>
        <w:rPr>
          <w:rFonts w:hint="eastAsia"/>
          <w:lang w:val="en-US" w:eastAsia="zh-CN"/>
        </w:rPr>
        <w:t>管理部门</w:t>
      </w:r>
      <w:r>
        <w:rPr>
          <w:rFonts w:hint="eastAsia"/>
        </w:rPr>
        <w:t>应定期组织安全应急演练，负责组织全项目部每年至少进行两次紧急事故应急救援的模拟演练。各组员按其职责分工，协调配合完成演练。演练结束后由组长组织对“应急响应”的有效性进行评价，必要时对“应急响应”的要求进行调整或更新。</w:t>
      </w:r>
    </w:p>
    <w:p>
      <w:pPr>
        <w:ind w:left="480" w:firstLine="0" w:firstLineChars="0"/>
      </w:pPr>
      <w:bookmarkStart w:id="34" w:name="_Toc516045147"/>
      <w:bookmarkStart w:id="35" w:name="_Toc495831712"/>
      <w:r>
        <w:rPr>
          <w:rFonts w:hint="eastAsia"/>
          <w:lang w:val="en-US" w:eastAsia="zh-CN"/>
        </w:rPr>
        <w:t>6</w:t>
      </w:r>
      <w:r>
        <w:t>、应急处理流程</w:t>
      </w:r>
      <w:bookmarkEnd w:id="34"/>
      <w:bookmarkEnd w:id="35"/>
    </w:p>
    <w:p>
      <w:pPr>
        <w:ind w:left="480" w:firstLine="0" w:firstLineChars="0"/>
      </w:pPr>
      <w:r>
        <w:rPr>
          <w:rFonts w:hint="eastAsia"/>
        </w:rPr>
        <w:t xml:space="preserve"> </w:t>
      </w:r>
      <w:r>
        <w:drawing>
          <wp:inline distT="0" distB="0" distL="0" distR="0">
            <wp:extent cx="4919980" cy="2681605"/>
            <wp:effectExtent l="0" t="0" r="1397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920334" cy="2681957"/>
                    </a:xfrm>
                    <a:prstGeom prst="rect">
                      <a:avLst/>
                    </a:prstGeom>
                    <a:noFill/>
                  </pic:spPr>
                </pic:pic>
              </a:graphicData>
            </a:graphic>
          </wp:inline>
        </w:drawing>
      </w:r>
    </w:p>
    <w:p>
      <w:pPr>
        <w:ind w:left="480" w:firstLine="0" w:firstLineChars="0"/>
      </w:pPr>
      <w:bookmarkStart w:id="36" w:name="_Toc495831713"/>
      <w:bookmarkStart w:id="37" w:name="_Toc516045148"/>
      <w:r>
        <w:rPr>
          <w:rFonts w:hint="eastAsia"/>
          <w:lang w:val="en-US" w:eastAsia="zh-CN"/>
        </w:rPr>
        <w:t>7</w:t>
      </w:r>
      <w:r>
        <w:t>、应急处理方法</w:t>
      </w:r>
      <w:bookmarkEnd w:id="36"/>
      <w:bookmarkEnd w:id="37"/>
    </w:p>
    <w:p>
      <w:pPr>
        <w:ind w:firstLine="480"/>
      </w:pPr>
      <w:r>
        <w:t>机械伤害事故</w:t>
      </w:r>
      <w:r>
        <w:rPr>
          <w:rFonts w:hint="eastAsia"/>
        </w:rPr>
        <w:t>：</w:t>
      </w:r>
    </w:p>
    <w:p>
      <w:pPr>
        <w:ind w:firstLine="480"/>
      </w:pPr>
      <w:r>
        <w:rPr>
          <w:rFonts w:hint="eastAsia"/>
        </w:rPr>
        <w:t>（</w:t>
      </w:r>
      <w:r>
        <w:t>1）发生机械伤害事故应立即切断动力、电源，首先抢救伤员，观察伤员的伤害情况，如手前臂、小腿及下位置出血，应选用橡胶带或布带或止血砂布等进行绑扎止血。</w:t>
      </w:r>
    </w:p>
    <w:p>
      <w:pPr>
        <w:ind w:firstLine="480"/>
      </w:pPr>
      <w:r>
        <w:rPr>
          <w:rFonts w:hint="eastAsia"/>
        </w:rPr>
        <w:t>（</w:t>
      </w:r>
      <w:r>
        <w:t>2）伤员发生休克，应先处理休克，遇呼吸、心跳停止者，应立即进行人工呼吸、胸处心脏挤压。处于休克状态的伤员要让其安静、保暖、平卧、少动，并将下肢抬高约20度左右，尽快送医院进行抢救治疗。</w:t>
      </w:r>
    </w:p>
    <w:p>
      <w:pPr>
        <w:ind w:firstLine="480"/>
      </w:pPr>
      <w:r>
        <w:rPr>
          <w:rFonts w:hint="eastAsia"/>
        </w:rPr>
        <w:t>（</w:t>
      </w:r>
      <w:r>
        <w:t>3）出现颅脑损伤，必须保持呼吸道畅通。昏迷者应保持平卧，面部转向一侧，以防舌根下坠或分泌物、呕吐物吸入，发生喉道阻塞。有骨折者，应初步固定后再移动。遇有凹陷骨折及严重的脑损伤症状出现，创伤处用消毒的纱布或清洁布条等覆盖伤口，用绷带或布条包扎后，及时送邻近的医院治疗。</w:t>
      </w:r>
    </w:p>
    <w:p>
      <w:pPr>
        <w:ind w:firstLine="480"/>
      </w:pPr>
      <w:r>
        <w:rPr>
          <w:rFonts w:hint="eastAsia"/>
        </w:rPr>
        <w:t>（</w:t>
      </w:r>
      <w:r>
        <w:t>4）发现脊椎受伤者，创伤处用消毒的砂布后清洁布等覆盖伤口，用绷带或布条包扎。移动时，将伤者平卧放在帆布担架或硬板上，以免受伤者的脊椎移位、断裂造成截瘫，导致死亡。抢救脊椎受伤者，移动过程中，严禁只搬运伤者的两肩与两腿或单肩背运。</w:t>
      </w:r>
    </w:p>
    <w:p>
      <w:pPr>
        <w:ind w:firstLine="480"/>
      </w:pPr>
      <w:r>
        <w:rPr>
          <w:rFonts w:hint="eastAsia"/>
        </w:rPr>
        <w:t>（</w:t>
      </w:r>
      <w:r>
        <w:t>5）发现伤者手足骨折，不要盲目移动伤者，应在骨折部位用夹板把受伤部位夹紧固定，使断端不再移动或刺上肌肉、神经或血管。固定方法：以固定断肢和关节为原则，可就地取材，用木板、竹板等，在无材料的情况下将所断下肢固定在身侧，下肢与体侧下肢缚在一起。</w:t>
      </w:r>
    </w:p>
    <w:p>
      <w:pPr>
        <w:ind w:firstLine="480"/>
      </w:pPr>
      <w:r>
        <w:rPr>
          <w:rFonts w:hint="eastAsia"/>
        </w:rPr>
        <w:t>（</w:t>
      </w:r>
      <w:r>
        <w:t>6）如果是创伤性出血的伤员，应迅速包扎止血，使伤者保持在头低脚高的姿势，为伤员保暖。</w:t>
      </w:r>
    </w:p>
    <w:p>
      <w:pPr>
        <w:ind w:firstLine="480"/>
      </w:pPr>
      <w:r>
        <w:rPr>
          <w:rFonts w:hint="eastAsia"/>
        </w:rPr>
        <w:t>（</w:t>
      </w:r>
      <w:r>
        <w:t>7）用最快的交通工具或其它措施，及时把伤者送往邻近医院抢救，运送伤者时尽量防止颠簸。同时密切注意伤者的呼吸、脉搏、血压及伤口的情况。如果发现机械伤害事故， 必须立即按规定程序上报有关各级主管部门请示救援，并保护现场，设置危险区域，专人监护，拍摄事故现场照片。</w:t>
      </w:r>
    </w:p>
    <w:p>
      <w:pPr>
        <w:ind w:left="480" w:firstLine="0" w:firstLineChars="0"/>
        <w:rPr>
          <w:rFonts w:hint="eastAsia" w:asciiTheme="minorEastAsia" w:hAnsiTheme="minorEastAsia" w:eastAsiaTheme="minorEastAsia" w:cstheme="minorEastAsia"/>
        </w:rPr>
      </w:pPr>
      <w:bookmarkStart w:id="38" w:name="_Toc516045149"/>
      <w:bookmarkStart w:id="39" w:name="_Toc495831714"/>
      <w:r>
        <w:rPr>
          <w:rFonts w:hint="eastAsia" w:asciiTheme="minorEastAsia" w:hAnsiTheme="minorEastAsia" w:cstheme="minorEastAsia"/>
          <w:lang w:val="en-US" w:eastAsia="zh-CN"/>
        </w:rPr>
        <w:t>8</w:t>
      </w:r>
      <w:r>
        <w:rPr>
          <w:rFonts w:hint="eastAsia" w:asciiTheme="minorEastAsia" w:hAnsiTheme="minorEastAsia" w:eastAsiaTheme="minorEastAsia" w:cstheme="minorEastAsia"/>
        </w:rPr>
        <w:t>、应急救援电话及路线</w:t>
      </w:r>
      <w:bookmarkEnd w:id="38"/>
      <w:bookmarkEnd w:id="39"/>
    </w:p>
    <w:p>
      <w:pPr>
        <w:pageBreakBefore w:val="0"/>
        <w:widowControl/>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rPr>
      </w:pPr>
      <w:bookmarkStart w:id="40" w:name="_Toc519710424"/>
      <w:bookmarkStart w:id="41" w:name="_Toc519709578"/>
      <w:r>
        <w:rPr>
          <w:rFonts w:hint="eastAsia" w:asciiTheme="minorEastAsia" w:hAnsiTheme="minorEastAsia" w:cstheme="minorEastAsia"/>
          <w:color w:val="auto"/>
          <w:sz w:val="24"/>
          <w:szCs w:val="24"/>
          <w:highlight w:val="none"/>
          <w:lang w:val="en-US" w:eastAsia="zh-CN"/>
        </w:rPr>
        <w:t>8.1</w:t>
      </w:r>
      <w:r>
        <w:rPr>
          <w:rFonts w:hint="eastAsia" w:asciiTheme="minorEastAsia" w:hAnsiTheme="minorEastAsia" w:eastAsiaTheme="minorEastAsia" w:cstheme="minorEastAsia"/>
          <w:color w:val="auto"/>
          <w:sz w:val="24"/>
          <w:szCs w:val="24"/>
          <w:highlight w:val="none"/>
        </w:rPr>
        <w:t>、</w:t>
      </w:r>
      <w:r>
        <w:rPr>
          <w:rFonts w:hint="eastAsia" w:ascii="宋体" w:hAnsi="宋体" w:eastAsia="宋体" w:cs="宋体"/>
          <w:color w:val="auto"/>
          <w:sz w:val="24"/>
          <w:szCs w:val="24"/>
          <w:highlight w:val="none"/>
        </w:rPr>
        <w:t>安全事故应急救援电话及定点医院</w:t>
      </w:r>
    </w:p>
    <w:p>
      <w:pPr>
        <w:pageBreakBefore w:val="0"/>
        <w:widowControl/>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故发生第</w:t>
      </w:r>
      <w:r>
        <w:rPr>
          <w:rFonts w:hint="eastAsia" w:ascii="宋体" w:hAnsi="宋体" w:eastAsia="宋体" w:cs="宋体"/>
          <w:color w:val="auto"/>
          <w:sz w:val="24"/>
          <w:szCs w:val="24"/>
          <w:highlight w:val="none"/>
          <w:lang w:val="zh-CN" w:eastAsia="zh-CN"/>
        </w:rPr>
        <w:t>一时间</w:t>
      </w:r>
      <w:r>
        <w:rPr>
          <w:rFonts w:hint="eastAsia" w:ascii="宋体" w:hAnsi="宋体" w:eastAsia="宋体" w:cs="宋体"/>
          <w:color w:val="auto"/>
          <w:sz w:val="24"/>
          <w:szCs w:val="24"/>
          <w:highlight w:val="none"/>
        </w:rPr>
        <w:t>，要立即报告，救护小组迅速采取有效急救措施，同时报警求救</w:t>
      </w:r>
      <w:r>
        <w:rPr>
          <w:rFonts w:hint="eastAsia" w:ascii="宋体" w:hAnsi="宋体" w:eastAsia="宋体" w:cs="宋体"/>
          <w:color w:val="auto"/>
          <w:sz w:val="24"/>
          <w:szCs w:val="24"/>
          <w:highlight w:val="none"/>
          <w:lang w:val="en-US" w:eastAsia="zh-CN"/>
        </w:rPr>
        <w:t>.</w:t>
      </w:r>
    </w:p>
    <w:p>
      <w:pPr>
        <w:pageBreakBefore w:val="0"/>
        <w:widowControl/>
        <w:kinsoku/>
        <w:wordWrap/>
        <w:overflowPunct/>
        <w:topLinePunct w:val="0"/>
        <w:autoSpaceDE/>
        <w:autoSpaceDN/>
        <w:bidi w:val="0"/>
        <w:adjustRightInd/>
        <w:snapToGrid/>
        <w:spacing w:line="360" w:lineRule="auto"/>
        <w:ind w:left="0" w:leftChars="0" w:right="0" w:rightChars="0" w:firstLine="480" w:firstLineChars="200"/>
        <w:jc w:val="center"/>
        <w:textAlignment w:val="auto"/>
        <w:rPr>
          <w:rFonts w:hint="eastAsia" w:ascii="宋体" w:hAnsi="宋体" w:eastAsia="宋体" w:cs="宋体"/>
          <w:color w:val="auto"/>
          <w:sz w:val="24"/>
          <w:szCs w:val="24"/>
          <w:highlight w:val="none"/>
          <w:lang w:val="en-US" w:eastAsia="zh-CN"/>
        </w:rPr>
      </w:pPr>
    </w:p>
    <w:p>
      <w:pPr>
        <w:keepNext w:val="0"/>
        <w:keepLines w:val="0"/>
        <w:widowControl/>
        <w:suppressLineNumbers w:val="0"/>
        <w:spacing w:line="360" w:lineRule="auto"/>
        <w:jc w:val="left"/>
        <w:rPr>
          <w:rFonts w:hint="eastAsia" w:ascii="宋体" w:hAnsi="宋体" w:eastAsia="宋体" w:cs="宋体"/>
          <w:kern w:val="0"/>
          <w:sz w:val="24"/>
          <w:szCs w:val="24"/>
          <w:lang w:val="en-US" w:eastAsia="zh-CN" w:bidi="ar"/>
        </w:rPr>
      </w:pPr>
      <w:r>
        <w:rPr>
          <w:rFonts w:hint="eastAsia" w:ascii="宋体" w:hAnsi="宋体" w:eastAsia="宋体" w:cs="宋体"/>
          <w:color w:val="auto"/>
          <w:sz w:val="24"/>
          <w:szCs w:val="24"/>
          <w:highlight w:val="none"/>
        </w:rPr>
        <w:t>拔打电话报告时，不要惊慌，必须讲清事故</w:t>
      </w:r>
      <w:r>
        <w:rPr>
          <w:rFonts w:hint="eastAsia" w:ascii="宋体" w:hAnsi="宋体" w:eastAsia="宋体" w:cs="宋体"/>
          <w:color w:val="auto"/>
          <w:sz w:val="24"/>
          <w:szCs w:val="24"/>
          <w:highlight w:val="none"/>
          <w:lang w:eastAsia="zh-CN"/>
        </w:rPr>
        <w:t>情况</w:t>
      </w:r>
      <w:r>
        <w:rPr>
          <w:rFonts w:hint="eastAsia" w:ascii="宋体" w:hAnsi="宋体" w:eastAsia="宋体" w:cs="宋体"/>
          <w:color w:val="auto"/>
          <w:sz w:val="24"/>
          <w:szCs w:val="24"/>
          <w:highlight w:val="none"/>
        </w:rPr>
        <w:t>和已采取的措施，让救护人员做好急救准备，讲清事故发生地点、附近特征，单位名称，负责人姓名、电</w:t>
      </w:r>
      <w:r>
        <w:rPr>
          <w:rFonts w:hint="eastAsia" w:ascii="宋体" w:hAnsi="宋体" w:eastAsia="宋体" w:cs="宋体"/>
          <w:color w:val="auto"/>
          <w:sz w:val="24"/>
          <w:szCs w:val="24"/>
          <w:highlight w:val="none"/>
          <w:lang w:val="zh-CN" w:eastAsia="zh-CN"/>
        </w:rPr>
        <w:t>话；</w:t>
      </w:r>
      <w:r>
        <w:rPr>
          <w:rFonts w:hint="eastAsia" w:ascii="宋体" w:hAnsi="宋体" w:eastAsia="宋体" w:cs="宋体"/>
          <w:color w:val="auto"/>
          <w:sz w:val="24"/>
          <w:szCs w:val="24"/>
          <w:highlight w:val="none"/>
        </w:rPr>
        <w:t>报告程</w:t>
      </w:r>
      <w:r>
        <w:rPr>
          <w:rFonts w:hint="eastAsia" w:ascii="宋体" w:hAnsi="宋体" w:eastAsia="宋体" w:cs="宋体"/>
          <w:color w:val="auto"/>
          <w:sz w:val="24"/>
          <w:szCs w:val="24"/>
          <w:highlight w:val="none"/>
          <w:lang w:val="zh-CN" w:eastAsia="zh-CN"/>
        </w:rPr>
        <w:t>序：逐</w:t>
      </w:r>
      <w:r>
        <w:rPr>
          <w:rFonts w:hint="eastAsia" w:ascii="宋体" w:hAnsi="宋体" w:eastAsia="宋体" w:cs="宋体"/>
          <w:color w:val="auto"/>
          <w:sz w:val="24"/>
          <w:szCs w:val="24"/>
          <w:highlight w:val="none"/>
        </w:rPr>
        <w:t>级也可越级。</w:t>
      </w:r>
    </w:p>
    <w:p>
      <w:pPr>
        <w:pStyle w:val="2"/>
        <w:rPr>
          <w:rFonts w:hint="eastAsia"/>
        </w:rPr>
      </w:pPr>
    </w:p>
    <w:p>
      <w:pPr>
        <w:pStyle w:val="2"/>
        <w:rPr>
          <w:rFonts w:hint="eastAsia"/>
        </w:rPr>
        <w:sectPr>
          <w:pgSz w:w="11906" w:h="16838"/>
          <w:pgMar w:top="1440" w:right="1800" w:bottom="1440" w:left="1800" w:header="851" w:footer="992" w:gutter="0"/>
          <w:pgNumType w:fmt="decimal"/>
          <w:cols w:space="425" w:num="1"/>
          <w:docGrid w:type="lines" w:linePitch="312" w:charSpace="0"/>
        </w:sectPr>
      </w:pPr>
    </w:p>
    <w:p>
      <w:pPr>
        <w:pStyle w:val="2"/>
      </w:pPr>
      <w:r>
        <w:rPr>
          <w:rFonts w:hint="eastAsia"/>
        </w:rPr>
        <w:t>十、计算书</w:t>
      </w:r>
      <w:bookmarkEnd w:id="40"/>
      <w:bookmarkEnd w:id="41"/>
    </w:p>
    <w:p>
      <w:pPr>
        <w:pStyle w:val="3"/>
        <w:ind w:firstLine="562"/>
      </w:pPr>
      <w:bookmarkStart w:id="42" w:name="_Toc519710425"/>
      <w:bookmarkStart w:id="43" w:name="_Toc519709579"/>
      <w:r>
        <w:rPr>
          <w:rFonts w:hint="eastAsia"/>
        </w:rPr>
        <w:t>10.1顶板承载力计算</w:t>
      </w:r>
      <w:bookmarkEnd w:id="42"/>
      <w:bookmarkEnd w:id="43"/>
    </w:p>
    <w:p>
      <w:pPr>
        <w:ind w:firstLine="480"/>
      </w:pPr>
      <w:r>
        <w:rPr>
          <w:rFonts w:hint="eastAsia"/>
        </w:rPr>
        <w:t>消防车道</w:t>
      </w:r>
    </w:p>
    <w:p>
      <w:pPr>
        <w:ind w:firstLine="480"/>
      </w:pPr>
      <w:r>
        <w:rPr>
          <w:rFonts w:hint="eastAsia"/>
        </w:rPr>
        <w:t>根据本工程结构设计总说明：消防车道活荷载为35KN/㎡，顶板后期回填覆土厚度为1.2m，覆土容重不得高于18KN/㎡。</w:t>
      </w:r>
    </w:p>
    <w:p>
      <w:pPr>
        <w:ind w:firstLine="480"/>
      </w:pPr>
      <w:r>
        <w:rPr>
          <w:rFonts w:hint="eastAsia"/>
        </w:rPr>
        <w:t>因此消防车道最小恒载为18×1.2=21.6KN/㎡。</w:t>
      </w:r>
    </w:p>
    <w:p>
      <w:pPr>
        <w:ind w:firstLine="480"/>
      </w:pPr>
      <w:r>
        <w:rPr>
          <w:rFonts w:hint="eastAsia"/>
        </w:rPr>
        <w:t>根据《建筑结构荷载规范》GB50009-2012 附录B：当考虑覆土对楼面消防车活荷载的影响时，可对楼面消防车活荷载标准值进行折减，查表B.0.2，本工程消防车活荷载折减系数取1.0。因此本工程消防车道实际活荷载标准值为20KN/㎡</w:t>
      </w:r>
    </w:p>
    <w:p>
      <w:pPr>
        <w:ind w:firstLine="480"/>
      </w:pPr>
      <w:r>
        <w:rPr>
          <w:rFonts w:hint="eastAsia"/>
        </w:rPr>
        <w:t>由可变荷载效应控制的组合S=1.2×21.6+1.4×35=74.92kN/㎡</w:t>
      </w:r>
    </w:p>
    <w:p>
      <w:pPr>
        <w:ind w:firstLine="480"/>
      </w:pPr>
      <w:r>
        <w:rPr>
          <w:rFonts w:hint="eastAsia"/>
        </w:rPr>
        <w:t>由永久荷载效应控制的组合S=1.35×21.6+0.7×1.4×35=63.46kN/㎡</w:t>
      </w:r>
    </w:p>
    <w:p>
      <w:pPr>
        <w:ind w:firstLine="480"/>
      </w:pPr>
      <w:r>
        <w:rPr>
          <w:rFonts w:hint="eastAsia"/>
        </w:rPr>
        <w:t>由于可变荷载效应控制的组合S最大，永久荷载分项系数取1.2，可变荷载分项系数取1.40，组合荷载为74.92KN/㎡。</w:t>
      </w:r>
    </w:p>
    <w:p>
      <w:pPr>
        <w:ind w:firstLine="480"/>
      </w:pPr>
      <w:r>
        <w:rPr>
          <w:rFonts w:hint="eastAsia"/>
        </w:rPr>
        <w:t>非消防车道</w:t>
      </w:r>
    </w:p>
    <w:p>
      <w:pPr>
        <w:ind w:firstLine="480"/>
      </w:pPr>
      <w:r>
        <w:rPr>
          <w:rFonts w:hint="eastAsia"/>
        </w:rPr>
        <w:t>根据本工程结构设计总说明：非消防车道施工活荷载标准值为5KN/㎡，顶板后期回填覆土厚度为1.2m，覆土容重不得高于18KN/</w:t>
      </w:r>
      <w:r>
        <w:rPr>
          <w:rFonts w:hint="eastAsia" w:ascii="宋体" w:hAnsi="宋体" w:eastAsia="宋体" w:cs="宋体"/>
        </w:rPr>
        <w:t>㎡</w:t>
      </w:r>
      <w:r>
        <w:rPr>
          <w:rFonts w:hint="eastAsia"/>
        </w:rPr>
        <w:t>。</w:t>
      </w:r>
    </w:p>
    <w:p>
      <w:pPr>
        <w:ind w:firstLine="480"/>
      </w:pPr>
      <w:r>
        <w:rPr>
          <w:rFonts w:hint="eastAsia"/>
        </w:rPr>
        <w:t>因此非消防车道最小恒载为18×1.2=21.6KN/㎡。</w:t>
      </w:r>
    </w:p>
    <w:p>
      <w:pPr>
        <w:ind w:firstLine="480"/>
      </w:pPr>
      <w:r>
        <w:rPr>
          <w:rFonts w:hint="eastAsia"/>
        </w:rPr>
        <w:t>由可变荷载效应控制的组合S=1.2×21.6+1.4×5=32.92kN/㎡</w:t>
      </w:r>
    </w:p>
    <w:p>
      <w:pPr>
        <w:ind w:firstLine="480"/>
      </w:pPr>
      <w:r>
        <w:rPr>
          <w:rFonts w:hint="eastAsia"/>
        </w:rPr>
        <w:t>由永久荷载效应控制的组合S=1.35×21.6+0.7×1.4×5=34.06kN/㎡</w:t>
      </w:r>
    </w:p>
    <w:p>
      <w:pPr>
        <w:ind w:firstLine="480"/>
      </w:pPr>
      <w:r>
        <w:rPr>
          <w:rFonts w:hint="eastAsia"/>
        </w:rPr>
        <w:t>由于永久荷载效应控制的组合S最大，永久荷载分项系数取1.35，可变荷载分项系数取0.98，组合荷载为34.06KN/㎡。</w:t>
      </w:r>
    </w:p>
    <w:p>
      <w:pPr>
        <w:pStyle w:val="3"/>
        <w:ind w:firstLine="562"/>
      </w:pPr>
      <w:bookmarkStart w:id="44" w:name="_Toc519709580"/>
      <w:bookmarkStart w:id="45" w:name="_Toc519710426"/>
      <w:r>
        <w:rPr>
          <w:rFonts w:hint="eastAsia"/>
        </w:rPr>
        <w:t>10.2车辆行车荷载计算</w:t>
      </w:r>
      <w:bookmarkEnd w:id="44"/>
      <w:bookmarkEnd w:id="45"/>
    </w:p>
    <w:p>
      <w:pPr>
        <w:ind w:firstLine="480"/>
      </w:pPr>
      <w:r>
        <w:rPr>
          <w:rFonts w:hint="eastAsia"/>
        </w:rPr>
        <w:t>(1)、运土车、挖机作用下楼面等效均布活荷载的确定</w:t>
      </w:r>
    </w:p>
    <w:p>
      <w:pPr>
        <w:ind w:firstLine="480"/>
      </w:pPr>
      <w:r>
        <w:rPr>
          <w:rFonts w:hint="eastAsia"/>
        </w:rPr>
        <w:t>按《建筑结构荷载规范》GB50009-2012 附录C：连续梁板的等效均布活荷载，可按单跨简支计算。本工程地下室顶板为无梁楼盖，可按双向板进行等效均布荷载计算。按《建筑结构荷载规范》GB50009-2012 附录C.0.6：双向板的等效均布荷载可按单向板相同的原则，按四边简支板的绝对最大弯矩等值来确定。单向板上局部荷载（包括集中荷载）的等效均布活荷载可按下式计算：</w:t>
      </w:r>
    </w:p>
    <w:p>
      <w:pPr>
        <w:ind w:firstLine="480"/>
      </w:pPr>
      <w:r>
        <w:rPr>
          <w:rFonts w:hint="eastAsia"/>
        </w:rPr>
        <w:tab/>
      </w:r>
      <w:r>
        <w:rPr>
          <w:rFonts w:hint="eastAsia"/>
        </w:rPr>
        <w:object>
          <v:shape id="_x0000_i1025" o:spt="75" type="#_x0000_t75" style="height:18.5pt;width:14.5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r>
        <w:rPr>
          <w:rFonts w:hint="eastAsia"/>
        </w:rPr>
        <w:t>=</w:t>
      </w:r>
      <w:r>
        <w:rPr>
          <w:rFonts w:hint="eastAsia"/>
        </w:rPr>
        <w:object>
          <v:shape id="_x0000_i1026" o:spt="75" type="#_x0000_t75" style="height:31.5pt;width:36.5pt;" o:ole="t" filled="f" o:preferrelative="t" stroked="f" coordsize="21600,21600">
            <v:path/>
            <v:fill on="f" focussize="0,0"/>
            <v:stroke on="f" joinstyle="miter"/>
            <v:imagedata r:id="rId15" o:title=""/>
            <o:lock v:ext="edit" aspectratio="t"/>
            <w10:wrap type="none"/>
            <w10:anchorlock/>
          </v:shape>
          <o:OLEObject Type="Embed" ProgID="Equation.3" ShapeID="_x0000_i1026" DrawAspect="Content" ObjectID="_1468075726" r:id="rId14">
            <o:LockedField>false</o:LockedField>
          </o:OLEObject>
        </w:object>
      </w:r>
      <w:r>
        <w:rPr>
          <w:rFonts w:hint="eastAsia"/>
        </w:rPr>
        <w:t xml:space="preserve">  </w:t>
      </w:r>
    </w:p>
    <w:p>
      <w:pPr>
        <w:ind w:firstLine="480"/>
      </w:pPr>
      <w:r>
        <w:rPr>
          <w:rFonts w:hint="eastAsia"/>
        </w:rPr>
        <w:t>L——板的跨度；</w:t>
      </w:r>
    </w:p>
    <w:p>
      <w:pPr>
        <w:ind w:firstLine="480"/>
      </w:pPr>
      <w:r>
        <w:rPr>
          <w:rFonts w:hint="eastAsia"/>
        </w:rPr>
        <w:t>b——板上荷载的有效分布宽度；</w:t>
      </w:r>
    </w:p>
    <w:p>
      <w:pPr>
        <w:ind w:firstLine="480"/>
      </w:pPr>
      <w:r>
        <w:rPr>
          <w:rFonts w:hint="eastAsia"/>
        </w:rPr>
        <w:object>
          <v:shape id="_x0000_i1027" o:spt="75" type="#_x0000_t75" style="height:18.5pt;width:28pt;" o:ole="t" filled="f" o:preferrelative="t" stroked="f" coordsize="21600,21600">
            <v:path/>
            <v:fill on="f" focussize="0,0"/>
            <v:stroke on="f" joinstyle="miter"/>
            <v:imagedata r:id="rId17" o:title=""/>
            <o:lock v:ext="edit" aspectratio="t"/>
            <w10:wrap type="none"/>
            <w10:anchorlock/>
          </v:shape>
          <o:OLEObject Type="Embed" ProgID="Equation.3" ShapeID="_x0000_i1027" DrawAspect="Content" ObjectID="_1468075727" r:id="rId16">
            <o:LockedField>false</o:LockedField>
          </o:OLEObject>
        </w:object>
      </w:r>
      <w:r>
        <w:rPr>
          <w:rFonts w:hint="eastAsia"/>
        </w:rPr>
        <w:t>——简支单向板的绝对最大弯矩，按设备的最不利布置确定。</w:t>
      </w:r>
    </w:p>
    <w:p>
      <w:pPr>
        <w:ind w:firstLine="480"/>
      </w:pPr>
      <w:r>
        <w:rPr>
          <w:rFonts w:hint="eastAsia"/>
        </w:rPr>
        <w:t>轮胎着地尺寸为运土车 0.6m×0.2m，挖机2.0m×0.4m，车轮作用单侧荷载分别取6T、3.5T，前车轮作用荷载不计，动力系数 1.2。</w:t>
      </w:r>
    </w:p>
    <w:p>
      <w:pPr>
        <w:ind w:firstLine="480"/>
      </w:pPr>
      <w:r>
        <w:rPr>
          <w:rFonts w:hint="eastAsia"/>
        </w:rPr>
        <w:t>（2）、计算</w:t>
      </w:r>
    </w:p>
    <w:p>
      <w:pPr>
        <w:ind w:firstLine="480"/>
      </w:pPr>
      <w:r>
        <w:rPr>
          <w:rFonts w:hint="eastAsia"/>
        </w:rPr>
        <w:t xml:space="preserve">     a、运土车的荷载计算：</w:t>
      </w:r>
    </w:p>
    <w:p>
      <w:pPr>
        <w:ind w:firstLine="480"/>
      </w:pPr>
      <w:r>
        <w:rPr>
          <w:rFonts w:hint="eastAsia"/>
        </w:rPr>
        <w:t>1）选重量最大的运土车进行计算：运土车满载总重310KN,后轮轮压=60KN。</w:t>
      </w:r>
    </w:p>
    <w:p>
      <w:pPr>
        <w:ind w:firstLine="480"/>
      </w:pPr>
      <w:r>
        <w:rPr>
          <w:rFonts w:hint="eastAsia"/>
        </w:rPr>
        <w:t>2）按荷载最不利布置，运土车布置见下图；</w:t>
      </w:r>
    </w:p>
    <w:p>
      <w:pPr>
        <w:ind w:firstLine="480"/>
        <w:jc w:val="center"/>
      </w:pPr>
      <w:r>
        <w:drawing>
          <wp:inline distT="0" distB="0" distL="0" distR="0">
            <wp:extent cx="2751455" cy="3834130"/>
            <wp:effectExtent l="19050" t="19050" r="10795" b="139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751672" cy="3834621"/>
                    </a:xfrm>
                    <a:prstGeom prst="rect">
                      <a:avLst/>
                    </a:prstGeom>
                    <a:noFill/>
                    <a:ln>
                      <a:solidFill>
                        <a:schemeClr val="tx1"/>
                      </a:solidFill>
                    </a:ln>
                  </pic:spPr>
                </pic:pic>
              </a:graphicData>
            </a:graphic>
          </wp:inline>
        </w:drawing>
      </w:r>
    </w:p>
    <w:p>
      <w:pPr>
        <w:ind w:firstLine="480"/>
        <w:jc w:val="center"/>
      </w:pPr>
      <w:r>
        <w:rPr>
          <w:rFonts w:hint="eastAsia"/>
          <w:lang w:eastAsia="zh-CN"/>
        </w:rPr>
        <w:t>竖跨度</w:t>
      </w:r>
      <w:r>
        <w:rPr>
          <w:rFonts w:hint="eastAsia"/>
        </w:rPr>
        <w:t>方向运土车布置图</w:t>
      </w:r>
    </w:p>
    <w:p>
      <w:pPr>
        <w:ind w:firstLine="480"/>
      </w:pPr>
      <w:r>
        <w:drawing>
          <wp:inline distT="0" distB="0" distL="0" distR="0">
            <wp:extent cx="5271770" cy="687705"/>
            <wp:effectExtent l="19050" t="19050" r="24130" b="171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72098" cy="687980"/>
                    </a:xfrm>
                    <a:prstGeom prst="rect">
                      <a:avLst/>
                    </a:prstGeom>
                    <a:ln>
                      <a:solidFill>
                        <a:schemeClr val="tx1"/>
                      </a:solidFill>
                    </a:ln>
                  </pic:spPr>
                </pic:pic>
              </a:graphicData>
            </a:graphic>
          </wp:inline>
        </w:drawing>
      </w:r>
    </w:p>
    <w:p>
      <w:pPr>
        <w:ind w:firstLine="480"/>
        <w:jc w:val="center"/>
      </w:pPr>
      <w:r>
        <w:rPr>
          <w:rFonts w:hint="eastAsia"/>
          <w:lang w:eastAsia="zh-CN"/>
        </w:rPr>
        <w:t>竖跨度</w:t>
      </w:r>
      <w:r>
        <w:rPr>
          <w:rFonts w:hint="eastAsia"/>
        </w:rPr>
        <w:t>方向运土车计算简图</w:t>
      </w:r>
    </w:p>
    <w:p>
      <w:pPr>
        <w:ind w:firstLine="480"/>
      </w:pPr>
      <w:r>
        <w:rPr>
          <w:rFonts w:hint="eastAsia"/>
        </w:rPr>
        <w:t>q=60×1.2/0.6=120KN/m</w:t>
      </w:r>
    </w:p>
    <w:p>
      <w:pPr>
        <w:ind w:firstLine="480"/>
      </w:pPr>
      <w:r>
        <w:rPr>
          <w:rFonts w:hint="eastAsia"/>
        </w:rPr>
        <w:t>Mmax=120×0.2×1.2=28.8KN·m</w:t>
      </w:r>
    </w:p>
    <w:p>
      <w:pPr>
        <w:ind w:firstLine="480"/>
      </w:pPr>
      <w:r>
        <w:rPr>
          <w:rFonts w:hint="eastAsia"/>
        </w:rPr>
        <w:t>根据《建筑结构荷载规范》GB50009-2012:</w:t>
      </w:r>
    </w:p>
    <w:p>
      <w:pPr>
        <w:ind w:firstLine="480"/>
      </w:pPr>
      <w:r>
        <w:rPr>
          <w:rFonts w:hint="eastAsia"/>
        </w:rPr>
        <w:t>bcx=btx+2s+h=0.2+0.3=0.5m</w:t>
      </w:r>
    </w:p>
    <w:p>
      <w:pPr>
        <w:ind w:firstLine="480"/>
      </w:pPr>
      <w:r>
        <w:rPr>
          <w:rFonts w:hint="eastAsia"/>
        </w:rPr>
        <w:t>bcy=bty+2s+h=0.6+0.3=0.9m</w:t>
      </w:r>
    </w:p>
    <w:p>
      <w:pPr>
        <w:ind w:firstLine="480"/>
      </w:pPr>
      <w:r>
        <w:rPr>
          <w:rFonts w:hint="eastAsia"/>
        </w:rPr>
        <w:t>当bcx&lt;bcy,bcy≤2.2l,bcx≤l时：</w:t>
      </w:r>
    </w:p>
    <w:p>
      <w:pPr>
        <w:ind w:firstLine="480"/>
      </w:pPr>
      <w:r>
        <w:t>b=2/3bcy+0.73l=2</w:t>
      </w:r>
      <w:r>
        <w:rPr>
          <w:rFonts w:hint="eastAsia"/>
        </w:rPr>
        <w:t>×0.9/3+0.73×6.1=5.05m</w:t>
      </w:r>
    </w:p>
    <w:p>
      <w:pPr>
        <w:ind w:firstLine="480"/>
      </w:pPr>
      <w:r>
        <w:rPr>
          <w:rFonts w:hint="eastAsia"/>
        </w:rPr>
        <w:t>qe=8Mmax/bl2=8×28.8/(6.29×7.8×7.8)=0.602KN/㎡</w:t>
      </w:r>
    </w:p>
    <w:p>
      <w:pPr>
        <w:ind w:firstLine="480"/>
        <w:jc w:val="center"/>
      </w:pPr>
      <w:r>
        <w:drawing>
          <wp:inline distT="0" distB="0" distL="0" distR="0">
            <wp:extent cx="3874135" cy="3238500"/>
            <wp:effectExtent l="19050" t="19050" r="12065" b="190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3874403" cy="3238691"/>
                    </a:xfrm>
                    <a:prstGeom prst="rect">
                      <a:avLst/>
                    </a:prstGeom>
                    <a:noFill/>
                    <a:ln>
                      <a:solidFill>
                        <a:schemeClr val="tx1"/>
                      </a:solidFill>
                    </a:ln>
                  </pic:spPr>
                </pic:pic>
              </a:graphicData>
            </a:graphic>
          </wp:inline>
        </w:drawing>
      </w:r>
    </w:p>
    <w:p>
      <w:pPr>
        <w:ind w:firstLine="480"/>
        <w:jc w:val="center"/>
      </w:pPr>
      <w:r>
        <w:rPr>
          <w:rFonts w:hint="eastAsia"/>
          <w:lang w:eastAsia="zh-CN"/>
        </w:rPr>
        <w:t>横跨度</w:t>
      </w:r>
      <w:r>
        <w:rPr>
          <w:rFonts w:hint="eastAsia"/>
        </w:rPr>
        <w:t>方向运土车布置图</w:t>
      </w:r>
    </w:p>
    <w:p>
      <w:pPr>
        <w:ind w:firstLine="480"/>
      </w:pPr>
      <w:r>
        <w:drawing>
          <wp:inline distT="0" distB="0" distL="0" distR="0">
            <wp:extent cx="5271770" cy="632460"/>
            <wp:effectExtent l="19050" t="19050" r="5080" b="1524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71975" cy="633039"/>
                    </a:xfrm>
                    <a:prstGeom prst="rect">
                      <a:avLst/>
                    </a:prstGeom>
                    <a:ln>
                      <a:solidFill>
                        <a:schemeClr val="tx1"/>
                      </a:solidFill>
                    </a:ln>
                  </pic:spPr>
                </pic:pic>
              </a:graphicData>
            </a:graphic>
          </wp:inline>
        </w:drawing>
      </w:r>
    </w:p>
    <w:p>
      <w:pPr>
        <w:ind w:firstLine="480"/>
      </w:pPr>
      <w:r>
        <w:rPr>
          <w:rFonts w:hint="eastAsia"/>
          <w:lang w:eastAsia="zh-CN"/>
        </w:rPr>
        <w:t>横跨度</w:t>
      </w:r>
      <w:r>
        <w:rPr>
          <w:rFonts w:hint="eastAsia"/>
        </w:rPr>
        <w:t>方向运土车计算简图</w:t>
      </w:r>
    </w:p>
    <w:p>
      <w:pPr>
        <w:ind w:firstLine="480"/>
      </w:pPr>
      <w:r>
        <w:rPr>
          <w:rFonts w:hint="eastAsia"/>
        </w:rPr>
        <w:t>q=60×1.2/0.6=120KN/m</w:t>
      </w:r>
    </w:p>
    <w:p>
      <w:pPr>
        <w:ind w:firstLine="480"/>
      </w:pPr>
      <w:r>
        <w:rPr>
          <w:rFonts w:hint="eastAsia"/>
        </w:rPr>
        <w:t>Mmax=120×0.2×2.6=62.4KN·m</w:t>
      </w:r>
    </w:p>
    <w:p>
      <w:pPr>
        <w:ind w:firstLine="480"/>
      </w:pPr>
      <w:r>
        <w:rPr>
          <w:rFonts w:hint="eastAsia"/>
        </w:rPr>
        <w:t>根据《建筑结构荷载规范》GB50009-2012:</w:t>
      </w:r>
    </w:p>
    <w:p>
      <w:pPr>
        <w:ind w:firstLine="480"/>
      </w:pPr>
      <w:r>
        <w:rPr>
          <w:rFonts w:hint="eastAsia"/>
        </w:rPr>
        <w:t>bcx=btx+2s+h=0.6+0.3=0.9m</w:t>
      </w:r>
    </w:p>
    <w:p>
      <w:pPr>
        <w:ind w:firstLine="480"/>
      </w:pPr>
      <w:r>
        <w:rPr>
          <w:rFonts w:hint="eastAsia"/>
        </w:rPr>
        <w:t>bcy=bty+2s+h=0.2+0.3=0.5m</w:t>
      </w:r>
    </w:p>
    <w:p>
      <w:pPr>
        <w:ind w:firstLine="480"/>
      </w:pPr>
      <w:r>
        <w:rPr>
          <w:rFonts w:hint="eastAsia"/>
        </w:rPr>
        <w:t>当bcx≥bcy,bcy≤0.6l,bcx≤l时：</w:t>
      </w:r>
    </w:p>
    <w:p>
      <w:pPr>
        <w:ind w:firstLine="480"/>
      </w:pPr>
      <w:r>
        <w:t>b=bcy+0.</w:t>
      </w:r>
      <w:r>
        <w:rPr>
          <w:rFonts w:hint="eastAsia"/>
        </w:rPr>
        <w:t>7</w:t>
      </w:r>
      <w:r>
        <w:t>l=</w:t>
      </w:r>
      <w:r>
        <w:rPr>
          <w:rFonts w:hint="eastAsia"/>
        </w:rPr>
        <w:t>0.5+0.7×7.8=5.96m</w:t>
      </w:r>
    </w:p>
    <w:p>
      <w:pPr>
        <w:ind w:firstLine="480"/>
      </w:pPr>
      <w:r>
        <w:rPr>
          <w:rFonts w:hint="eastAsia"/>
        </w:rPr>
        <w:t>qe=8Mmax/bl2=8×62.4/5.96×7.8×7.8=1.38KN/㎡</w:t>
      </w:r>
    </w:p>
    <w:p>
      <w:pPr>
        <w:ind w:firstLine="480"/>
      </w:pPr>
      <w:r>
        <w:rPr>
          <w:rFonts w:hint="eastAsia"/>
        </w:rPr>
        <w:t>因此，单个车轮等效均布荷载为1.38 KN/㎡，考虑车轮有效分布宽度的叠加，运土车的等效均布荷载为1.38×4=5.52KN/㎡。</w:t>
      </w:r>
    </w:p>
    <w:p>
      <w:pPr>
        <w:ind w:firstLine="480"/>
      </w:pPr>
      <w:r>
        <w:rPr>
          <w:rFonts w:hint="eastAsia"/>
        </w:rPr>
        <w:t>当车道无覆土，车辆荷载计算时将永久荷载取值为0，即该组合由可变荷载控制，活荷载标准值为67.32/1.4=48.09KN/㎡。</w:t>
      </w:r>
    </w:p>
    <w:p>
      <w:pPr>
        <w:ind w:firstLine="480"/>
      </w:pPr>
      <w:r>
        <w:rPr>
          <w:rFonts w:hint="eastAsia"/>
        </w:rPr>
        <w:t>5.52KN/㎡＜48.09KN/㎡，因此总重量310KN的运土车荷载符合顶板承载要求。</w:t>
      </w:r>
    </w:p>
    <w:p>
      <w:pPr>
        <w:ind w:firstLine="480"/>
      </w:pPr>
      <w:r>
        <w:rPr>
          <w:rFonts w:hint="eastAsia"/>
        </w:rPr>
        <w:t>当车道覆土时，由于可变荷载效应控制的组合S最大，永久荷载分项系数取1.2，可变荷载分项系数取1.40，车道最大覆土厚度为：</w:t>
      </w:r>
    </w:p>
    <w:p>
      <w:pPr>
        <w:ind w:firstLine="480"/>
      </w:pPr>
      <w:r>
        <w:t>S</w:t>
      </w:r>
      <w:r>
        <w:rPr>
          <w:rFonts w:hint="eastAsia"/>
        </w:rPr>
        <w:t>=（67.32-1.4×5.52）/1.2×18=2.76m</w:t>
      </w:r>
    </w:p>
    <w:p>
      <w:pPr>
        <w:ind w:firstLine="480"/>
      </w:pPr>
      <w:r>
        <w:rPr>
          <w:rFonts w:hint="eastAsia"/>
        </w:rPr>
        <w:t>因此，在运土车行驶的车道上最大覆土厚度为2.76m,但根据现场施工情况,覆土厚度不得大于1m</w:t>
      </w:r>
    </w:p>
    <w:p>
      <w:pPr>
        <w:ind w:firstLine="480"/>
      </w:pPr>
      <w:r>
        <w:rPr>
          <w:rFonts w:hint="eastAsia"/>
        </w:rPr>
        <w:t>b、挖机荷载计算(因挖机不仅在消防车道区域作业，按最不利考虑)</w:t>
      </w:r>
    </w:p>
    <w:p>
      <w:pPr>
        <w:ind w:firstLine="480"/>
      </w:pPr>
      <w:r>
        <w:rPr>
          <w:rFonts w:hint="eastAsia"/>
        </w:rPr>
        <w:t>1）挖机重量为12T,履带轮压为60KN；</w:t>
      </w:r>
    </w:p>
    <w:p>
      <w:pPr>
        <w:ind w:firstLine="480"/>
        <w:rPr>
          <w:rFonts w:hint="eastAsia" w:eastAsiaTheme="minorEastAsia"/>
          <w:lang w:eastAsia="zh-CN"/>
        </w:rPr>
      </w:pPr>
      <w:r>
        <w:rPr>
          <w:rFonts w:hint="eastAsia"/>
        </w:rPr>
        <w:t>2）按荷载最不利布置，挖机布置见下图</w:t>
      </w:r>
      <w:r>
        <w:rPr>
          <w:rFonts w:hint="eastAsia"/>
          <w:lang w:eastAsia="zh-CN"/>
        </w:rPr>
        <w:t>：</w:t>
      </w:r>
    </w:p>
    <w:p>
      <w:pPr>
        <w:ind w:left="420" w:firstLine="0" w:firstLineChars="0"/>
        <w:jc w:val="center"/>
      </w:pPr>
      <w:r>
        <w:drawing>
          <wp:inline distT="0" distB="0" distL="0" distR="0">
            <wp:extent cx="2426970" cy="3514725"/>
            <wp:effectExtent l="9525" t="9525" r="20955" b="190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427526" cy="3514759"/>
                    </a:xfrm>
                    <a:prstGeom prst="rect">
                      <a:avLst/>
                    </a:prstGeom>
                    <a:noFill/>
                    <a:ln>
                      <a:solidFill>
                        <a:schemeClr val="tx1"/>
                      </a:solidFill>
                    </a:ln>
                  </pic:spPr>
                </pic:pic>
              </a:graphicData>
            </a:graphic>
          </wp:inline>
        </w:drawing>
      </w:r>
    </w:p>
    <w:p>
      <w:pPr>
        <w:ind w:firstLine="480"/>
      </w:pPr>
      <w:r>
        <w:rPr>
          <w:rFonts w:hint="eastAsia"/>
          <w:lang w:eastAsia="zh-CN"/>
        </w:rPr>
        <w:t>竖跨度</w:t>
      </w:r>
      <w:r>
        <w:rPr>
          <w:rFonts w:hint="eastAsia"/>
        </w:rPr>
        <w:t>方向挖机布置图</w:t>
      </w:r>
    </w:p>
    <w:p>
      <w:pPr>
        <w:ind w:firstLine="480"/>
      </w:pPr>
      <w:r>
        <w:rPr>
          <w:rFonts w:hint="eastAsia"/>
        </w:rPr>
        <w:t xml:space="preserve"> </w:t>
      </w:r>
      <w:r>
        <w:rPr>
          <w:rFonts w:hint="eastAsia"/>
        </w:rPr>
        <w:drawing>
          <wp:inline distT="0" distB="0" distL="0" distR="0">
            <wp:extent cx="4953635" cy="1835150"/>
            <wp:effectExtent l="9525" t="9525" r="27940" b="222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4954123" cy="1835462"/>
                    </a:xfrm>
                    <a:prstGeom prst="rect">
                      <a:avLst/>
                    </a:prstGeom>
                    <a:noFill/>
                    <a:ln>
                      <a:solidFill>
                        <a:schemeClr val="tx1"/>
                      </a:solidFill>
                    </a:ln>
                  </pic:spPr>
                </pic:pic>
              </a:graphicData>
            </a:graphic>
          </wp:inline>
        </w:drawing>
      </w:r>
    </w:p>
    <w:p>
      <w:pPr>
        <w:ind w:firstLine="480"/>
      </w:pPr>
      <w:r>
        <w:rPr>
          <w:rFonts w:hint="eastAsia"/>
          <w:lang w:eastAsia="zh-CN"/>
        </w:rPr>
        <w:t>竖跨度</w:t>
      </w:r>
      <w:r>
        <w:rPr>
          <w:rFonts w:hint="eastAsia"/>
        </w:rPr>
        <w:t>方向挖机计算简图</w:t>
      </w:r>
    </w:p>
    <w:p>
      <w:pPr>
        <w:ind w:firstLine="480"/>
      </w:pPr>
      <w:r>
        <w:rPr>
          <w:rFonts w:hint="eastAsia"/>
        </w:rPr>
        <w:t xml:space="preserve">   </w:t>
      </w:r>
      <w:r>
        <w:rPr>
          <w:rFonts w:hint="eastAsia"/>
          <w:color w:val="FF0000"/>
        </w:rPr>
        <w:t xml:space="preserve"> 挖机荷载计算时按顶板覆土</w:t>
      </w:r>
      <w:r>
        <w:rPr>
          <w:rFonts w:hint="eastAsia"/>
          <w:color w:val="FF0000"/>
          <w:lang w:val="en-US" w:eastAsia="zh-CN"/>
        </w:rPr>
        <w:t>0.2</w:t>
      </w:r>
      <w:r>
        <w:rPr>
          <w:rFonts w:hint="eastAsia"/>
          <w:color w:val="FF0000"/>
        </w:rPr>
        <w:t>m进行计算：</w:t>
      </w:r>
    </w:p>
    <w:p>
      <w:pPr>
        <w:ind w:firstLine="480"/>
      </w:pPr>
      <w:r>
        <w:rPr>
          <w:rFonts w:hint="eastAsia"/>
        </w:rPr>
        <w:t>q1=</w:t>
      </w:r>
      <w:r>
        <w:rPr>
          <w:rFonts w:hint="eastAsia"/>
          <w:lang w:val="en-US" w:eastAsia="zh-CN"/>
        </w:rPr>
        <w:t>80</w:t>
      </w:r>
      <w:r>
        <w:rPr>
          <w:rFonts w:hint="eastAsia"/>
        </w:rPr>
        <w:t>×</w:t>
      </w:r>
      <w:r>
        <w:rPr>
          <w:rFonts w:hint="eastAsia"/>
          <w:lang w:val="en-US" w:eastAsia="zh-CN"/>
        </w:rPr>
        <w:t>0.2</w:t>
      </w:r>
      <w:r>
        <w:rPr>
          <w:rFonts w:hint="eastAsia"/>
        </w:rPr>
        <w:t>/2=</w:t>
      </w:r>
      <w:r>
        <w:rPr>
          <w:rFonts w:hint="eastAsia"/>
          <w:lang w:val="en-US" w:eastAsia="zh-CN"/>
        </w:rPr>
        <w:t>8</w:t>
      </w:r>
      <w:r>
        <w:rPr>
          <w:rFonts w:hint="eastAsia"/>
        </w:rPr>
        <w:t>KN/m</w:t>
      </w:r>
    </w:p>
    <w:p>
      <w:pPr>
        <w:ind w:firstLine="480"/>
      </w:pPr>
      <w:r>
        <w:rPr>
          <w:rFonts w:hint="eastAsia"/>
        </w:rPr>
        <w:t>Mmax=</w:t>
      </w:r>
      <w:r>
        <w:rPr>
          <w:rFonts w:hint="eastAsia"/>
          <w:lang w:val="en-US" w:eastAsia="zh-CN"/>
        </w:rPr>
        <w:t>8</w:t>
      </w:r>
      <w:r>
        <w:rPr>
          <w:rFonts w:hint="eastAsia"/>
        </w:rPr>
        <w:t>×0.4×1.4=</w:t>
      </w:r>
      <w:r>
        <w:rPr>
          <w:rFonts w:hint="eastAsia"/>
          <w:lang w:val="en-US" w:eastAsia="zh-CN"/>
        </w:rPr>
        <w:t>4.48</w:t>
      </w:r>
      <w:r>
        <w:rPr>
          <w:rFonts w:hint="eastAsia"/>
        </w:rPr>
        <w:t>KN·m</w:t>
      </w:r>
    </w:p>
    <w:p>
      <w:pPr>
        <w:ind w:firstLine="480"/>
      </w:pPr>
      <w:r>
        <w:rPr>
          <w:rFonts w:hint="eastAsia"/>
        </w:rPr>
        <w:t>根据《建筑结构荷载规范》GB50009-2012:</w:t>
      </w:r>
    </w:p>
    <w:p>
      <w:pPr>
        <w:ind w:firstLine="480"/>
      </w:pPr>
      <w:r>
        <w:rPr>
          <w:rFonts w:hint="eastAsia"/>
        </w:rPr>
        <w:t>bcx=btx+2s+h=0.4+2×1.2+0.3=3.1m</w:t>
      </w:r>
    </w:p>
    <w:p>
      <w:pPr>
        <w:ind w:firstLine="480"/>
      </w:pPr>
      <w:r>
        <w:rPr>
          <w:rFonts w:hint="eastAsia"/>
        </w:rPr>
        <w:t>bcy=bty+2s+h=2+2×1.2+0.3=4.7m</w:t>
      </w:r>
    </w:p>
    <w:p>
      <w:pPr>
        <w:ind w:firstLine="480"/>
      </w:pPr>
      <w:r>
        <w:rPr>
          <w:rFonts w:hint="eastAsia"/>
        </w:rPr>
        <w:t>当bcx&lt;bcy,bcy≤2.2l,bcx≤l时：</w:t>
      </w:r>
    </w:p>
    <w:p>
      <w:pPr>
        <w:ind w:firstLine="480"/>
      </w:pPr>
      <w:r>
        <w:t>b=2/3bcy+0.73l=2</w:t>
      </w:r>
      <w:r>
        <w:rPr>
          <w:rFonts w:hint="eastAsia"/>
        </w:rPr>
        <w:t>×4.7/3+0.73×4.8=6.64m</w:t>
      </w:r>
    </w:p>
    <w:p>
      <w:pPr>
        <w:ind w:firstLine="480"/>
      </w:pPr>
      <w:r>
        <w:rPr>
          <w:rFonts w:hint="eastAsia"/>
        </w:rPr>
        <w:t>qe=8Mmax/bl2=8×20.16/6.64×4.8×4.8=1.05KN/㎡</w:t>
      </w:r>
    </w:p>
    <w:p>
      <w:pPr>
        <w:ind w:firstLine="480"/>
        <w:jc w:val="center"/>
      </w:pPr>
      <w:r>
        <w:rPr>
          <w:rFonts w:hint="eastAsia"/>
        </w:rPr>
        <w:drawing>
          <wp:inline distT="0" distB="0" distL="0" distR="0">
            <wp:extent cx="3884295" cy="2958465"/>
            <wp:effectExtent l="9525" t="9525" r="11430" b="2286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3884647" cy="2958585"/>
                    </a:xfrm>
                    <a:prstGeom prst="rect">
                      <a:avLst/>
                    </a:prstGeom>
                    <a:noFill/>
                    <a:ln>
                      <a:solidFill>
                        <a:srgbClr val="FF0000"/>
                      </a:solidFill>
                    </a:ln>
                  </pic:spPr>
                </pic:pic>
              </a:graphicData>
            </a:graphic>
          </wp:inline>
        </w:drawing>
      </w:r>
    </w:p>
    <w:p>
      <w:pPr>
        <w:ind w:firstLine="480"/>
        <w:jc w:val="center"/>
      </w:pPr>
      <w:r>
        <w:rPr>
          <w:rFonts w:hint="eastAsia"/>
          <w:lang w:eastAsia="zh-CN"/>
        </w:rPr>
        <w:t>横跨度</w:t>
      </w:r>
      <w:r>
        <w:rPr>
          <w:rFonts w:hint="eastAsia"/>
        </w:rPr>
        <w:t>方向挖机布置图</w:t>
      </w:r>
    </w:p>
    <w:p>
      <w:pPr>
        <w:ind w:firstLine="480"/>
        <w:jc w:val="center"/>
      </w:pPr>
      <w:r>
        <w:rPr>
          <w:rFonts w:hint="eastAsia"/>
        </w:rPr>
        <w:drawing>
          <wp:inline distT="0" distB="0" distL="0" distR="0">
            <wp:extent cx="5666740" cy="1419225"/>
            <wp:effectExtent l="9525" t="9525" r="19685" b="190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5666763" cy="1419244"/>
                    </a:xfrm>
                    <a:prstGeom prst="rect">
                      <a:avLst/>
                    </a:prstGeom>
                    <a:noFill/>
                    <a:ln>
                      <a:solidFill>
                        <a:srgbClr val="FF0000"/>
                      </a:solidFill>
                    </a:ln>
                  </pic:spPr>
                </pic:pic>
              </a:graphicData>
            </a:graphic>
          </wp:inline>
        </w:drawing>
      </w:r>
    </w:p>
    <w:p>
      <w:pPr>
        <w:ind w:firstLine="480"/>
        <w:jc w:val="center"/>
      </w:pPr>
      <w:r>
        <w:rPr>
          <w:rFonts w:hint="eastAsia"/>
          <w:lang w:eastAsia="zh-CN"/>
        </w:rPr>
        <w:t>横跨度</w:t>
      </w:r>
      <w:r>
        <w:rPr>
          <w:rFonts w:hint="eastAsia"/>
        </w:rPr>
        <w:t>方向挖机计算简图</w:t>
      </w:r>
    </w:p>
    <w:p>
      <w:pPr>
        <w:ind w:firstLine="480"/>
      </w:pPr>
      <w:r>
        <w:rPr>
          <w:rFonts w:hint="eastAsia"/>
        </w:rPr>
        <w:t>q=</w:t>
      </w:r>
      <w:r>
        <w:rPr>
          <w:rFonts w:hint="eastAsia"/>
          <w:lang w:val="en-US" w:eastAsia="zh-CN"/>
        </w:rPr>
        <w:t>80</w:t>
      </w:r>
      <w:r>
        <w:rPr>
          <w:rFonts w:hint="eastAsia"/>
        </w:rPr>
        <w:t>×</w:t>
      </w:r>
      <w:r>
        <w:rPr>
          <w:rFonts w:hint="eastAsia"/>
          <w:lang w:val="en-US" w:eastAsia="zh-CN"/>
        </w:rPr>
        <w:t>0.2</w:t>
      </w:r>
      <w:r>
        <w:rPr>
          <w:rFonts w:hint="eastAsia"/>
        </w:rPr>
        <w:t>/2=</w:t>
      </w:r>
      <w:r>
        <w:rPr>
          <w:rFonts w:hint="eastAsia"/>
          <w:lang w:val="en-US" w:eastAsia="zh-CN"/>
        </w:rPr>
        <w:t>8</w:t>
      </w:r>
      <w:r>
        <w:rPr>
          <w:rFonts w:hint="eastAsia"/>
        </w:rPr>
        <w:t>KN/m</w:t>
      </w:r>
    </w:p>
    <w:p>
      <w:pPr>
        <w:ind w:firstLine="480"/>
      </w:pPr>
      <w:r>
        <w:rPr>
          <w:rFonts w:hint="eastAsia"/>
        </w:rPr>
        <w:t>Mmax=</w:t>
      </w:r>
      <w:r>
        <w:rPr>
          <w:rFonts w:hint="eastAsia"/>
          <w:lang w:val="en-US" w:eastAsia="zh-CN"/>
        </w:rPr>
        <w:t>8</w:t>
      </w:r>
      <w:r>
        <w:rPr>
          <w:rFonts w:hint="eastAsia"/>
        </w:rPr>
        <w:t>×0.4×2.6=</w:t>
      </w:r>
      <w:r>
        <w:rPr>
          <w:rFonts w:hint="eastAsia"/>
          <w:lang w:val="en-US" w:eastAsia="zh-CN"/>
        </w:rPr>
        <w:t>8.32</w:t>
      </w:r>
      <w:r>
        <w:rPr>
          <w:rFonts w:hint="eastAsia"/>
        </w:rPr>
        <w:t>KN·m</w:t>
      </w:r>
    </w:p>
    <w:p>
      <w:pPr>
        <w:ind w:firstLine="480"/>
      </w:pPr>
      <w:r>
        <w:rPr>
          <w:rFonts w:hint="eastAsia"/>
        </w:rPr>
        <w:t>根据《建筑结构荷载规范》GB50009-2012:</w:t>
      </w:r>
    </w:p>
    <w:p>
      <w:pPr>
        <w:ind w:firstLine="480"/>
      </w:pPr>
      <w:r>
        <w:rPr>
          <w:rFonts w:hint="eastAsia"/>
        </w:rPr>
        <w:t>bcx=btx+2s+h=0.4+2×1.2+0.3=3.1m</w:t>
      </w:r>
    </w:p>
    <w:p>
      <w:pPr>
        <w:ind w:firstLine="480"/>
      </w:pPr>
      <w:r>
        <w:rPr>
          <w:rFonts w:hint="eastAsia"/>
        </w:rPr>
        <w:t>bcy=bty+2s+h=2+2×1.2+0.3=4.7m</w:t>
      </w:r>
    </w:p>
    <w:p>
      <w:pPr>
        <w:ind w:firstLine="480"/>
      </w:pPr>
      <w:r>
        <w:rPr>
          <w:rFonts w:hint="eastAsia"/>
        </w:rPr>
        <w:t>当bcx≥bcy,bcy≤0.6l,bcx≤l时：</w:t>
      </w:r>
    </w:p>
    <w:p>
      <w:pPr>
        <w:ind w:firstLine="480"/>
      </w:pPr>
      <w:r>
        <w:t>b=bcy+0.</w:t>
      </w:r>
      <w:r>
        <w:rPr>
          <w:rFonts w:hint="eastAsia"/>
        </w:rPr>
        <w:t>7</w:t>
      </w:r>
      <w:r>
        <w:t>l=</w:t>
      </w:r>
      <w:r>
        <w:rPr>
          <w:rFonts w:hint="eastAsia"/>
        </w:rPr>
        <w:t>4.7+3.36=8.06m</w:t>
      </w:r>
    </w:p>
    <w:p>
      <w:pPr>
        <w:ind w:firstLine="480"/>
      </w:pPr>
      <w:r>
        <w:rPr>
          <w:rFonts w:hint="eastAsia"/>
        </w:rPr>
        <w:t>qe=8Mmax/bl2=8×</w:t>
      </w:r>
      <w:r>
        <w:rPr>
          <w:rFonts w:hint="eastAsia"/>
          <w:lang w:val="en-US" w:eastAsia="zh-CN"/>
        </w:rPr>
        <w:t>8.32</w:t>
      </w:r>
      <w:r>
        <w:rPr>
          <w:rFonts w:hint="eastAsia"/>
        </w:rPr>
        <w:t>/8.06×4.8×4.8=1.</w:t>
      </w:r>
      <w:r>
        <w:rPr>
          <w:rFonts w:hint="eastAsia"/>
          <w:lang w:val="en-US" w:eastAsia="zh-CN"/>
        </w:rPr>
        <w:t>9</w:t>
      </w:r>
      <w:r>
        <w:rPr>
          <w:rFonts w:hint="eastAsia"/>
        </w:rPr>
        <w:t>KN/㎡</w:t>
      </w:r>
    </w:p>
    <w:p>
      <w:pPr>
        <w:ind w:firstLine="480"/>
      </w:pPr>
      <w:r>
        <w:rPr>
          <w:rFonts w:hint="eastAsia"/>
        </w:rPr>
        <w:t>因此，单侧履带等效均布荷载为</w:t>
      </w:r>
      <w:r>
        <w:rPr>
          <w:rFonts w:hint="eastAsia"/>
          <w:lang w:val="en-US" w:eastAsia="zh-CN"/>
        </w:rPr>
        <w:t>1.9</w:t>
      </w:r>
      <w:r>
        <w:rPr>
          <w:rFonts w:hint="eastAsia"/>
        </w:rPr>
        <w:t xml:space="preserve"> KN/㎡，考虑车轮有效分布宽度的叠加，挖机车的等效均布荷载为</w:t>
      </w:r>
      <w:r>
        <w:rPr>
          <w:rFonts w:hint="eastAsia"/>
          <w:lang w:val="en-US" w:eastAsia="zh-CN"/>
        </w:rPr>
        <w:t>1.9</w:t>
      </w:r>
      <w:r>
        <w:rPr>
          <w:rFonts w:hint="eastAsia"/>
        </w:rPr>
        <w:t>×2=</w:t>
      </w:r>
      <w:r>
        <w:rPr>
          <w:rFonts w:hint="eastAsia"/>
          <w:lang w:val="en-US" w:eastAsia="zh-CN"/>
        </w:rPr>
        <w:t>3.8</w:t>
      </w:r>
      <w:r>
        <w:rPr>
          <w:rFonts w:hint="eastAsia"/>
        </w:rPr>
        <w:t>KN/㎡。</w:t>
      </w:r>
    </w:p>
    <w:p>
      <w:r>
        <w:rPr>
          <w:rFonts w:hint="eastAsia"/>
          <w:lang w:val="en-US" w:eastAsia="zh-CN"/>
        </w:rPr>
        <w:t>3.8</w:t>
      </w:r>
      <w:r>
        <w:rPr>
          <w:rFonts w:hint="eastAsia"/>
        </w:rPr>
        <w:t>/KN/㎡＜5KN/㎡，因此总重量</w:t>
      </w:r>
      <w:r>
        <w:rPr>
          <w:rFonts w:hint="eastAsia"/>
          <w:lang w:val="en-US" w:eastAsia="zh-CN"/>
        </w:rPr>
        <w:t>160</w:t>
      </w:r>
      <w:r>
        <w:rPr>
          <w:rFonts w:hint="eastAsia"/>
        </w:rPr>
        <w:t>KN的挖机荷载符合顶板承载要求。</w:t>
      </w:r>
    </w:p>
    <w:p>
      <w:pPr>
        <w:pStyle w:val="3"/>
        <w:ind w:firstLine="562"/>
      </w:pPr>
      <w:bookmarkStart w:id="46" w:name="_Toc519709581"/>
      <w:bookmarkStart w:id="47" w:name="_Toc519710427"/>
      <w:r>
        <w:rPr>
          <w:rFonts w:hint="eastAsia"/>
        </w:rPr>
        <w:t>10.3土方倾倒荷载</w:t>
      </w:r>
      <w:bookmarkEnd w:id="46"/>
      <w:bookmarkEnd w:id="47"/>
    </w:p>
    <w:p>
      <w:pPr>
        <w:ind w:firstLine="480"/>
      </w:pPr>
      <w:r>
        <w:rPr>
          <w:rFonts w:hint="eastAsia"/>
        </w:rPr>
        <w:t>土方倾倒荷载，根据《建筑结构荷载规范》GB5009-2012-10.3.3 条偶然荷载竖向等效静力标准值 </w:t>
      </w:r>
      <w:r>
        <w:rPr>
          <w:rFonts w:hint="eastAsia"/>
        </w:rPr>
        <w:object>
          <v:shape id="_x0000_i1028" o:spt="75" type="#_x0000_t75" style="height:17pt;width:14.5pt;" o:ole="t" filled="f" o:preferrelative="t" stroked="f" coordsize="21600,21600">
            <v:path/>
            <v:fill on="f" focussize="0,0"/>
            <v:stroke on="f" joinstyle="miter"/>
            <v:imagedata r:id="rId27" o:title=""/>
            <o:lock v:ext="edit" aspectratio="t"/>
            <w10:wrap type="none"/>
            <w10:anchorlock/>
          </v:shape>
          <o:OLEObject Type="Embed" ProgID="Equation.3" ShapeID="_x0000_i1028" DrawAspect="Content" ObjectID="_1468075728" r:id="rId26">
            <o:LockedField>false</o:LockedField>
          </o:OLEObject>
        </w:object>
      </w:r>
      <w:r>
        <w:rPr>
          <w:rFonts w:hint="eastAsia"/>
        </w:rPr>
        <w:t>（KN）可按下式计算：</w:t>
      </w:r>
    </w:p>
    <w:p>
      <w:pPr>
        <w:ind w:firstLine="480"/>
      </w:pPr>
      <w:r>
        <w:rPr>
          <w:rFonts w:hint="eastAsia"/>
        </w:rPr>
        <w:object>
          <v:shape id="_x0000_i1029" o:spt="75" type="#_x0000_t75" style="height:17pt;width:14.5pt;" o:ole="t" filled="f" o:preferrelative="t" stroked="f" coordsize="21600,21600">
            <v:path/>
            <v:fill on="f" focussize="0,0"/>
            <v:stroke on="f" joinstyle="miter"/>
            <v:imagedata r:id="rId27" o:title=""/>
            <o:lock v:ext="edit" aspectratio="t"/>
            <w10:wrap type="none"/>
            <w10:anchorlock/>
          </v:shape>
          <o:OLEObject Type="Embed" ProgID="Equation.3" ShapeID="_x0000_i1029" DrawAspect="Content" ObjectID="_1468075729" r:id="rId28">
            <o:LockedField>false</o:LockedField>
          </o:OLEObject>
        </w:object>
      </w:r>
      <w:r>
        <w:rPr>
          <w:rFonts w:hint="eastAsia"/>
        </w:rPr>
        <w:t>=C</w:t>
      </w:r>
      <w:r>
        <w:rPr>
          <w:rFonts w:hint="eastAsia"/>
        </w:rPr>
        <w:object>
          <v:shape id="_x0000_i1030" o:spt="75" type="#_x0000_t75" style="height:18.5pt;width:21.5pt;" o:ole="t" filled="f" o:preferrelative="t" stroked="f" coordsize="21600,21600">
            <v:path/>
            <v:fill on="f" focussize="0,0"/>
            <v:stroke on="f" joinstyle="miter"/>
            <v:imagedata r:id="rId30" o:title=""/>
            <o:lock v:ext="edit" aspectratio="t"/>
            <w10:wrap type="none"/>
            <w10:anchorlock/>
          </v:shape>
          <o:OLEObject Type="Embed" ProgID="Equation.3" ShapeID="_x0000_i1030" DrawAspect="Content" ObjectID="_1468075730" r:id="rId29">
            <o:LockedField>false</o:LockedField>
          </o:OLEObject>
        </w:object>
      </w:r>
    </w:p>
    <w:p>
      <w:pPr>
        <w:ind w:firstLine="480"/>
      </w:pPr>
      <w:r>
        <w:rPr>
          <w:rFonts w:hint="eastAsia"/>
        </w:rPr>
        <w:t>式中：C-系数，取3KN·kg-0.5；</w:t>
      </w:r>
    </w:p>
    <w:p>
      <w:pPr>
        <w:ind w:firstLine="480"/>
      </w:pPr>
      <w:r>
        <w:rPr>
          <w:rFonts w:hint="eastAsia"/>
        </w:rPr>
        <w:t>M取同时倾倒2000kg的土方。</w:t>
      </w:r>
    </w:p>
    <w:p>
      <w:pPr>
        <w:ind w:firstLine="480"/>
      </w:pPr>
      <w:r>
        <w:rPr>
          <w:rFonts w:hint="eastAsia"/>
        </w:rPr>
        <w:t>得：</w:t>
      </w:r>
      <w:r>
        <w:rPr>
          <w:rFonts w:hint="eastAsia"/>
        </w:rPr>
        <w:object>
          <v:shape id="_x0000_i1031" o:spt="75" type="#_x0000_t75" style="height:17pt;width:14.5pt;" o:ole="t" filled="f" o:preferrelative="t" stroked="f" coordsize="21600,21600">
            <v:path/>
            <v:fill on="f" focussize="0,0"/>
            <v:stroke on="f" joinstyle="miter"/>
            <v:imagedata r:id="rId27" o:title=""/>
            <o:lock v:ext="edit" aspectratio="t"/>
            <w10:wrap type="none"/>
            <w10:anchorlock/>
          </v:shape>
          <o:OLEObject Type="Embed" ProgID="Equation.3" ShapeID="_x0000_i1031" DrawAspect="Content" ObjectID="_1468075731" r:id="rId31">
            <o:LockedField>false</o:LockedField>
          </o:OLEObject>
        </w:object>
      </w:r>
      <w:r>
        <w:rPr>
          <w:rFonts w:hint="eastAsia"/>
        </w:rPr>
        <w:t>=C</w:t>
      </w:r>
      <w:r>
        <w:rPr>
          <w:rFonts w:hint="eastAsia"/>
        </w:rPr>
        <w:object>
          <v:shape id="_x0000_i1032" o:spt="75" type="#_x0000_t75" style="height:18.5pt;width:21.5pt;" o:ole="t" filled="f" o:preferrelative="t" stroked="f" coordsize="21600,21600">
            <v:path/>
            <v:fill on="f" focussize="0,0"/>
            <v:stroke on="f" joinstyle="miter"/>
            <v:imagedata r:id="rId30" o:title=""/>
            <o:lock v:ext="edit" aspectratio="t"/>
            <w10:wrap type="none"/>
            <w10:anchorlock/>
          </v:shape>
          <o:OLEObject Type="Embed" ProgID="Equation.3" ShapeID="_x0000_i1032" DrawAspect="Content" ObjectID="_1468075732" r:id="rId32">
            <o:LockedField>false</o:LockedField>
          </o:OLEObject>
        </w:object>
      </w:r>
      <w:r>
        <w:rPr>
          <w:rFonts w:hint="eastAsia"/>
        </w:rPr>
        <w:t>=134.2KN</w:t>
      </w:r>
    </w:p>
    <w:p>
      <w:pPr>
        <w:ind w:firstLine="480"/>
      </w:pPr>
      <w:r>
        <w:rPr>
          <w:rFonts w:hint="eastAsia"/>
        </w:rPr>
        <w:t>已知：运土车宽2.4m，倾倒荷载作用区域为2.4m×2.6m</w:t>
      </w:r>
      <w:r>
        <w:t xml:space="preserve"> </w:t>
      </w:r>
    </w:p>
    <w:p>
      <w:pPr>
        <w:ind w:firstLine="480"/>
      </w:pPr>
      <w:r>
        <w:rPr>
          <w:rFonts w:hint="eastAsia"/>
        </w:rPr>
        <w:t>得知：土方倾倒荷载为 21.5 kN/㎡</w:t>
      </w:r>
    </w:p>
    <w:p>
      <w:pPr>
        <w:ind w:firstLine="480"/>
      </w:pPr>
      <w:r>
        <w:rPr>
          <w:rFonts w:hint="eastAsia"/>
        </w:rPr>
        <w:t>结论：21.5kN/㎡＜（顶板可承受标准荷载34.06KN/㎡），符合顶板承载要求。</w:t>
      </w:r>
    </w:p>
    <w:p>
      <w:pPr>
        <w:pStyle w:val="3"/>
        <w:ind w:firstLine="562"/>
      </w:pPr>
      <w:bookmarkStart w:id="48" w:name="_Toc519709582"/>
      <w:bookmarkStart w:id="49" w:name="_Toc519710428"/>
      <w:r>
        <w:rPr>
          <w:rFonts w:hint="eastAsia"/>
        </w:rPr>
        <w:t>10.4土方堆载</w:t>
      </w:r>
      <w:bookmarkEnd w:id="48"/>
      <w:bookmarkEnd w:id="49"/>
    </w:p>
    <w:p>
      <w:pPr>
        <w:ind w:firstLine="480"/>
      </w:pPr>
      <w:r>
        <w:rPr>
          <w:rFonts w:hint="eastAsia"/>
        </w:rPr>
        <w:t>根据计算可得消防车道组合荷载为74.92kN/㎡，非消防车道区域组合荷载为34.06 kN/㎡。</w:t>
      </w:r>
    </w:p>
    <w:p>
      <w:pPr>
        <w:ind w:firstLine="480"/>
      </w:pPr>
      <w:r>
        <w:rPr>
          <w:rFonts w:hint="eastAsia"/>
        </w:rPr>
        <w:t>堆土区不考虑活荷载，只考虑堆土荷载，将可变荷载取值为0，即该组合由永久荷载控制，永久荷载分项系数为1.35，消防车道最大堆土高度为74.92/（1.35×1.8）=3.08m。</w:t>
      </w:r>
    </w:p>
    <w:p>
      <w:pPr>
        <w:ind w:firstLine="480"/>
      </w:pPr>
      <w:r>
        <w:rPr>
          <w:rFonts w:hint="eastAsia"/>
        </w:rPr>
        <w:t>堆土区如图示，全部考虑在消防扑救场上，故最大堆土高度可限制在2m。</w:t>
      </w:r>
    </w:p>
    <w:p>
      <w:pPr>
        <w:pStyle w:val="3"/>
        <w:ind w:firstLine="562"/>
      </w:pPr>
      <w:bookmarkStart w:id="50" w:name="_Toc519710429"/>
      <w:bookmarkStart w:id="51" w:name="_Toc519709583"/>
      <w:r>
        <w:rPr>
          <w:rFonts w:hint="eastAsia"/>
        </w:rPr>
        <w:t>10.5局部受压承载力复核验算</w:t>
      </w:r>
      <w:bookmarkEnd w:id="50"/>
      <w:bookmarkEnd w:id="51"/>
    </w:p>
    <w:p>
      <w:pPr>
        <w:ind w:firstLine="480"/>
      </w:pPr>
      <w:r>
        <w:rPr>
          <w:rFonts w:hint="eastAsia"/>
        </w:rPr>
        <w:t>根据《混凝土结构设计规范》GB50010-2010-6.6 条，可按下式计算：</w:t>
      </w:r>
    </w:p>
    <w:p>
      <w:pPr>
        <w:ind w:firstLine="480"/>
      </w:pPr>
      <w:r>
        <w:rPr>
          <w:rFonts w:hint="eastAsia"/>
        </w:rPr>
        <w:t>FL≤1.35</w:t>
      </w:r>
      <w:r>
        <w:rPr>
          <w:rFonts w:hint="eastAsia"/>
        </w:rPr>
        <w:object>
          <v:shape id="_x0000_i1033" o:spt="75" type="#_x0000_t75" style="height:15.5pt;width:12pt;" o:ole="t" filled="f" o:preferrelative="t" stroked="f" coordsize="21600,21600">
            <v:path/>
            <v:fill on="f" focussize="0,0"/>
            <v:stroke on="f" joinstyle="miter"/>
            <v:imagedata r:id="rId34" o:title=""/>
            <o:lock v:ext="edit" aspectratio="t"/>
            <w10:wrap type="none"/>
            <w10:anchorlock/>
          </v:shape>
          <o:OLEObject Type="Embed" ProgID="Equation.3" ShapeID="_x0000_i1033" DrawAspect="Content" ObjectID="_1468075733" r:id="rId33">
            <o:LockedField>false</o:LockedField>
          </o:OLEObject>
        </w:object>
      </w:r>
      <w:r>
        <w:rPr>
          <w:rFonts w:hint="eastAsia"/>
        </w:rPr>
        <w:t>c</w:t>
      </w:r>
      <w:r>
        <w:rPr>
          <w:rFonts w:hint="eastAsia"/>
        </w:rPr>
        <w:object>
          <v:shape id="_x0000_i1034" o:spt="75" type="#_x0000_t75" style="height:18.5pt;width:40pt;" o:ole="t" filled="f" o:preferrelative="t" stroked="f" coordsize="21600,21600">
            <v:path/>
            <v:fill on="f" focussize="0,0"/>
            <v:stroke on="f" joinstyle="miter"/>
            <v:imagedata r:id="rId36" o:title=""/>
            <o:lock v:ext="edit" aspectratio="t"/>
            <w10:wrap type="none"/>
            <w10:anchorlock/>
          </v:shape>
          <o:OLEObject Type="Embed" ProgID="Equation.3" ShapeID="_x0000_i1034" DrawAspect="Content" ObjectID="_1468075734" r:id="rId35">
            <o:LockedField>false</o:LockedField>
          </o:OLEObject>
        </w:object>
      </w:r>
    </w:p>
    <w:p>
      <w:pPr>
        <w:ind w:firstLine="480"/>
      </w:pPr>
      <w:r>
        <w:rPr>
          <w:rFonts w:hint="eastAsia"/>
        </w:rPr>
        <w:t>式中：FL —局部受压面上作用的局部荷载或局部压力设计值；</w:t>
      </w:r>
    </w:p>
    <w:p>
      <w:pPr>
        <w:ind w:firstLine="480"/>
      </w:pPr>
      <w:r>
        <w:rPr>
          <w:rFonts w:hint="eastAsia"/>
        </w:rPr>
        <w:t>fC —混凝土轴心抗压强度设计值；在后张法预应力混凝土构件的张拉阶段验算中，可根 据 相 应 阶 段 的 混 凝 土 立 方 体 抗 压 强 度 f</w:t>
      </w:r>
      <w:r>
        <w:t>’</w:t>
      </w:r>
      <w:r>
        <w:rPr>
          <w:rFonts w:hint="eastAsia"/>
        </w:rPr>
        <w:t xml:space="preserve">cu 值按《混凝土结构设计规范》表4.1.4-1的规定以线性内插法确定取值为16.7N/m㎡ ；        </w:t>
      </w:r>
    </w:p>
    <w:p>
      <w:pPr>
        <w:ind w:firstLine="480"/>
      </w:pPr>
      <w:r>
        <w:rPr>
          <w:rFonts w:hint="eastAsia"/>
        </w:rPr>
        <w:object>
          <v:shape id="_x0000_i1035" o:spt="75" type="#_x0000_t75" style="height:15.5pt;width:12pt;" o:ole="t" filled="f" o:preferrelative="t" stroked="f" coordsize="21600,21600">
            <v:path/>
            <v:fill on="f" focussize="0,0"/>
            <v:stroke on="f" joinstyle="miter"/>
            <v:imagedata r:id="rId38" o:title=""/>
            <o:lock v:ext="edit" aspectratio="t"/>
            <w10:wrap type="none"/>
            <w10:anchorlock/>
          </v:shape>
          <o:OLEObject Type="Embed" ProgID="Equation.3" ShapeID="_x0000_i1035" DrawAspect="Content" ObjectID="_1468075735" r:id="rId37">
            <o:LockedField>false</o:LockedField>
          </o:OLEObject>
        </w:object>
      </w:r>
      <w:r>
        <w:rPr>
          <w:rFonts w:hint="eastAsia"/>
        </w:rPr>
        <w:t>c— 混凝土强度影响系数，按《混凝土结构设计规范》第6.3.1条规定取用，取值为 1；</w:t>
      </w:r>
    </w:p>
    <w:p>
      <w:pPr>
        <w:ind w:firstLine="480"/>
      </w:pPr>
      <w:r>
        <w:rPr>
          <w:rFonts w:hint="eastAsia"/>
        </w:rPr>
        <w:object>
          <v:shape id="_x0000_i1036" o:spt="75" type="#_x0000_t75" style="height:15.5pt;width:12pt;" o:ole="t" filled="f" o:preferrelative="t" stroked="f" coordsize="21600,21600">
            <v:path/>
            <v:fill on="f" focussize="0,0"/>
            <v:stroke on="f" joinstyle="miter"/>
            <v:imagedata r:id="rId38" o:title=""/>
            <o:lock v:ext="edit" aspectratio="t"/>
            <w10:wrap type="none"/>
            <w10:anchorlock/>
          </v:shape>
          <o:OLEObject Type="Embed" ProgID="Equation.3" ShapeID="_x0000_i1036" DrawAspect="Content" ObjectID="_1468075736" r:id="rId39">
            <o:LockedField>false</o:LockedField>
          </o:OLEObject>
        </w:object>
      </w:r>
      <w:r>
        <w:rPr>
          <w:rFonts w:hint="eastAsia"/>
        </w:rPr>
        <w:t>L —混凝土局部受压时的强度提高系数；</w:t>
      </w:r>
      <w:r>
        <w:rPr>
          <w:rFonts w:hint="eastAsia"/>
        </w:rPr>
        <w:tab/>
      </w:r>
    </w:p>
    <w:p>
      <w:pPr>
        <w:ind w:firstLine="480"/>
      </w:pPr>
      <w:r>
        <w:rPr>
          <w:rFonts w:hint="eastAsia"/>
        </w:rPr>
        <w:t>AL —混凝土局部受压面积；</w:t>
      </w:r>
    </w:p>
    <w:p>
      <w:pPr>
        <w:ind w:firstLine="480"/>
      </w:pPr>
      <w:r>
        <w:rPr>
          <w:rFonts w:hint="eastAsia"/>
        </w:rPr>
        <w:t>ALn —混凝土局部受压净面积；对后张法构件，应在混凝土局部受压面积中扣除孔道、凹槽部分的面积；</w:t>
      </w:r>
    </w:p>
    <w:p>
      <w:pPr>
        <w:ind w:firstLine="480"/>
      </w:pPr>
      <w:r>
        <w:rPr>
          <w:rFonts w:hint="eastAsia"/>
        </w:rPr>
        <w:t>Ab —局部受压的计算底面积，按《混凝土结构设计规范》第 6.6.2 条确定</w:t>
      </w:r>
    </w:p>
    <w:p>
      <w:pPr>
        <w:ind w:firstLine="480"/>
      </w:pPr>
      <w:r>
        <w:rPr>
          <w:rFonts w:hint="eastAsia"/>
        </w:rPr>
        <w:t>已知：运土车轮胎着地尺寸为0.6m×0.2m，根据《混凝土结构设计规范》第6.6.2条下图知：</w:t>
      </w:r>
    </w:p>
    <w:p>
      <w:pPr>
        <w:ind w:firstLine="480"/>
      </w:pPr>
      <w:r>
        <w:rPr>
          <w:rFonts w:hint="eastAsia"/>
        </w:rPr>
        <w:t>AL=120000m㎡ ；Ab=240000m㎡；AL=ALn</w:t>
      </w:r>
    </w:p>
    <w:p>
      <w:pPr>
        <w:ind w:firstLine="480"/>
      </w:pPr>
      <w:r>
        <w:drawing>
          <wp:inline distT="0" distB="0" distL="114300" distR="114300">
            <wp:extent cx="4660900" cy="3175000"/>
            <wp:effectExtent l="0" t="0" r="6350" b="6350"/>
            <wp:docPr id="24" name="imagerId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rId37"/>
                    <pic:cNvPicPr>
                      <a:picLocks noChangeAspect="1"/>
                    </pic:cNvPicPr>
                  </pic:nvPicPr>
                  <pic:blipFill>
                    <a:blip r:embed="rId40"/>
                    <a:stretch>
                      <a:fillRect/>
                    </a:stretch>
                  </pic:blipFill>
                  <pic:spPr>
                    <a:xfrm>
                      <a:off x="0" y="0"/>
                      <a:ext cx="4660900" cy="3175000"/>
                    </a:xfrm>
                    <a:prstGeom prst="rect">
                      <a:avLst/>
                    </a:prstGeom>
                    <a:noFill/>
                    <a:ln w="9525">
                      <a:noFill/>
                    </a:ln>
                  </pic:spPr>
                </pic:pic>
              </a:graphicData>
            </a:graphic>
          </wp:inline>
        </w:drawing>
      </w:r>
    </w:p>
    <w:p>
      <w:pPr>
        <w:ind w:firstLine="480"/>
      </w:pPr>
      <w:r>
        <w:rPr>
          <w:rFonts w:hint="eastAsia"/>
        </w:rPr>
        <w:t>得:</w:t>
      </w:r>
      <w:r>
        <w:rPr>
          <w:rFonts w:hint="eastAsia"/>
        </w:rPr>
        <w:object>
          <v:shape id="_x0000_i1037" o:spt="75" type="#_x0000_t75" style="height:15.5pt;width:12pt;" o:ole="t" filled="f" o:preferrelative="t" stroked="f" coordsize="21600,21600">
            <v:path/>
            <v:fill on="f" focussize="0,0"/>
            <v:stroke on="f" joinstyle="miter"/>
            <v:imagedata r:id="rId38" o:title=""/>
            <o:lock v:ext="edit" aspectratio="t"/>
            <w10:wrap type="none"/>
            <w10:anchorlock/>
          </v:shape>
          <o:OLEObject Type="Embed" ProgID="Equation.3" ShapeID="_x0000_i1037" DrawAspect="Content" ObjectID="_1468075737" r:id="rId41">
            <o:LockedField>false</o:LockedField>
          </o:OLEObject>
        </w:object>
      </w:r>
      <w:r>
        <w:rPr>
          <w:rFonts w:hint="eastAsia"/>
        </w:rPr>
        <w:t>L=</w:t>
      </w:r>
      <w:r>
        <w:rPr>
          <w:rFonts w:hint="eastAsia"/>
        </w:rPr>
        <w:object>
          <v:shape id="_x0000_i1038" o:spt="75" type="#_x0000_t75" style="height:35.5pt;width:27pt;" o:ole="t" filled="f" o:preferrelative="t" stroked="f" coordsize="21600,21600">
            <v:path/>
            <v:fill on="f" focussize="0,0"/>
            <v:stroke on="f" joinstyle="miter"/>
            <v:imagedata r:id="rId43" o:title=""/>
            <o:lock v:ext="edit" aspectratio="t"/>
            <w10:wrap type="none"/>
            <w10:anchorlock/>
          </v:shape>
          <o:OLEObject Type="Embed" ProgID="Equation.3" ShapeID="_x0000_i1038" DrawAspect="Content" ObjectID="_1468075738" r:id="rId42">
            <o:LockedField>false</o:LockedField>
          </o:OLEObject>
        </w:object>
      </w:r>
      <w:r>
        <w:rPr>
          <w:rFonts w:hint="eastAsia"/>
        </w:rPr>
        <w:t>=</w:t>
      </w:r>
      <w:r>
        <w:rPr>
          <w:rFonts w:hint="eastAsia"/>
        </w:rPr>
        <w:object>
          <v:shape id="_x0000_i1039" o:spt="75" type="#_x0000_t75" style="height:17pt;width:19pt;" o:ole="t" filled="f" o:preferrelative="t" stroked="f" coordsize="21600,21600">
            <v:path/>
            <v:fill on="f" focussize="0,0"/>
            <v:stroke on="f" joinstyle="miter"/>
            <v:imagedata r:id="rId45" o:title=""/>
            <o:lock v:ext="edit" aspectratio="t"/>
            <w10:wrap type="none"/>
            <w10:anchorlock/>
          </v:shape>
          <o:OLEObject Type="Embed" ProgID="Equation.3" ShapeID="_x0000_i1039" DrawAspect="Content" ObjectID="_1468075739" r:id="rId44">
            <o:LockedField>false</o:LockedField>
          </o:OLEObject>
        </w:object>
      </w:r>
    </w:p>
    <w:p>
      <w:pPr>
        <w:ind w:firstLine="480"/>
      </w:pPr>
      <w:r>
        <w:rPr>
          <w:rFonts w:hint="eastAsia"/>
        </w:rPr>
        <w:t>得:FL≤1.35</w:t>
      </w:r>
      <w:r>
        <w:rPr>
          <w:rFonts w:hint="eastAsia"/>
        </w:rPr>
        <w:object>
          <v:shape id="_x0000_i1040" o:spt="75" type="#_x0000_t75" style="height:15.5pt;width:12pt;" o:ole="t" filled="f" o:preferrelative="t" stroked="f" coordsize="21600,21600">
            <v:path/>
            <v:fill on="f" focussize="0,0"/>
            <v:stroke on="f" joinstyle="miter"/>
            <v:imagedata r:id="rId38" o:title=""/>
            <o:lock v:ext="edit" aspectratio="t"/>
            <w10:wrap type="none"/>
            <w10:anchorlock/>
          </v:shape>
          <o:OLEObject Type="Embed" ProgID="Equation.3" ShapeID="_x0000_i1040" DrawAspect="Content" ObjectID="_1468075740" r:id="rId46">
            <o:LockedField>false</o:LockedField>
          </o:OLEObject>
        </w:object>
      </w:r>
      <w:r>
        <w:rPr>
          <w:rFonts w:hint="eastAsia"/>
        </w:rPr>
        <w:t>c</w:t>
      </w:r>
      <w:r>
        <w:rPr>
          <w:rFonts w:hint="eastAsia"/>
        </w:rPr>
        <w:object>
          <v:shape id="_x0000_i1041" o:spt="75" type="#_x0000_t75" style="height:15.5pt;width:12pt;" o:ole="t" filled="f" o:preferrelative="t" stroked="f" coordsize="21600,21600">
            <v:path/>
            <v:fill on="f" focussize="0,0"/>
            <v:stroke on="f" joinstyle="miter"/>
            <v:imagedata r:id="rId38" o:title=""/>
            <o:lock v:ext="edit" aspectratio="t"/>
            <w10:wrap type="none"/>
            <w10:anchorlock/>
          </v:shape>
          <o:OLEObject Type="Embed" ProgID="Equation.3" ShapeID="_x0000_i1041" DrawAspect="Content" ObjectID="_1468075741" r:id="rId47">
            <o:LockedField>false</o:LockedField>
          </o:OLEObject>
        </w:object>
      </w:r>
      <w:r>
        <w:rPr>
          <w:rFonts w:hint="eastAsia"/>
        </w:rPr>
        <w:t>LfCALn≤ 1.35x1x</w:t>
      </w:r>
      <w:r>
        <w:rPr>
          <w:rFonts w:hint="eastAsia"/>
        </w:rPr>
        <w:object>
          <v:shape id="_x0000_i1042" o:spt="75" type="#_x0000_t75" style="height:17pt;width:19pt;" o:ole="t" filled="f" o:preferrelative="t" stroked="f" coordsize="21600,21600">
            <v:path/>
            <v:fill on="f" focussize="0,0"/>
            <v:stroke on="f" joinstyle="miter"/>
            <v:imagedata r:id="rId49" o:title=""/>
            <o:lock v:ext="edit" aspectratio="t"/>
            <w10:wrap type="none"/>
            <w10:anchorlock/>
          </v:shape>
          <o:OLEObject Type="Embed" ProgID="Equation.3" ShapeID="_x0000_i1042" DrawAspect="Content" ObjectID="_1468075742" r:id="rId48">
            <o:LockedField>false</o:LockedField>
          </o:OLEObject>
        </w:object>
      </w:r>
      <w:r>
        <w:rPr>
          <w:rFonts w:hint="eastAsia"/>
        </w:rPr>
        <w:t>x16.7x240000≤3825.44KN</w:t>
      </w:r>
    </w:p>
    <w:p>
      <w:pPr>
        <w:ind w:firstLine="480"/>
      </w:pPr>
      <w:r>
        <w:rPr>
          <w:rFonts w:hint="eastAsia"/>
        </w:rPr>
        <w:t>施工荷载远小于设计值，因此局部受压承载力复核要求。</w:t>
      </w:r>
    </w:p>
    <w:p>
      <w:pPr>
        <w:pStyle w:val="3"/>
        <w:ind w:firstLine="562"/>
      </w:pPr>
      <w:bookmarkStart w:id="52" w:name="_Toc519710430"/>
      <w:bookmarkStart w:id="53" w:name="_Toc519709584"/>
      <w:r>
        <w:rPr>
          <w:rFonts w:hint="eastAsia"/>
        </w:rPr>
        <w:t>10.6抗冲切承载力复核验算</w:t>
      </w:r>
      <w:bookmarkEnd w:id="52"/>
      <w:bookmarkEnd w:id="53"/>
    </w:p>
    <w:p>
      <w:pPr>
        <w:ind w:firstLine="480"/>
      </w:pPr>
      <w:r>
        <w:rPr>
          <w:rFonts w:hint="eastAsia"/>
        </w:rPr>
        <w:t>根据《混凝土结构设计规范》GB50010-2010-6.6 条，可按下式计算：</w:t>
      </w:r>
    </w:p>
    <w:p>
      <w:pPr>
        <w:ind w:firstLine="480"/>
      </w:pPr>
      <w:r>
        <w:rPr>
          <w:rFonts w:hint="eastAsia"/>
        </w:rPr>
        <w:t>FL ≤（0.7</w:t>
      </w:r>
      <w:r>
        <w:rPr>
          <w:rFonts w:hint="eastAsia"/>
        </w:rPr>
        <w:object>
          <v:shape id="_x0000_i1043" o:spt="75" type="#_x0000_t75" style="height:15.5pt;width:12pt;" o:ole="t" filled="f" o:preferrelative="t" stroked="f" coordsize="21600,21600">
            <v:path/>
            <v:fill on="f" focussize="0,0"/>
            <v:stroke on="f" joinstyle="miter"/>
            <v:imagedata r:id="rId38" o:title=""/>
            <o:lock v:ext="edit" aspectratio="t"/>
            <w10:wrap type="none"/>
            <w10:anchorlock/>
          </v:shape>
          <o:OLEObject Type="Embed" ProgID="Equation.3" ShapeID="_x0000_i1043" DrawAspect="Content" ObjectID="_1468075743" r:id="rId50">
            <o:LockedField>false</o:LockedField>
          </o:OLEObject>
        </w:object>
      </w:r>
      <w:r>
        <w:rPr>
          <w:rFonts w:hint="eastAsia"/>
        </w:rPr>
        <w:t>h ft+ 0.25</w:t>
      </w:r>
      <w:r>
        <w:rPr>
          <w:rFonts w:hint="eastAsia"/>
        </w:rPr>
        <w:object>
          <v:shape id="_x0000_i1044" o:spt="75" type="#_x0000_t75" style="height:11pt;width:12pt;" o:ole="t" filled="f" o:preferrelative="t" stroked="f" coordsize="21600,21600">
            <v:path/>
            <v:fill on="f" focussize="0,0"/>
            <v:stroke on="f" joinstyle="miter"/>
            <v:imagedata r:id="rId52" o:title=""/>
            <o:lock v:ext="edit" aspectratio="t"/>
            <w10:wrap type="none"/>
            <w10:anchorlock/>
          </v:shape>
          <o:OLEObject Type="Embed" ProgID="Equation.3" ShapeID="_x0000_i1044" DrawAspect="Content" ObjectID="_1468075744" r:id="rId51">
            <o:LockedField>false</o:LockedField>
          </o:OLEObject>
        </w:object>
      </w:r>
      <w:r>
        <w:rPr>
          <w:rFonts w:hint="eastAsia"/>
        </w:rPr>
        <w:t>pc，m ）</w:t>
      </w:r>
      <w:r>
        <w:rPr>
          <w:rFonts w:hint="eastAsia"/>
        </w:rPr>
        <w:object>
          <v:shape id="_x0000_i1045" o:spt="75" type="#_x0000_t75" style="height:13.5pt;width:9.5pt;" o:ole="t" filled="f" o:preferrelative="t" stroked="f" coordsize="21600,21600">
            <v:path/>
            <v:fill on="f" focussize="0,0"/>
            <v:stroke on="f" joinstyle="miter"/>
            <v:imagedata r:id="rId54" o:title=""/>
            <o:lock v:ext="edit" aspectratio="t"/>
            <w10:wrap type="none"/>
            <w10:anchorlock/>
          </v:shape>
          <o:OLEObject Type="Embed" ProgID="Equation.3" ShapeID="_x0000_i1045" DrawAspect="Content" ObjectID="_1468075745" r:id="rId53">
            <o:LockedField>false</o:LockedField>
          </o:OLEObject>
        </w:object>
      </w:r>
      <w:r>
        <w:rPr>
          <w:rFonts w:hint="eastAsia"/>
        </w:rPr>
        <w:object>
          <v:shape id="_x0000_i1046" o:spt="75" type="#_x0000_t75" style="height:13.5pt;width:12pt;" o:ole="t" filled="f" o:preferrelative="t" stroked="f" coordsize="21600,21600">
            <v:path/>
            <v:fill on="f" focussize="0,0"/>
            <v:stroke on="f" joinstyle="miter"/>
            <v:imagedata r:id="rId56" o:title=""/>
            <o:lock v:ext="edit" aspectratio="t"/>
            <w10:wrap type="none"/>
            <w10:anchorlock/>
          </v:shape>
          <o:OLEObject Type="Embed" ProgID="Equation.3" ShapeID="_x0000_i1046" DrawAspect="Content" ObjectID="_1468075746" r:id="rId55">
            <o:LockedField>false</o:LockedField>
          </o:OLEObject>
        </w:object>
      </w:r>
      <w:r>
        <w:rPr>
          <w:rFonts w:hint="eastAsia"/>
        </w:rPr>
        <w:t>mh0</w:t>
      </w:r>
    </w:p>
    <w:p>
      <w:pPr>
        <w:ind w:firstLine="480"/>
      </w:pPr>
      <w:r>
        <w:rPr>
          <w:rFonts w:hint="eastAsia"/>
        </w:rPr>
        <w:t>公式中的系数</w:t>
      </w:r>
      <w:r>
        <w:rPr>
          <w:rFonts w:hint="eastAsia"/>
        </w:rPr>
        <w:object>
          <v:shape id="_x0000_i1047" o:spt="75" type="#_x0000_t75" style="height:13.5pt;width:9.5pt;" o:ole="t" filled="f" o:preferrelative="t" stroked="f" coordsize="21600,21600">
            <v:path/>
            <v:fill on="f" focussize="0,0"/>
            <v:stroke on="f" joinstyle="miter"/>
            <v:imagedata r:id="rId54" o:title=""/>
            <o:lock v:ext="edit" aspectratio="t"/>
            <w10:wrap type="none"/>
            <w10:anchorlock/>
          </v:shape>
          <o:OLEObject Type="Embed" ProgID="Equation.3" ShapeID="_x0000_i1047" DrawAspect="Content" ObjectID="_1468075747" r:id="rId57">
            <o:LockedField>false</o:LockedField>
          </o:OLEObject>
        </w:object>
      </w:r>
      <w:r>
        <w:rPr>
          <w:rFonts w:hint="eastAsia"/>
        </w:rPr>
        <w:t>，应按下列两个公式计算，并取其中较小值：</w:t>
      </w:r>
    </w:p>
    <w:p>
      <w:pPr>
        <w:ind w:firstLine="480"/>
      </w:pPr>
      <w:r>
        <w:rPr>
          <w:rFonts w:hint="eastAsia"/>
        </w:rPr>
        <w:object>
          <v:shape id="_x0000_i1048" o:spt="75" type="#_x0000_t75" style="height:13.5pt;width:9.5pt;" o:ole="t" filled="f" o:preferrelative="t" stroked="f" coordsize="21600,21600">
            <v:path/>
            <v:fill on="f" focussize="0,0"/>
            <v:stroke on="f" joinstyle="miter"/>
            <v:imagedata r:id="rId54" o:title=""/>
            <o:lock v:ext="edit" aspectratio="t"/>
            <w10:wrap type="none"/>
            <w10:anchorlock/>
          </v:shape>
          <o:OLEObject Type="Embed" ProgID="Equation.3" ShapeID="_x0000_i1048" DrawAspect="Content" ObjectID="_1468075748" r:id="rId58">
            <o:LockedField>false</o:LockedField>
          </o:OLEObject>
        </w:object>
      </w:r>
      <w:r>
        <w:rPr>
          <w:rFonts w:hint="eastAsia"/>
        </w:rPr>
        <w:t>1=0.4+</w:t>
      </w:r>
      <w:r>
        <w:rPr>
          <w:rFonts w:hint="eastAsia"/>
        </w:rPr>
        <w:object>
          <v:shape id="_x0000_i1049" o:spt="75" type="#_x0000_t75" style="height:34pt;width:19pt;" o:ole="t" filled="f" o:preferrelative="t" stroked="f" coordsize="21600,21600">
            <v:path/>
            <v:fill on="f" focussize="0,0"/>
            <v:stroke on="f" joinstyle="miter"/>
            <v:imagedata r:id="rId60" o:title=""/>
            <o:lock v:ext="edit" aspectratio="t"/>
            <w10:wrap type="none"/>
            <w10:anchorlock/>
          </v:shape>
          <o:OLEObject Type="Embed" ProgID="Equation.3" ShapeID="_x0000_i1049" DrawAspect="Content" ObjectID="_1468075749" r:id="rId59">
            <o:LockedField>false</o:LockedField>
          </o:OLEObject>
        </w:object>
      </w:r>
    </w:p>
    <w:p>
      <w:pPr>
        <w:ind w:firstLine="480"/>
      </w:pPr>
      <w:r>
        <w:rPr>
          <w:rFonts w:hint="eastAsia"/>
        </w:rPr>
        <w:object>
          <v:shape id="_x0000_i1050" o:spt="75" type="#_x0000_t75" style="height:13.5pt;width:9.5pt;" o:ole="t" filled="f" o:preferrelative="t" stroked="f" coordsize="21600,21600">
            <v:path/>
            <v:fill on="f" focussize="0,0"/>
            <v:stroke on="f" joinstyle="miter"/>
            <v:imagedata r:id="rId54" o:title=""/>
            <o:lock v:ext="edit" aspectratio="t"/>
            <w10:wrap type="none"/>
            <w10:anchorlock/>
          </v:shape>
          <o:OLEObject Type="Embed" ProgID="Equation.3" ShapeID="_x0000_i1050" DrawAspect="Content" ObjectID="_1468075750" r:id="rId61">
            <o:LockedField>false</o:LockedField>
          </o:OLEObject>
        </w:object>
      </w:r>
      <w:r>
        <w:rPr>
          <w:rFonts w:hint="eastAsia"/>
        </w:rPr>
        <w:t>2=0.5+</w:t>
      </w:r>
      <w:r>
        <w:rPr>
          <w:rFonts w:hint="eastAsia"/>
        </w:rPr>
        <w:object>
          <v:shape id="_x0000_i1051" o:spt="75" type="#_x0000_t75" style="height:34pt;width:27pt;" o:ole="t" filled="f" o:preferrelative="t" stroked="f" coordsize="21600,21600">
            <v:path/>
            <v:fill on="f" focussize="0,0"/>
            <v:stroke on="f" joinstyle="miter"/>
            <v:imagedata r:id="rId63" o:title=""/>
            <o:lock v:ext="edit" aspectratio="t"/>
            <w10:wrap type="none"/>
            <w10:anchorlock/>
          </v:shape>
          <o:OLEObject Type="Embed" ProgID="Equation.3" ShapeID="_x0000_i1051" DrawAspect="Content" ObjectID="_1468075751" r:id="rId62">
            <o:LockedField>false</o:LockedField>
          </o:OLEObject>
        </w:object>
      </w:r>
    </w:p>
    <w:p>
      <w:pPr>
        <w:ind w:firstLine="480"/>
      </w:pPr>
      <w:r>
        <w:rPr>
          <w:rFonts w:hint="eastAsia"/>
        </w:rPr>
        <w:t>式中：FL—局部荷载设计值或集中反力设计值；板柱结构，取柱所承受的轴向压力设计值的层间差值减去 柱顶冲切破坏锥体范围内板所承受的荷载设计值；当有不平衡弯矩时，应按本规范第 6.5.6 条的规定确定；</w:t>
      </w:r>
    </w:p>
    <w:p>
      <w:pPr>
        <w:ind w:firstLine="480"/>
      </w:pPr>
      <w:r>
        <w:rPr>
          <w:rFonts w:hint="eastAsia"/>
        </w:rPr>
        <w:t></w:t>
      </w:r>
      <w:r>
        <w:rPr>
          <w:rFonts w:hint="eastAsia"/>
        </w:rPr>
        <w:object>
          <v:shape id="_x0000_i1052" o:spt="75" type="#_x0000_t75" style="height:15.5pt;width:12pt;" o:ole="t" filled="f" o:preferrelative="t" stroked="f" coordsize="21600,21600">
            <v:path/>
            <v:fill on="f" focussize="0,0"/>
            <v:stroke on="f" joinstyle="miter"/>
            <v:imagedata r:id="rId38" o:title=""/>
            <o:lock v:ext="edit" aspectratio="t"/>
            <w10:wrap type="none"/>
            <w10:anchorlock/>
          </v:shape>
          <o:OLEObject Type="Embed" ProgID="Equation.3" ShapeID="_x0000_i1052" DrawAspect="Content" ObjectID="_1468075752" r:id="rId64">
            <o:LockedField>false</o:LockedField>
          </o:OLEObject>
        </w:object>
      </w:r>
      <w:r>
        <w:rPr>
          <w:rFonts w:hint="eastAsia"/>
        </w:rPr>
        <w:t> h—截面高度影响系数：当h不大于800mm时，取</w:t>
      </w:r>
      <w:r>
        <w:rPr>
          <w:rFonts w:hint="eastAsia"/>
        </w:rPr>
        <w:object>
          <v:shape id="_x0000_i1053" o:spt="75" type="#_x0000_t75" style="height:15.5pt;width:12pt;" o:ole="t" filled="f" o:preferrelative="t" stroked="f" coordsize="21600,21600">
            <v:path/>
            <v:fill on="f" focussize="0,0"/>
            <v:stroke on="f" joinstyle="miter"/>
            <v:imagedata r:id="rId38" o:title=""/>
            <o:lock v:ext="edit" aspectratio="t"/>
            <w10:wrap type="none"/>
            <w10:anchorlock/>
          </v:shape>
          <o:OLEObject Type="Embed" ProgID="Equation.3" ShapeID="_x0000_i1053" DrawAspect="Content" ObjectID="_1468075753" r:id="rId65">
            <o:LockedField>false</o:LockedField>
          </o:OLEObject>
        </w:object>
      </w:r>
      <w:r>
        <w:rPr>
          <w:rFonts w:hint="eastAsia"/>
        </w:rPr>
        <w:t>h为1.0；当h不小于2000mm时，取</w:t>
      </w:r>
      <w:r>
        <w:rPr>
          <w:rFonts w:hint="eastAsia"/>
        </w:rPr>
        <w:object>
          <v:shape id="_x0000_i1054" o:spt="75" type="#_x0000_t75" style="height:15.5pt;width:12pt;" o:ole="t" filled="f" o:preferrelative="t" stroked="f" coordsize="21600,21600">
            <v:path/>
            <v:fill on="f" focussize="0,0"/>
            <v:stroke on="f" joinstyle="miter"/>
            <v:imagedata r:id="rId38" o:title=""/>
            <o:lock v:ext="edit" aspectratio="t"/>
            <w10:wrap type="none"/>
            <w10:anchorlock/>
          </v:shape>
          <o:OLEObject Type="Embed" ProgID="Equation.3" ShapeID="_x0000_i1054" DrawAspect="Content" ObjectID="_1468075754" r:id="rId66">
            <o:LockedField>false</o:LockedField>
          </o:OLEObject>
        </w:object>
      </w:r>
      <w:r>
        <w:rPr>
          <w:rFonts w:hint="eastAsia"/>
        </w:rPr>
        <w:t>h为0.9，其间按线性内插法取用确定为 1.0；</w:t>
      </w:r>
    </w:p>
    <w:p>
      <w:pPr>
        <w:ind w:firstLine="480"/>
      </w:pPr>
      <w:r>
        <w:rPr>
          <w:rFonts w:hint="eastAsia"/>
        </w:rPr>
        <w:t></w:t>
      </w:r>
      <w:r>
        <w:rPr>
          <w:rFonts w:hint="eastAsia"/>
        </w:rPr>
        <w:object>
          <v:shape id="_x0000_i1055" o:spt="75" type="#_x0000_t75" style="height:11pt;width:12pt;" o:ole="t" filled="f" o:preferrelative="t" stroked="f" coordsize="21600,21600">
            <v:path/>
            <v:fill on="f" focussize="0,0"/>
            <v:stroke on="f" joinstyle="miter"/>
            <v:imagedata r:id="rId52" o:title=""/>
            <o:lock v:ext="edit" aspectratio="t"/>
            <w10:wrap type="none"/>
            <w10:anchorlock/>
          </v:shape>
          <o:OLEObject Type="Embed" ProgID="Equation.3" ShapeID="_x0000_i1055" DrawAspect="Content" ObjectID="_1468075755" r:id="rId67">
            <o:LockedField>false</o:LockedField>
          </o:OLEObject>
        </w:object>
      </w:r>
      <w:r>
        <w:rPr>
          <w:rFonts w:hint="eastAsia"/>
        </w:rPr>
        <w:t> pc,m —计算截面周长上两个方向混凝土有效预压应力按长度的加权平均值，其值宜控制在 1.0N/ mm 2 ～3.5N/ mm 2 范围内，按最小考虑取 1.0N/ mm 2 ；</w:t>
      </w:r>
    </w:p>
    <w:p>
      <w:pPr>
        <w:ind w:firstLine="480"/>
      </w:pPr>
      <w:r>
        <w:rPr>
          <w:rFonts w:hint="eastAsia"/>
        </w:rPr>
        <w:object>
          <v:shape id="_x0000_i1056" o:spt="75" type="#_x0000_t75" style="height:13.5pt;width:12pt;" o:ole="t" filled="f" o:preferrelative="t" stroked="f" coordsize="21600,21600">
            <v:path/>
            <v:fill on="f" focussize="0,0"/>
            <v:stroke on="f" joinstyle="miter"/>
            <v:imagedata r:id="rId56" o:title=""/>
            <o:lock v:ext="edit" aspectratio="t"/>
            <w10:wrap type="none"/>
            <w10:anchorlock/>
          </v:shape>
          <o:OLEObject Type="Embed" ProgID="Equation.3" ShapeID="_x0000_i1056" DrawAspect="Content" ObjectID="_1468075756" r:id="rId68">
            <o:LockedField>false</o:LockedField>
          </o:OLEObject>
        </w:object>
      </w:r>
      <w:r>
        <w:rPr>
          <w:rFonts w:hint="eastAsia"/>
        </w:rPr>
        <w:t>m —计算截面的周长，取距离局部荷载或集中反力作用面积周边 h0 /2 处板垂直截面的最不利周长；</w:t>
      </w:r>
    </w:p>
    <w:p>
      <w:pPr>
        <w:ind w:firstLine="480"/>
      </w:pPr>
      <w:r>
        <w:rPr>
          <w:rFonts w:hint="eastAsia"/>
        </w:rPr>
        <w:t>h0 —截面有效高度，取两个方向配筋的截面有效高度平均值，确定为280mm；</w:t>
      </w:r>
    </w:p>
    <w:p>
      <w:pPr>
        <w:ind w:firstLine="480"/>
      </w:pPr>
      <w:r>
        <w:rPr>
          <w:rFonts w:hint="eastAsia"/>
        </w:rPr>
        <w:object>
          <v:shape id="_x0000_i1057" o:spt="75" type="#_x0000_t75" style="height:13.5pt;width:9.5pt;" o:ole="t" filled="f" o:preferrelative="t" stroked="f" coordsize="21600,21600">
            <v:path/>
            <v:fill on="f" focussize="0,0"/>
            <v:stroke on="f" joinstyle="miter"/>
            <v:imagedata r:id="rId54" o:title=""/>
            <o:lock v:ext="edit" aspectratio="t"/>
            <w10:wrap type="none"/>
            <w10:anchorlock/>
          </v:shape>
          <o:OLEObject Type="Embed" ProgID="Equation.3" ShapeID="_x0000_i1057" DrawAspect="Content" ObjectID="_1468075757" r:id="rId69">
            <o:LockedField>false</o:LockedField>
          </o:OLEObject>
        </w:object>
      </w:r>
      <w:r>
        <w:rPr>
          <w:rFonts w:hint="eastAsia"/>
        </w:rPr>
        <w:t>1 —局部荷载或集中反力作用面积形状的影响系数；</w:t>
      </w:r>
    </w:p>
    <w:p>
      <w:pPr>
        <w:ind w:firstLine="480"/>
      </w:pPr>
      <w:r>
        <w:rPr>
          <w:rFonts w:hint="eastAsia"/>
        </w:rPr>
        <w:object>
          <v:shape id="_x0000_i1058" o:spt="75" type="#_x0000_t75" style="height:13.5pt;width:9.5pt;" o:ole="t" filled="f" o:preferrelative="t" stroked="f" coordsize="21600,21600">
            <v:path/>
            <v:fill on="f" focussize="0,0"/>
            <v:stroke on="f" joinstyle="miter"/>
            <v:imagedata r:id="rId54" o:title=""/>
            <o:lock v:ext="edit" aspectratio="t"/>
            <w10:wrap type="none"/>
            <w10:anchorlock/>
          </v:shape>
          <o:OLEObject Type="Embed" ProgID="Equation.3" ShapeID="_x0000_i1058" DrawAspect="Content" ObjectID="_1468075758" r:id="rId70">
            <o:LockedField>false</o:LockedField>
          </o:OLEObject>
        </w:object>
      </w:r>
      <w:r>
        <w:rPr>
          <w:rFonts w:hint="eastAsia"/>
        </w:rPr>
        <w:t>2 —计算截面周长与板截面有效高度之比的影响系数；</w:t>
      </w:r>
    </w:p>
    <w:p>
      <w:pPr>
        <w:ind w:firstLine="480"/>
      </w:pPr>
      <w:r>
        <w:rPr>
          <w:rFonts w:hint="eastAsia"/>
        </w:rPr>
        <w:object>
          <v:shape id="_x0000_i1059" o:spt="75" type="#_x0000_t75" style="height:18.5pt;width:14.5pt;" o:ole="t" filled="f" o:preferrelative="t" stroked="f" coordsize="21600,21600">
            <v:path/>
            <v:fill on="f" focussize="0,0"/>
            <v:stroke on="f" joinstyle="miter"/>
            <v:imagedata r:id="rId72" o:title=""/>
            <o:lock v:ext="edit" aspectratio="t"/>
            <w10:wrap type="none"/>
            <w10:anchorlock/>
          </v:shape>
          <o:OLEObject Type="Embed" ProgID="Equation.3" ShapeID="_x0000_i1059" DrawAspect="Content" ObjectID="_1468075759" r:id="rId71">
            <o:LockedField>false</o:LockedField>
          </o:OLEObject>
        </w:object>
      </w:r>
      <w:r>
        <w:rPr>
          <w:rFonts w:hint="eastAsia"/>
        </w:rPr>
        <w:t>—局部荷载或集中反力作用面积为矩形时的长边与短边尺寸的比值， </w:t>
      </w:r>
      <w:r>
        <w:rPr>
          <w:rFonts w:hint="eastAsia"/>
        </w:rPr>
        <w:object>
          <v:shape id="_x0000_i1060" o:spt="75" type="#_x0000_t75" style="height:18.5pt;width:14.5pt;" o:ole="t" filled="f" o:preferrelative="t" stroked="f" coordsize="21600,21600">
            <v:path/>
            <v:fill on="f" focussize="0,0"/>
            <v:stroke on="f" joinstyle="miter"/>
            <v:imagedata r:id="rId72" o:title=""/>
            <o:lock v:ext="edit" aspectratio="t"/>
            <w10:wrap type="none"/>
            <w10:anchorlock/>
          </v:shape>
          <o:OLEObject Type="Embed" ProgID="Equation.3" ShapeID="_x0000_i1060" DrawAspect="Content" ObjectID="_1468075760" r:id="rId73">
            <o:LockedField>false</o:LockedField>
          </o:OLEObject>
        </w:object>
      </w:r>
      <w:r>
        <w:rPr>
          <w:rFonts w:hint="eastAsia"/>
        </w:rPr>
        <w:t>不宜大于4；当</w:t>
      </w:r>
      <w:r>
        <w:rPr>
          <w:rFonts w:hint="eastAsia"/>
        </w:rPr>
        <w:object>
          <v:shape id="_x0000_i1061" o:spt="75" type="#_x0000_t75" style="height:18.5pt;width:14.5pt;" o:ole="t" filled="f" o:preferrelative="t" stroked="f" coordsize="21600,21600">
            <v:path/>
            <v:fill on="f" focussize="0,0"/>
            <v:stroke on="f" joinstyle="miter"/>
            <v:imagedata r:id="rId72" o:title=""/>
            <o:lock v:ext="edit" aspectratio="t"/>
            <w10:wrap type="none"/>
            <w10:anchorlock/>
          </v:shape>
          <o:OLEObject Type="Embed" ProgID="Equation.3" ShapeID="_x0000_i1061" DrawAspect="Content" ObjectID="_1468075761" r:id="rId74">
            <o:LockedField>false</o:LockedField>
          </o:OLEObject>
        </w:object>
      </w:r>
      <w:r>
        <w:rPr>
          <w:rFonts w:hint="eastAsia"/>
        </w:rPr>
        <w:t>小于2时取2；对圆形冲切面，</w:t>
      </w:r>
      <w:r>
        <w:rPr>
          <w:rFonts w:hint="eastAsia"/>
        </w:rPr>
        <w:object>
          <v:shape id="_x0000_i1062" o:spt="75" type="#_x0000_t75" style="height:18.5pt;width:14.5pt;" o:ole="t" filled="f" o:preferrelative="t" stroked="f" coordsize="21600,21600">
            <v:path/>
            <v:fill on="f" focussize="0,0"/>
            <v:stroke on="f" joinstyle="miter"/>
            <v:imagedata r:id="rId72" o:title=""/>
            <o:lock v:ext="edit" aspectratio="t"/>
            <w10:wrap type="none"/>
            <w10:anchorlock/>
          </v:shape>
          <o:OLEObject Type="Embed" ProgID="Equation.3" ShapeID="_x0000_i1062" DrawAspect="Content" ObjectID="_1468075762" r:id="rId75">
            <o:LockedField>false</o:LockedField>
          </o:OLEObject>
        </w:object>
      </w:r>
      <w:r>
        <w:rPr>
          <w:rFonts w:hint="eastAsia"/>
        </w:rPr>
        <w:t>取2；</w:t>
      </w:r>
    </w:p>
    <w:p>
      <w:pPr>
        <w:ind w:firstLine="600" w:firstLineChars="250"/>
      </w:pPr>
      <w:r>
        <w:rPr>
          <w:rFonts w:hint="eastAsia"/>
        </w:rPr>
        <w:object>
          <v:shape id="_x0000_i1063" o:spt="75" type="#_x0000_t75" style="height:11pt;width:12pt;" o:ole="t" filled="f" o:preferrelative="t" stroked="f" coordsize="21600,21600">
            <v:path/>
            <v:fill on="f" focussize="0,0"/>
            <v:stroke on="f" joinstyle="miter"/>
            <v:imagedata r:id="rId77" o:title=""/>
            <o:lock v:ext="edit" aspectratio="t"/>
            <w10:wrap type="none"/>
            <w10:anchorlock/>
          </v:shape>
          <o:OLEObject Type="Embed" ProgID="Equation.3" ShapeID="_x0000_i1063" DrawAspect="Content" ObjectID="_1468075763" r:id="rId76">
            <o:LockedField>false</o:LockedField>
          </o:OLEObject>
        </w:object>
      </w:r>
      <w:r>
        <w:rPr>
          <w:rFonts w:hint="eastAsia"/>
        </w:rPr>
        <w:t>s —柱位置影响系数：中柱，</w:t>
      </w:r>
      <w:r>
        <w:rPr>
          <w:rFonts w:hint="eastAsia"/>
        </w:rPr>
        <w:object>
          <v:shape id="_x0000_i1064" o:spt="75" type="#_x0000_t75" style="height:11pt;width:12pt;" o:ole="t" filled="f" o:preferrelative="t" stroked="f" coordsize="21600,21600">
            <v:path/>
            <v:fill on="f" focussize="0,0"/>
            <v:stroke on="f" joinstyle="miter"/>
            <v:imagedata r:id="rId77" o:title=""/>
            <o:lock v:ext="edit" aspectratio="t"/>
            <w10:wrap type="none"/>
            <w10:anchorlock/>
          </v:shape>
          <o:OLEObject Type="Embed" ProgID="Equation.3" ShapeID="_x0000_i1064" DrawAspect="Content" ObjectID="_1468075764" r:id="rId78">
            <o:LockedField>false</o:LockedField>
          </o:OLEObject>
        </w:object>
      </w:r>
      <w:r>
        <w:rPr>
          <w:rFonts w:hint="eastAsia"/>
        </w:rPr>
        <w:t>s取40；边柱，</w:t>
      </w:r>
      <w:r>
        <w:rPr>
          <w:rFonts w:hint="eastAsia"/>
        </w:rPr>
        <w:object>
          <v:shape id="_x0000_i1065" o:spt="75" type="#_x0000_t75" style="height:11pt;width:12pt;" o:ole="t" filled="f" o:preferrelative="t" stroked="f" coordsize="21600,21600">
            <v:path/>
            <v:fill on="f" focussize="0,0"/>
            <v:stroke on="f" joinstyle="miter"/>
            <v:imagedata r:id="rId77" o:title=""/>
            <o:lock v:ext="edit" aspectratio="t"/>
            <w10:wrap type="none"/>
            <w10:anchorlock/>
          </v:shape>
          <o:OLEObject Type="Embed" ProgID="Equation.3" ShapeID="_x0000_i1065" DrawAspect="Content" ObjectID="_1468075765" r:id="rId79">
            <o:LockedField>false</o:LockedField>
          </o:OLEObject>
        </w:object>
      </w:r>
      <w:r>
        <w:rPr>
          <w:rFonts w:hint="eastAsia"/>
        </w:rPr>
        <w:t>s取 30；角柱，</w:t>
      </w:r>
      <w:r>
        <w:rPr>
          <w:rFonts w:hint="eastAsia"/>
        </w:rPr>
        <w:object>
          <v:shape id="_x0000_i1066" o:spt="75" type="#_x0000_t75" style="height:11pt;width:12pt;" o:ole="t" filled="f" o:preferrelative="t" stroked="f" coordsize="21600,21600">
            <v:path/>
            <v:fill on="f" focussize="0,0"/>
            <v:stroke on="f" joinstyle="miter"/>
            <v:imagedata r:id="rId77" o:title=""/>
            <o:lock v:ext="edit" aspectratio="t"/>
            <w10:wrap type="none"/>
            <w10:anchorlock/>
          </v:shape>
          <o:OLEObject Type="Embed" ProgID="Equation.3" ShapeID="_x0000_i1066" DrawAspect="Content" ObjectID="_1468075766" r:id="rId80">
            <o:LockedField>false</o:LockedField>
          </o:OLEObject>
        </w:object>
      </w:r>
      <w:r>
        <w:rPr>
          <w:rFonts w:hint="eastAsia"/>
        </w:rPr>
        <w:t>s取20。</w:t>
      </w:r>
    </w:p>
    <w:p>
      <w:pPr>
        <w:ind w:firstLine="480"/>
      </w:pPr>
      <w:r>
        <w:rPr>
          <w:rFonts w:hint="eastAsia"/>
        </w:rPr>
        <w:t>已知：考虑板顶混凝土面层对轮压的扩散作用，在混凝土内的轮压扩散角按 45°，结构板厚3</w:t>
      </w:r>
      <w:r>
        <w:rPr>
          <w:rFonts w:hint="eastAsia"/>
          <w:lang w:val="en-US" w:eastAsia="zh-CN"/>
        </w:rPr>
        <w:t>5</w:t>
      </w:r>
      <w:r>
        <w:rPr>
          <w:rFonts w:hint="eastAsia"/>
        </w:rPr>
        <w:t>0mm；</w:t>
      </w:r>
      <w:r>
        <w:rPr>
          <w:rFonts w:hint="eastAsia"/>
        </w:rPr>
        <w:object>
          <v:shape id="_x0000_i1067" o:spt="75" type="#_x0000_t75" style="height:11pt;width:12pt;" o:ole="t" filled="f" o:preferrelative="t" stroked="f" coordsize="21600,21600">
            <v:path/>
            <v:fill on="f" focussize="0,0"/>
            <v:stroke on="f" joinstyle="miter"/>
            <v:imagedata r:id="rId77" o:title=""/>
            <o:lock v:ext="edit" aspectratio="t"/>
            <w10:wrap type="none"/>
            <w10:anchorlock/>
          </v:shape>
          <o:OLEObject Type="Embed" ProgID="Equation.3" ShapeID="_x0000_i1067" DrawAspect="Content" ObjectID="_1468075767" r:id="rId81">
            <o:LockedField>false</o:LockedField>
          </o:OLEObject>
        </w:object>
      </w:r>
      <w:r>
        <w:rPr>
          <w:rFonts w:hint="eastAsia"/>
        </w:rPr>
        <w:t>s取40；运土车轮胎着地尺寸为0.6m×0.2m，</w:t>
      </w:r>
      <w:r>
        <w:rPr>
          <w:rFonts w:hint="eastAsia"/>
        </w:rPr>
        <w:object>
          <v:shape id="_x0000_i1068" o:spt="75" type="#_x0000_t75" style="height:18.5pt;width:14.5pt;" o:ole="t" filled="f" o:preferrelative="t" stroked="f" coordsize="21600,21600">
            <v:path/>
            <v:fill on="f" focussize="0,0"/>
            <v:stroke on="f" joinstyle="miter"/>
            <v:imagedata r:id="rId72" o:title=""/>
            <o:lock v:ext="edit" aspectratio="t"/>
            <w10:wrap type="none"/>
            <w10:anchorlock/>
          </v:shape>
          <o:OLEObject Type="Embed" ProgID="Equation.3" ShapeID="_x0000_i1068" DrawAspect="Content" ObjectID="_1468075768" r:id="rId82">
            <o:LockedField>false</o:LockedField>
          </o:OLEObject>
        </w:object>
      </w:r>
      <w:r>
        <w:rPr>
          <w:rFonts w:hint="eastAsia"/>
        </w:rPr>
        <w:t>取3，ft 根据《混凝土结构设计规范》GB50010-2010 表 4.1.4-2 得知为：1.43 N/mm。</w:t>
      </w:r>
    </w:p>
    <w:p>
      <w:pPr>
        <w:ind w:firstLine="480"/>
      </w:pPr>
      <w:r>
        <w:rPr>
          <w:rFonts w:hint="eastAsia"/>
        </w:rPr>
        <w:t>得：</w:t>
      </w:r>
      <w:r>
        <w:rPr>
          <w:rFonts w:hint="eastAsia"/>
        </w:rPr>
        <w:object>
          <v:shape id="_x0000_i1069" o:spt="75" type="#_x0000_t75" style="height:13.5pt;width:9.5pt;" o:ole="t" filled="f" o:preferrelative="t" stroked="f" coordsize="21600,21600">
            <v:path/>
            <v:fill on="f" focussize="0,0"/>
            <v:stroke on="f" joinstyle="miter"/>
            <v:imagedata r:id="rId54" o:title=""/>
            <o:lock v:ext="edit" aspectratio="t"/>
            <w10:wrap type="none"/>
            <w10:anchorlock/>
          </v:shape>
          <o:OLEObject Type="Embed" ProgID="Equation.3" ShapeID="_x0000_i1069" DrawAspect="Content" ObjectID="_1468075769" r:id="rId83">
            <o:LockedField>false</o:LockedField>
          </o:OLEObject>
        </w:object>
      </w:r>
      <w:r>
        <w:rPr>
          <w:rFonts w:hint="eastAsia"/>
        </w:rPr>
        <w:t>1=0.4+</w:t>
      </w:r>
      <w:r>
        <w:rPr>
          <w:rFonts w:hint="eastAsia"/>
        </w:rPr>
        <w:object>
          <v:shape id="_x0000_i1070" o:spt="75" type="#_x0000_t75" style="height:34pt;width:19pt;" o:ole="t" filled="f" o:preferrelative="t" stroked="f" coordsize="21600,21600">
            <v:path/>
            <v:fill on="f" focussize="0,0"/>
            <v:stroke on="f" joinstyle="miter"/>
            <v:imagedata r:id="rId85" o:title=""/>
            <o:lock v:ext="edit" aspectratio="t"/>
            <w10:wrap type="none"/>
            <w10:anchorlock/>
          </v:shape>
          <o:OLEObject Type="Embed" ProgID="Equation.3" ShapeID="_x0000_i1070" DrawAspect="Content" ObjectID="_1468075770" r:id="rId84">
            <o:LockedField>false</o:LockedField>
          </o:OLEObject>
        </w:object>
      </w:r>
      <w:r>
        <w:rPr>
          <w:rFonts w:hint="eastAsia"/>
        </w:rPr>
        <w:t xml:space="preserve">=0.8；   </w:t>
      </w:r>
      <w:r>
        <w:rPr>
          <w:rFonts w:hint="eastAsia"/>
        </w:rPr>
        <w:object>
          <v:shape id="_x0000_i1071" o:spt="75" type="#_x0000_t75" style="height:13.5pt;width:9.5pt;" o:ole="t" filled="f" o:preferrelative="t" stroked="f" coordsize="21600,21600">
            <v:path/>
            <v:fill on="f" focussize="0,0"/>
            <v:stroke on="f" joinstyle="miter"/>
            <v:imagedata r:id="rId54" o:title=""/>
            <o:lock v:ext="edit" aspectratio="t"/>
            <w10:wrap type="none"/>
            <w10:anchorlock/>
          </v:shape>
          <o:OLEObject Type="Embed" ProgID="Equation.3" ShapeID="_x0000_i1071" DrawAspect="Content" ObjectID="_1468075771" r:id="rId86">
            <o:LockedField>false</o:LockedField>
          </o:OLEObject>
        </w:object>
      </w:r>
      <w:r>
        <w:rPr>
          <w:rFonts w:hint="eastAsia"/>
        </w:rPr>
        <w:t>2=0.5+</w:t>
      </w:r>
      <w:r>
        <w:rPr>
          <w:rFonts w:hint="eastAsia"/>
        </w:rPr>
        <w:object>
          <v:shape id="_x0000_i1072" o:spt="75" type="#_x0000_t75" style="height:38pt;width:29pt;" o:ole="t" filled="f" o:preferrelative="t" stroked="f" coordsize="21600,21600">
            <v:path/>
            <v:fill on="f" focussize="0,0"/>
            <v:stroke on="f" joinstyle="miter"/>
            <v:imagedata r:id="rId88" o:title=""/>
            <o:lock v:ext="edit" aspectratio="t"/>
            <w10:wrap type="none"/>
            <w10:anchorlock/>
          </v:shape>
          <o:OLEObject Type="Embed" ProgID="Equation.3" ShapeID="_x0000_i1072" DrawAspect="Content" ObjectID="_1468075772" r:id="rId87">
            <o:LockedField>false</o:LockedField>
          </o:OLEObject>
        </w:object>
      </w:r>
      <w:r>
        <w:rPr>
          <w:rFonts w:hint="eastAsia"/>
        </w:rPr>
        <w:t>=1.53    确定</w:t>
      </w:r>
      <w:r>
        <w:rPr>
          <w:rFonts w:hint="eastAsia"/>
        </w:rPr>
        <w:object>
          <v:shape id="_x0000_i1073" o:spt="75" type="#_x0000_t75" style="height:13.5pt;width:9.5pt;" o:ole="t" filled="f" o:preferrelative="t" stroked="f" coordsize="21600,21600">
            <v:path/>
            <v:fill on="f" focussize="0,0"/>
            <v:stroke on="f" joinstyle="miter"/>
            <v:imagedata r:id="rId54" o:title=""/>
            <o:lock v:ext="edit" aspectratio="t"/>
            <w10:wrap type="none"/>
            <w10:anchorlock/>
          </v:shape>
          <o:OLEObject Type="Embed" ProgID="Equation.3" ShapeID="_x0000_i1073" DrawAspect="Content" ObjectID="_1468075773" r:id="rId89">
            <o:LockedField>false</o:LockedField>
          </o:OLEObject>
        </w:object>
      </w:r>
      <w:r>
        <w:rPr>
          <w:rFonts w:hint="eastAsia"/>
        </w:rPr>
        <w:t>=0.8</w:t>
      </w:r>
    </w:p>
    <w:p>
      <w:pPr>
        <w:ind w:firstLine="480"/>
      </w:pPr>
      <w:r>
        <w:rPr>
          <w:rFonts w:hint="eastAsia"/>
        </w:rPr>
        <w:t>得：FL ≤（0.7</w:t>
      </w:r>
      <w:r>
        <w:rPr>
          <w:rFonts w:hint="eastAsia"/>
        </w:rPr>
        <w:object>
          <v:shape id="_x0000_i1074" o:spt="75" type="#_x0000_t75" style="height:18.5pt;width:23pt;" o:ole="t" filled="f" o:preferrelative="t" stroked="f" coordsize="21600,21600">
            <v:path/>
            <v:fill on="f" focussize="0,0"/>
            <v:stroke on="f" joinstyle="miter"/>
            <v:imagedata r:id="rId91" o:title=""/>
            <o:lock v:ext="edit" aspectratio="t"/>
            <w10:wrap type="none"/>
            <w10:anchorlock/>
          </v:shape>
          <o:OLEObject Type="Embed" ProgID="Equation.3" ShapeID="_x0000_i1074" DrawAspect="Content" ObjectID="_1468075774" r:id="rId90">
            <o:LockedField>false</o:LockedField>
          </o:OLEObject>
        </w:object>
      </w:r>
      <w:r>
        <w:rPr>
          <w:rFonts w:hint="eastAsia"/>
        </w:rPr>
        <w:t>+ 0.25</w:t>
      </w:r>
      <w:r>
        <w:rPr>
          <w:rFonts w:hint="eastAsia"/>
        </w:rPr>
        <w:object>
          <v:shape id="_x0000_i1075" o:spt="75" type="#_x0000_t75" style="height:11pt;width:12pt;" o:ole="t" filled="f" o:preferrelative="t" stroked="f" coordsize="21600,21600">
            <v:path/>
            <v:fill on="f" focussize="0,0"/>
            <v:stroke on="f" joinstyle="miter"/>
            <v:imagedata r:id="rId52" o:title=""/>
            <o:lock v:ext="edit" aspectratio="t"/>
            <w10:wrap type="none"/>
            <w10:anchorlock/>
          </v:shape>
          <o:OLEObject Type="Embed" ProgID="Equation.3" ShapeID="_x0000_i1075" DrawAspect="Content" ObjectID="_1468075775" r:id="rId92">
            <o:LockedField>false</o:LockedField>
          </o:OLEObject>
        </w:object>
      </w:r>
      <w:r>
        <w:rPr>
          <w:rFonts w:hint="eastAsia"/>
        </w:rPr>
        <w:t>pc，m ）</w:t>
      </w:r>
      <w:r>
        <w:rPr>
          <w:rFonts w:hint="eastAsia"/>
        </w:rPr>
        <w:object>
          <v:shape id="_x0000_i1076" o:spt="75" type="#_x0000_t75" style="height:13.5pt;width:9.5pt;" o:ole="t" filled="f" o:preferrelative="t" stroked="f" coordsize="21600,21600">
            <v:path/>
            <v:fill on="f" focussize="0,0"/>
            <v:stroke on="f" joinstyle="miter"/>
            <v:imagedata r:id="rId54" o:title=""/>
            <o:lock v:ext="edit" aspectratio="t"/>
            <w10:wrap type="none"/>
            <w10:anchorlock/>
          </v:shape>
          <o:OLEObject Type="Embed" ProgID="Equation.3" ShapeID="_x0000_i1076" DrawAspect="Content" ObjectID="_1468075776" r:id="rId93">
            <o:LockedField>false</o:LockedField>
          </o:OLEObject>
        </w:object>
      </w:r>
      <w:r>
        <w:rPr>
          <w:rFonts w:hint="eastAsia"/>
        </w:rPr>
        <w:object>
          <v:shape id="_x0000_i1077" o:spt="75" type="#_x0000_t75" style="height:13.5pt;width:12pt;" o:ole="t" filled="f" o:preferrelative="t" stroked="f" coordsize="21600,21600">
            <v:path/>
            <v:fill on="f" focussize="0,0"/>
            <v:stroke on="f" joinstyle="miter"/>
            <v:imagedata r:id="rId56" o:title=""/>
            <o:lock v:ext="edit" aspectratio="t"/>
            <w10:wrap type="none"/>
            <w10:anchorlock/>
          </v:shape>
          <o:OLEObject Type="Embed" ProgID="Equation.3" ShapeID="_x0000_i1077" DrawAspect="Content" ObjectID="_1468075777" r:id="rId94">
            <o:LockedField>false</o:LockedField>
          </o:OLEObject>
        </w:object>
      </w:r>
      <w:r>
        <w:rPr>
          <w:rFonts w:hint="eastAsia"/>
        </w:rPr>
        <w:t>m</w:t>
      </w:r>
      <w:r>
        <w:rPr>
          <w:rFonts w:hint="eastAsia"/>
        </w:rPr>
        <w:object>
          <v:shape id="_x0000_i1078" o:spt="75" type="#_x0000_t75" style="height:13.5pt;width:9.5pt;" o:ole="t" filled="f" o:preferrelative="t" stroked="f" coordsize="21600,21600">
            <v:path/>
            <v:fill on="f" focussize="0,0"/>
            <v:stroke on="f" joinstyle="miter"/>
            <v:imagedata r:id="rId96" o:title=""/>
            <o:lock v:ext="edit" aspectratio="t"/>
            <w10:wrap type="none"/>
            <w10:anchorlock/>
          </v:shape>
          <o:OLEObject Type="Embed" ProgID="Equation.3" ShapeID="_x0000_i1078" DrawAspect="Content" ObjectID="_1468075778" r:id="rId95">
            <o:LockedField>false</o:LockedField>
          </o:OLEObject>
        </w:object>
      </w:r>
      <w:r>
        <w:rPr>
          <w:rFonts w:hint="eastAsia"/>
        </w:rPr>
        <w:t>0 =762.2KN</w:t>
      </w:r>
    </w:p>
    <w:p>
      <w:pPr>
        <w:ind w:firstLine="480"/>
      </w:pPr>
      <w:r>
        <w:rPr>
          <w:rFonts w:hint="eastAsia"/>
        </w:rPr>
        <w:t>运土车最大轮压为60KN＜762.2KN，抗冲切承载力复核验算符合要求。</w:t>
      </w:r>
    </w:p>
    <w:p>
      <w:pPr>
        <w:pStyle w:val="3"/>
        <w:ind w:firstLine="562"/>
      </w:pPr>
      <w:bookmarkStart w:id="54" w:name="_Toc519709585"/>
      <w:bookmarkStart w:id="55" w:name="_Toc519710431"/>
      <w:r>
        <w:rPr>
          <w:rFonts w:hint="eastAsia"/>
        </w:rPr>
        <w:t>10.7混凝土裂缝计算</w:t>
      </w:r>
      <w:bookmarkEnd w:id="54"/>
      <w:bookmarkEnd w:id="55"/>
    </w:p>
    <w:p>
      <w:pPr>
        <w:ind w:firstLine="480"/>
      </w:pPr>
      <w:r>
        <w:rPr>
          <w:rFonts w:hint="eastAsia"/>
        </w:rPr>
        <w:t>最大裂缝宽度计算, 根据《混凝土设计规范》式 7.1.2-1:</w:t>
      </w:r>
    </w:p>
    <w:p>
      <w:pPr>
        <w:ind w:firstLine="480"/>
      </w:pPr>
      <w:r>
        <w:rPr>
          <w:rFonts w:hint="eastAsia"/>
        </w:rPr>
        <w:object>
          <v:shape id="_x0000_i1079" o:spt="75" type="#_x0000_t75" style="height:11pt;width:27pt;" o:ole="t" filled="f" o:preferrelative="t" stroked="f" coordsize="21600,21600">
            <v:path/>
            <v:fill on="f" focussize="0,0"/>
            <v:stroke on="f" joinstyle="miter"/>
            <v:imagedata r:id="rId98" o:title=""/>
            <o:lock v:ext="edit" aspectratio="t"/>
            <w10:wrap type="none"/>
            <w10:anchorlock/>
          </v:shape>
          <o:OLEObject Type="Embed" ProgID="Equation.3" ShapeID="_x0000_i1079" DrawAspect="Content" ObjectID="_1468075779" r:id="rId97">
            <o:LockedField>false</o:LockedField>
          </o:OLEObject>
        </w:object>
      </w:r>
      <w:r>
        <w:rPr>
          <w:rFonts w:hint="eastAsia"/>
        </w:rPr>
        <w:t>=</w:t>
      </w:r>
      <w:r>
        <w:rPr>
          <w:rFonts w:hint="eastAsia"/>
        </w:rPr>
        <w:object>
          <v:shape id="_x0000_i1080" o:spt="75" type="#_x0000_t75" style="height:11pt;width:12pt;" o:ole="t" filled="f" o:preferrelative="t" stroked="f" coordsize="21600,21600">
            <v:path/>
            <v:fill on="f" focussize="0,0"/>
            <v:stroke on="f" joinstyle="miter"/>
            <v:imagedata r:id="rId52" o:title=""/>
            <o:lock v:ext="edit" aspectratio="t"/>
            <w10:wrap type="none"/>
            <w10:anchorlock/>
          </v:shape>
          <o:OLEObject Type="Embed" ProgID="Equation.3" ShapeID="_x0000_i1080" DrawAspect="Content" ObjectID="_1468075780" r:id="rId99">
            <o:LockedField>false</o:LockedField>
          </o:OLEObject>
        </w:object>
      </w:r>
      <w:r>
        <w:rPr>
          <w:rFonts w:hint="eastAsia"/>
        </w:rPr>
        <w:t>cr</w:t>
      </w:r>
      <w:r>
        <w:rPr>
          <w:rFonts w:hint="eastAsia"/>
        </w:rPr>
        <w:object>
          <v:shape id="_x0000_i1081" o:spt="75" type="#_x0000_t75" style="height:13.5pt;width:12pt;" o:ole="t" filled="f" o:preferrelative="t" stroked="f" coordsize="21600,21600">
            <v:path/>
            <v:fill on="f" focussize="0,0"/>
            <v:stroke on="f" joinstyle="miter"/>
            <v:imagedata r:id="rId101" o:title=""/>
            <o:lock v:ext="edit" aspectratio="t"/>
            <w10:wrap type="none"/>
            <w10:anchorlock/>
          </v:shape>
          <o:OLEObject Type="Embed" ProgID="Equation.3" ShapeID="_x0000_i1081" DrawAspect="Content" ObjectID="_1468075781" r:id="rId100">
            <o:LockedField>false</o:LockedField>
          </o:OLEObject>
        </w:object>
      </w:r>
      <w:r>
        <w:rPr>
          <w:rFonts w:hint="eastAsia"/>
        </w:rPr>
        <w:object>
          <v:shape id="_x0000_i1082" o:spt="75" type="#_x0000_t75" style="height:31.5pt;width:18.5pt;" o:ole="t" filled="f" o:preferrelative="t" stroked="f" coordsize="21600,21600">
            <v:path/>
            <v:fill on="f" focussize="0,0"/>
            <v:stroke on="f" joinstyle="miter"/>
            <v:imagedata r:id="rId103" o:title=""/>
            <o:lock v:ext="edit" aspectratio="t"/>
            <w10:wrap type="none"/>
            <w10:anchorlock/>
          </v:shape>
          <o:OLEObject Type="Embed" ProgID="Equation.3" ShapeID="_x0000_i1082" DrawAspect="Content" ObjectID="_1468075782" r:id="rId102">
            <o:LockedField>false</o:LockedField>
          </o:OLEObject>
        </w:object>
      </w:r>
      <w:r>
        <w:rPr>
          <w:rFonts w:hint="eastAsia"/>
        </w:rPr>
        <w:t>（1.9</w:t>
      </w:r>
      <w:r>
        <w:rPr>
          <w:rFonts w:hint="eastAsia"/>
        </w:rPr>
        <w:object>
          <v:shape id="_x0000_i1083" o:spt="75" type="#_x0000_t75" style="height:18.5pt;width:15.5pt;" o:ole="t" filled="f" o:preferrelative="t" stroked="f" coordsize="21600,21600">
            <v:path/>
            <v:fill on="f" focussize="0,0"/>
            <v:stroke on="f" joinstyle="miter"/>
            <v:imagedata r:id="rId105" o:title=""/>
            <o:lock v:ext="edit" aspectratio="t"/>
            <w10:wrap type="none"/>
            <w10:anchorlock/>
          </v:shape>
          <o:OLEObject Type="Embed" ProgID="Equation.3" ShapeID="_x0000_i1083" DrawAspect="Content" ObjectID="_1468075783" r:id="rId104">
            <o:LockedField>false</o:LockedField>
          </o:OLEObject>
        </w:object>
      </w:r>
      <w:r>
        <w:rPr>
          <w:rFonts w:hint="eastAsia"/>
        </w:rPr>
        <w:t>+0.08</w:t>
      </w:r>
      <w:r>
        <w:rPr>
          <w:rFonts w:hint="eastAsia"/>
        </w:rPr>
        <w:object>
          <v:shape id="_x0000_i1084" o:spt="75" type="#_x0000_t75" style="height:36.5pt;width:20.5pt;" o:ole="t" filled="f" o:preferrelative="t" stroked="f" coordsize="21600,21600">
            <v:path/>
            <v:fill on="f" focussize="0,0"/>
            <v:stroke on="f" joinstyle="miter"/>
            <v:imagedata r:id="rId107" o:title=""/>
            <o:lock v:ext="edit" aspectratio="t"/>
            <w10:wrap type="none"/>
            <w10:anchorlock/>
          </v:shape>
          <o:OLEObject Type="Embed" ProgID="Equation.3" ShapeID="_x0000_i1084" DrawAspect="Content" ObjectID="_1468075784" r:id="rId106">
            <o:LockedField>false</o:LockedField>
          </o:OLEObject>
        </w:object>
      </w:r>
      <w:r>
        <w:rPr>
          <w:rFonts w:hint="eastAsia"/>
        </w:rPr>
        <w:t>）=1.9</w:t>
      </w:r>
      <w:r>
        <w:t>×</w:t>
      </w:r>
      <w:r>
        <w:rPr>
          <w:rFonts w:hint="eastAsia"/>
        </w:rPr>
        <w:t>0.200</w:t>
      </w:r>
      <w:r>
        <w:t>×</w:t>
      </w:r>
      <w:r>
        <w:object>
          <v:shape id="_x0000_i1085" o:spt="75" type="#_x0000_t75" style="height:31.5pt;width:42pt;" o:ole="t" filled="f" o:preferrelative="t" stroked="f" coordsize="21600,21600">
            <v:path/>
            <v:fill on="f" focussize="0,0"/>
            <v:stroke on="f" joinstyle="miter"/>
            <v:imagedata r:id="rId109" o:title=""/>
            <o:lock v:ext="edit" aspectratio="t"/>
            <w10:wrap type="none"/>
            <w10:anchorlock/>
          </v:shape>
          <o:OLEObject Type="Embed" ProgID="Equation.3" ShapeID="_x0000_i1085" DrawAspect="Content" ObjectID="_1468075785" r:id="rId108">
            <o:LockedField>false</o:LockedField>
          </o:OLEObject>
        </w:object>
      </w:r>
      <w:r>
        <w:t>×</w:t>
      </w:r>
      <w:r>
        <w:rPr>
          <w:rFonts w:hint="eastAsia"/>
        </w:rPr>
        <w:t>(1.9</w:t>
      </w:r>
      <w:r>
        <w:t>×</w:t>
      </w:r>
      <w:r>
        <w:rPr>
          <w:rFonts w:hint="eastAsia"/>
        </w:rPr>
        <w:t>25+0.08</w:t>
      </w:r>
      <w:r>
        <w:t>×</w:t>
      </w:r>
      <w:r>
        <w:object>
          <v:shape id="_x0000_i1086" o:spt="75" type="#_x0000_t75" style="height:31.5pt;width:33pt;" o:ole="t" filled="f" o:preferrelative="t" stroked="f" coordsize="21600,21600">
            <v:path/>
            <v:fill on="f" focussize="0,0"/>
            <v:stroke on="f" joinstyle="miter"/>
            <v:imagedata r:id="rId111" o:title=""/>
            <o:lock v:ext="edit" aspectratio="t"/>
            <w10:wrap type="none"/>
            <w10:anchorlock/>
          </v:shape>
          <o:OLEObject Type="Embed" ProgID="Equation.3" ShapeID="_x0000_i1086" DrawAspect="Content" ObjectID="_1468075786" r:id="rId110">
            <o:LockedField>false</o:LockedField>
          </o:OLEObject>
        </w:object>
      </w:r>
      <w:r>
        <w:rPr>
          <w:rFonts w:hint="eastAsia"/>
        </w:rPr>
        <w:t>)=0.023mm</w:t>
      </w:r>
    </w:p>
    <w:p>
      <w:pPr>
        <w:ind w:firstLine="480"/>
      </w:pPr>
      <w:r>
        <w:rPr>
          <w:rFonts w:hint="eastAsia"/>
        </w:rPr>
        <w:t>根据《混凝土设计规范》第3.4.5条，</w:t>
      </w:r>
      <w:r>
        <w:rPr>
          <w:rFonts w:hint="eastAsia"/>
        </w:rPr>
        <w:object>
          <v:shape id="_x0000_i1087" o:spt="75" type="#_x0000_t75" style="height:11pt;width:27pt;" o:ole="t" filled="f" o:preferrelative="t" stroked="f" coordsize="21600,21600">
            <v:path/>
            <v:fill on="f" focussize="0,0"/>
            <v:stroke on="f" joinstyle="miter"/>
            <v:imagedata r:id="rId113" o:title=""/>
            <o:lock v:ext="edit" aspectratio="t"/>
            <w10:wrap type="none"/>
            <w10:anchorlock/>
          </v:shape>
          <o:OLEObject Type="Embed" ProgID="Equation.3" ShapeID="_x0000_i1087" DrawAspect="Content" ObjectID="_1468075787" r:id="rId112">
            <o:LockedField>false</o:LockedField>
          </o:OLEObject>
        </w:object>
      </w:r>
      <w:r>
        <w:rPr>
          <w:rFonts w:hint="eastAsia"/>
        </w:rPr>
        <w:t>取0.3mm。</w:t>
      </w:r>
    </w:p>
    <w:p>
      <w:pPr>
        <w:ind w:firstLine="480"/>
        <w:rPr>
          <w:rFonts w:hint="eastAsia"/>
          <w:lang w:eastAsia="zh-CN"/>
        </w:rPr>
      </w:pPr>
      <w:r>
        <w:rPr>
          <w:rFonts w:hint="eastAsia"/>
        </w:rPr>
        <w:t xml:space="preserve">0.023mm＜0.3mm，混凝土裂缝验算满足要求。      </w:t>
      </w:r>
    </w:p>
    <w:sectPr>
      <w:footerReference r:id="rId5" w:type="default"/>
      <w:pgSz w:w="11906" w:h="16838"/>
      <w:pgMar w:top="1020" w:right="567" w:bottom="567" w:left="567" w:header="851" w:footer="992" w:gutter="0"/>
      <w:pgNumType w:fmt="decimal"/>
      <w:cols w:space="0" w:num="1"/>
      <w:rtlGutter w:val="0"/>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24348256"/>
                          </w:sdtPr>
                          <w:sdtContent>
                            <w:p>
                              <w:pPr>
                                <w:pStyle w:val="5"/>
                                <w:ind w:firstLine="360"/>
                                <w:jc w:val="center"/>
                              </w:pPr>
                              <w:r>
                                <w:fldChar w:fldCharType="begin"/>
                              </w:r>
                              <w:r>
                                <w:instrText xml:space="preserve">PAGE   \* MERGEFORMAT</w:instrText>
                              </w:r>
                              <w:r>
                                <w:fldChar w:fldCharType="separate"/>
                              </w:r>
                              <w:r>
                                <w:rPr>
                                  <w:lang w:val="zh-CN"/>
                                </w:rPr>
                                <w:t>17</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sdt>
                    <w:sdtPr>
                      <w:id w:val="-1324348256"/>
                    </w:sdtPr>
                    <w:sdtContent>
                      <w:p>
                        <w:pPr>
                          <w:pStyle w:val="5"/>
                          <w:ind w:firstLine="360"/>
                          <w:jc w:val="center"/>
                        </w:pPr>
                        <w:r>
                          <w:fldChar w:fldCharType="begin"/>
                        </w:r>
                        <w:r>
                          <w:instrText xml:space="preserve">PAGE   \* MERGEFORMAT</w:instrText>
                        </w:r>
                        <w:r>
                          <w:fldChar w:fldCharType="separate"/>
                        </w:r>
                        <w:r>
                          <w:rPr>
                            <w:lang w:val="zh-CN"/>
                          </w:rPr>
                          <w:t>17</w:t>
                        </w:r>
                        <w:r>
                          <w:fldChar w:fldCharType="end"/>
                        </w:r>
                      </w:p>
                    </w:sdtContent>
                  </w:sdt>
                  <w:p/>
                </w:txbxContent>
              </v:textbox>
            </v:shape>
          </w:pict>
        </mc:Fallback>
      </mc:AlternateContent>
    </w:r>
  </w:p>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pPr>
  </w:p>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hideGrammaticalErrors/>
  <w:attachedTemplate r:id="rId1"/>
  <w:documentProtection w:enforcement="0"/>
  <w:defaultTabStop w:val="420"/>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0F34"/>
    <w:rsid w:val="00123ED9"/>
    <w:rsid w:val="001448D0"/>
    <w:rsid w:val="00144E64"/>
    <w:rsid w:val="001750CE"/>
    <w:rsid w:val="00255092"/>
    <w:rsid w:val="0027693F"/>
    <w:rsid w:val="002E03DC"/>
    <w:rsid w:val="002E53A0"/>
    <w:rsid w:val="002F7449"/>
    <w:rsid w:val="00316F40"/>
    <w:rsid w:val="00392A8E"/>
    <w:rsid w:val="003B69C9"/>
    <w:rsid w:val="00430BE1"/>
    <w:rsid w:val="004339EE"/>
    <w:rsid w:val="004E1800"/>
    <w:rsid w:val="005548D5"/>
    <w:rsid w:val="005A01A7"/>
    <w:rsid w:val="005A3616"/>
    <w:rsid w:val="005A6BF8"/>
    <w:rsid w:val="00624FA4"/>
    <w:rsid w:val="00691B47"/>
    <w:rsid w:val="006B1DD8"/>
    <w:rsid w:val="006B6969"/>
    <w:rsid w:val="006E5D8B"/>
    <w:rsid w:val="006F2125"/>
    <w:rsid w:val="006F2B89"/>
    <w:rsid w:val="006F5590"/>
    <w:rsid w:val="00793314"/>
    <w:rsid w:val="007C7B43"/>
    <w:rsid w:val="0089039E"/>
    <w:rsid w:val="008C7705"/>
    <w:rsid w:val="00902FC6"/>
    <w:rsid w:val="0090652C"/>
    <w:rsid w:val="009111AD"/>
    <w:rsid w:val="0093371C"/>
    <w:rsid w:val="0098343F"/>
    <w:rsid w:val="009E1BF2"/>
    <w:rsid w:val="00A059A4"/>
    <w:rsid w:val="00C05DC7"/>
    <w:rsid w:val="00C17935"/>
    <w:rsid w:val="00C935F1"/>
    <w:rsid w:val="00D22BB2"/>
    <w:rsid w:val="00D4356B"/>
    <w:rsid w:val="00D92D19"/>
    <w:rsid w:val="00EF428D"/>
    <w:rsid w:val="00EF5C5E"/>
    <w:rsid w:val="00F0617B"/>
    <w:rsid w:val="00F72AF0"/>
    <w:rsid w:val="00F85126"/>
    <w:rsid w:val="00FF0F1C"/>
    <w:rsid w:val="00FF6706"/>
    <w:rsid w:val="00FF6897"/>
    <w:rsid w:val="01BE7FE7"/>
    <w:rsid w:val="020651B2"/>
    <w:rsid w:val="02FC0FBE"/>
    <w:rsid w:val="030F43D1"/>
    <w:rsid w:val="05873CCC"/>
    <w:rsid w:val="0694122F"/>
    <w:rsid w:val="07EA5F31"/>
    <w:rsid w:val="085D3DDC"/>
    <w:rsid w:val="09E177BF"/>
    <w:rsid w:val="0B2F2C06"/>
    <w:rsid w:val="0C4F0B5A"/>
    <w:rsid w:val="0D0C5134"/>
    <w:rsid w:val="0D6757B7"/>
    <w:rsid w:val="0E1E2013"/>
    <w:rsid w:val="0F753E6B"/>
    <w:rsid w:val="11C90592"/>
    <w:rsid w:val="12952D05"/>
    <w:rsid w:val="135E5D49"/>
    <w:rsid w:val="13601730"/>
    <w:rsid w:val="176678B4"/>
    <w:rsid w:val="1AA775BE"/>
    <w:rsid w:val="1B05224F"/>
    <w:rsid w:val="1C301481"/>
    <w:rsid w:val="20456F72"/>
    <w:rsid w:val="21213CDA"/>
    <w:rsid w:val="21C36B4E"/>
    <w:rsid w:val="227C6132"/>
    <w:rsid w:val="22CF2CEB"/>
    <w:rsid w:val="258A4CF1"/>
    <w:rsid w:val="25C82D6F"/>
    <w:rsid w:val="260A7512"/>
    <w:rsid w:val="26150515"/>
    <w:rsid w:val="27756D74"/>
    <w:rsid w:val="27AF7FDD"/>
    <w:rsid w:val="2BBD1F69"/>
    <w:rsid w:val="2D4057B6"/>
    <w:rsid w:val="2DEA5109"/>
    <w:rsid w:val="2F1714E2"/>
    <w:rsid w:val="2FC7718F"/>
    <w:rsid w:val="30AD6057"/>
    <w:rsid w:val="32D139C3"/>
    <w:rsid w:val="34892C91"/>
    <w:rsid w:val="391C4CB0"/>
    <w:rsid w:val="393F67D1"/>
    <w:rsid w:val="397A4556"/>
    <w:rsid w:val="3AD107CB"/>
    <w:rsid w:val="3BBF715E"/>
    <w:rsid w:val="3C1D133A"/>
    <w:rsid w:val="3D1A7DA9"/>
    <w:rsid w:val="3D2C06B4"/>
    <w:rsid w:val="3F635DD9"/>
    <w:rsid w:val="3F85061E"/>
    <w:rsid w:val="40AE21DC"/>
    <w:rsid w:val="412E5717"/>
    <w:rsid w:val="41E2471E"/>
    <w:rsid w:val="420E2D97"/>
    <w:rsid w:val="45341D7F"/>
    <w:rsid w:val="45716B10"/>
    <w:rsid w:val="459E5CA9"/>
    <w:rsid w:val="46AC0ECA"/>
    <w:rsid w:val="47CA0136"/>
    <w:rsid w:val="4A5E3DF0"/>
    <w:rsid w:val="4AD5169C"/>
    <w:rsid w:val="4BF174C0"/>
    <w:rsid w:val="4C6C3170"/>
    <w:rsid w:val="4D053D4D"/>
    <w:rsid w:val="4D4B402A"/>
    <w:rsid w:val="4E795604"/>
    <w:rsid w:val="4F030437"/>
    <w:rsid w:val="4F197051"/>
    <w:rsid w:val="4F32131B"/>
    <w:rsid w:val="510713D6"/>
    <w:rsid w:val="518067CC"/>
    <w:rsid w:val="52170FDD"/>
    <w:rsid w:val="5222252C"/>
    <w:rsid w:val="5341539A"/>
    <w:rsid w:val="54133ECA"/>
    <w:rsid w:val="543E138F"/>
    <w:rsid w:val="55625DB5"/>
    <w:rsid w:val="56E428CD"/>
    <w:rsid w:val="5BA46B47"/>
    <w:rsid w:val="5D0179EE"/>
    <w:rsid w:val="6003280E"/>
    <w:rsid w:val="60083A66"/>
    <w:rsid w:val="60647C69"/>
    <w:rsid w:val="61276894"/>
    <w:rsid w:val="6374356A"/>
    <w:rsid w:val="64D42DAF"/>
    <w:rsid w:val="65001BE4"/>
    <w:rsid w:val="652D1699"/>
    <w:rsid w:val="652F094E"/>
    <w:rsid w:val="65D5703D"/>
    <w:rsid w:val="67C23B27"/>
    <w:rsid w:val="6AAB0F8A"/>
    <w:rsid w:val="6BEB5BB1"/>
    <w:rsid w:val="6C1F1361"/>
    <w:rsid w:val="6E153839"/>
    <w:rsid w:val="6F6C5CBC"/>
    <w:rsid w:val="6FAF2B52"/>
    <w:rsid w:val="720729BB"/>
    <w:rsid w:val="724C3DF6"/>
    <w:rsid w:val="746873B1"/>
    <w:rsid w:val="75390413"/>
    <w:rsid w:val="772C35C8"/>
    <w:rsid w:val="77EF606D"/>
    <w:rsid w:val="78B130A4"/>
    <w:rsid w:val="7E3A2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16"/>
    <w:qFormat/>
    <w:uiPriority w:val="9"/>
    <w:pPr>
      <w:keepNext/>
      <w:keepLines/>
      <w:ind w:firstLine="0" w:firstLineChars="0"/>
      <w:outlineLvl w:val="0"/>
    </w:pPr>
    <w:rPr>
      <w:b/>
      <w:bCs/>
      <w:kern w:val="44"/>
      <w:sz w:val="30"/>
      <w:szCs w:val="44"/>
    </w:rPr>
  </w:style>
  <w:style w:type="paragraph" w:styleId="3">
    <w:name w:val="heading 2"/>
    <w:basedOn w:val="1"/>
    <w:next w:val="1"/>
    <w:link w:val="17"/>
    <w:unhideWhenUsed/>
    <w:qFormat/>
    <w:uiPriority w:val="9"/>
    <w:pPr>
      <w:keepNext/>
      <w:keepLines/>
      <w:outlineLvl w:val="1"/>
    </w:pPr>
    <w:rPr>
      <w:rFonts w:asciiTheme="majorHAnsi" w:hAnsiTheme="majorHAnsi" w:eastAsiaTheme="majorEastAsia" w:cstheme="majorBidi"/>
      <w:b/>
      <w:bCs/>
      <w:sz w:val="28"/>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20"/>
    <w:semiHidden/>
    <w:unhideWhenUsed/>
    <w:qFormat/>
    <w:uiPriority w:val="99"/>
    <w:pPr>
      <w:spacing w:line="240" w:lineRule="auto"/>
    </w:pPr>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paragraph" w:styleId="9">
    <w:name w:val="Title"/>
    <w:basedOn w:val="1"/>
    <w:next w:val="1"/>
    <w:link w:val="18"/>
    <w:qFormat/>
    <w:uiPriority w:val="10"/>
    <w:pPr>
      <w:spacing w:before="240" w:after="60"/>
      <w:jc w:val="center"/>
      <w:outlineLvl w:val="0"/>
    </w:pPr>
    <w:rPr>
      <w:rFonts w:eastAsia="宋体" w:asciiTheme="majorHAnsi" w:hAnsiTheme="majorHAnsi" w:cstheme="majorBidi"/>
      <w:b/>
      <w:bCs/>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页眉 Char"/>
    <w:basedOn w:val="12"/>
    <w:link w:val="6"/>
    <w:qFormat/>
    <w:uiPriority w:val="99"/>
    <w:rPr>
      <w:sz w:val="18"/>
      <w:szCs w:val="18"/>
    </w:rPr>
  </w:style>
  <w:style w:type="character" w:customStyle="1" w:styleId="15">
    <w:name w:val="页脚 Char"/>
    <w:basedOn w:val="12"/>
    <w:link w:val="5"/>
    <w:qFormat/>
    <w:uiPriority w:val="99"/>
    <w:rPr>
      <w:sz w:val="18"/>
      <w:szCs w:val="18"/>
    </w:rPr>
  </w:style>
  <w:style w:type="character" w:customStyle="1" w:styleId="16">
    <w:name w:val="标题 1 Char"/>
    <w:basedOn w:val="12"/>
    <w:link w:val="2"/>
    <w:qFormat/>
    <w:uiPriority w:val="9"/>
    <w:rPr>
      <w:b/>
      <w:bCs/>
      <w:kern w:val="44"/>
      <w:sz w:val="30"/>
      <w:szCs w:val="44"/>
    </w:rPr>
  </w:style>
  <w:style w:type="character" w:customStyle="1" w:styleId="17">
    <w:name w:val="标题 2 Char"/>
    <w:basedOn w:val="12"/>
    <w:link w:val="3"/>
    <w:qFormat/>
    <w:uiPriority w:val="9"/>
    <w:rPr>
      <w:rFonts w:asciiTheme="majorHAnsi" w:hAnsiTheme="majorHAnsi" w:eastAsiaTheme="majorEastAsia" w:cstheme="majorBidi"/>
      <w:b/>
      <w:bCs/>
      <w:sz w:val="28"/>
      <w:szCs w:val="32"/>
    </w:rPr>
  </w:style>
  <w:style w:type="character" w:customStyle="1" w:styleId="18">
    <w:name w:val="标题 Char"/>
    <w:basedOn w:val="12"/>
    <w:link w:val="9"/>
    <w:qFormat/>
    <w:uiPriority w:val="10"/>
    <w:rPr>
      <w:rFonts w:eastAsia="宋体" w:asciiTheme="majorHAnsi" w:hAnsiTheme="majorHAnsi" w:cstheme="majorBidi"/>
      <w:b/>
      <w:bCs/>
      <w:sz w:val="32"/>
      <w:szCs w:val="32"/>
    </w:rPr>
  </w:style>
  <w:style w:type="table" w:customStyle="1" w:styleId="19">
    <w:name w:val="网格型1"/>
    <w:basedOn w:val="10"/>
    <w:qFormat/>
    <w:uiPriority w:val="0"/>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20">
    <w:name w:val="批注框文本 Char"/>
    <w:basedOn w:val="12"/>
    <w:link w:val="4"/>
    <w:semiHidden/>
    <w:qFormat/>
    <w:uiPriority w:val="99"/>
    <w:rPr>
      <w:sz w:val="18"/>
      <w:szCs w:val="18"/>
    </w:rPr>
  </w:style>
  <w:style w:type="paragraph" w:customStyle="1" w:styleId="21">
    <w:name w:val="TOC 标题1"/>
    <w:basedOn w:val="2"/>
    <w:next w:val="1"/>
    <w:unhideWhenUsed/>
    <w:qFormat/>
    <w:uiPriority w:val="39"/>
    <w:pPr>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6.bin"/><Relationship Id="rId98" Type="http://schemas.openxmlformats.org/officeDocument/2006/relationships/image" Target="media/image37.wmf"/><Relationship Id="rId97" Type="http://schemas.openxmlformats.org/officeDocument/2006/relationships/oleObject" Target="embeddings/oleObject55.bin"/><Relationship Id="rId96" Type="http://schemas.openxmlformats.org/officeDocument/2006/relationships/image" Target="media/image36.wmf"/><Relationship Id="rId95" Type="http://schemas.openxmlformats.org/officeDocument/2006/relationships/oleObject" Target="embeddings/oleObject54.bin"/><Relationship Id="rId94" Type="http://schemas.openxmlformats.org/officeDocument/2006/relationships/oleObject" Target="embeddings/oleObject53.bin"/><Relationship Id="rId93" Type="http://schemas.openxmlformats.org/officeDocument/2006/relationships/oleObject" Target="embeddings/oleObject52.bin"/><Relationship Id="rId92" Type="http://schemas.openxmlformats.org/officeDocument/2006/relationships/oleObject" Target="embeddings/oleObject51.bin"/><Relationship Id="rId91" Type="http://schemas.openxmlformats.org/officeDocument/2006/relationships/image" Target="media/image35.wmf"/><Relationship Id="rId90" Type="http://schemas.openxmlformats.org/officeDocument/2006/relationships/oleObject" Target="embeddings/oleObject50.bin"/><Relationship Id="rId9" Type="http://schemas.openxmlformats.org/officeDocument/2006/relationships/image" Target="media/image3.jpeg"/><Relationship Id="rId89" Type="http://schemas.openxmlformats.org/officeDocument/2006/relationships/oleObject" Target="embeddings/oleObject49.bin"/><Relationship Id="rId88" Type="http://schemas.openxmlformats.org/officeDocument/2006/relationships/image" Target="media/image34.wmf"/><Relationship Id="rId87" Type="http://schemas.openxmlformats.org/officeDocument/2006/relationships/oleObject" Target="embeddings/oleObject48.bin"/><Relationship Id="rId86" Type="http://schemas.openxmlformats.org/officeDocument/2006/relationships/oleObject" Target="embeddings/oleObject47.bin"/><Relationship Id="rId85" Type="http://schemas.openxmlformats.org/officeDocument/2006/relationships/image" Target="media/image33.wmf"/><Relationship Id="rId84" Type="http://schemas.openxmlformats.org/officeDocument/2006/relationships/oleObject" Target="embeddings/oleObject46.bin"/><Relationship Id="rId83" Type="http://schemas.openxmlformats.org/officeDocument/2006/relationships/oleObject" Target="embeddings/oleObject45.bin"/><Relationship Id="rId82" Type="http://schemas.openxmlformats.org/officeDocument/2006/relationships/oleObject" Target="embeddings/oleObject44.bin"/><Relationship Id="rId81" Type="http://schemas.openxmlformats.org/officeDocument/2006/relationships/oleObject" Target="embeddings/oleObject43.bin"/><Relationship Id="rId80" Type="http://schemas.openxmlformats.org/officeDocument/2006/relationships/oleObject" Target="embeddings/oleObject42.bin"/><Relationship Id="rId8" Type="http://schemas.openxmlformats.org/officeDocument/2006/relationships/image" Target="media/image2.jpeg"/><Relationship Id="rId79" Type="http://schemas.openxmlformats.org/officeDocument/2006/relationships/oleObject" Target="embeddings/oleObject41.bin"/><Relationship Id="rId78" Type="http://schemas.openxmlformats.org/officeDocument/2006/relationships/oleObject" Target="embeddings/oleObject40.bin"/><Relationship Id="rId77" Type="http://schemas.openxmlformats.org/officeDocument/2006/relationships/image" Target="media/image32.wmf"/><Relationship Id="rId76" Type="http://schemas.openxmlformats.org/officeDocument/2006/relationships/oleObject" Target="embeddings/oleObject39.bin"/><Relationship Id="rId75" Type="http://schemas.openxmlformats.org/officeDocument/2006/relationships/oleObject" Target="embeddings/oleObject38.bin"/><Relationship Id="rId74" Type="http://schemas.openxmlformats.org/officeDocument/2006/relationships/oleObject" Target="embeddings/oleObject37.bin"/><Relationship Id="rId73" Type="http://schemas.openxmlformats.org/officeDocument/2006/relationships/oleObject" Target="embeddings/oleObject36.bin"/><Relationship Id="rId72" Type="http://schemas.openxmlformats.org/officeDocument/2006/relationships/image" Target="media/image31.wmf"/><Relationship Id="rId71" Type="http://schemas.openxmlformats.org/officeDocument/2006/relationships/oleObject" Target="embeddings/oleObject35.bin"/><Relationship Id="rId70" Type="http://schemas.openxmlformats.org/officeDocument/2006/relationships/oleObject" Target="embeddings/oleObject34.bin"/><Relationship Id="rId7" Type="http://schemas.openxmlformats.org/officeDocument/2006/relationships/image" Target="media/image1.png"/><Relationship Id="rId69" Type="http://schemas.openxmlformats.org/officeDocument/2006/relationships/oleObject" Target="embeddings/oleObject33.bin"/><Relationship Id="rId68" Type="http://schemas.openxmlformats.org/officeDocument/2006/relationships/oleObject" Target="embeddings/oleObject32.bin"/><Relationship Id="rId67" Type="http://schemas.openxmlformats.org/officeDocument/2006/relationships/oleObject" Target="embeddings/oleObject31.bin"/><Relationship Id="rId66" Type="http://schemas.openxmlformats.org/officeDocument/2006/relationships/oleObject" Target="embeddings/oleObject30.bin"/><Relationship Id="rId65" Type="http://schemas.openxmlformats.org/officeDocument/2006/relationships/oleObject" Target="embeddings/oleObject29.bin"/><Relationship Id="rId64" Type="http://schemas.openxmlformats.org/officeDocument/2006/relationships/oleObject" Target="embeddings/oleObject28.bin"/><Relationship Id="rId63" Type="http://schemas.openxmlformats.org/officeDocument/2006/relationships/image" Target="media/image30.wmf"/><Relationship Id="rId62" Type="http://schemas.openxmlformats.org/officeDocument/2006/relationships/oleObject" Target="embeddings/oleObject27.bin"/><Relationship Id="rId61" Type="http://schemas.openxmlformats.org/officeDocument/2006/relationships/oleObject" Target="embeddings/oleObject26.bin"/><Relationship Id="rId60" Type="http://schemas.openxmlformats.org/officeDocument/2006/relationships/image" Target="media/image29.wmf"/><Relationship Id="rId6" Type="http://schemas.openxmlformats.org/officeDocument/2006/relationships/theme" Target="theme/theme1.xml"/><Relationship Id="rId59" Type="http://schemas.openxmlformats.org/officeDocument/2006/relationships/oleObject" Target="embeddings/oleObject25.bin"/><Relationship Id="rId58" Type="http://schemas.openxmlformats.org/officeDocument/2006/relationships/oleObject" Target="embeddings/oleObject24.bin"/><Relationship Id="rId57" Type="http://schemas.openxmlformats.org/officeDocument/2006/relationships/oleObject" Target="embeddings/oleObject23.bin"/><Relationship Id="rId56" Type="http://schemas.openxmlformats.org/officeDocument/2006/relationships/image" Target="media/image28.wmf"/><Relationship Id="rId55" Type="http://schemas.openxmlformats.org/officeDocument/2006/relationships/oleObject" Target="embeddings/oleObject22.bin"/><Relationship Id="rId54" Type="http://schemas.openxmlformats.org/officeDocument/2006/relationships/image" Target="media/image27.wmf"/><Relationship Id="rId53" Type="http://schemas.openxmlformats.org/officeDocument/2006/relationships/oleObject" Target="embeddings/oleObject21.bin"/><Relationship Id="rId52" Type="http://schemas.openxmlformats.org/officeDocument/2006/relationships/image" Target="media/image26.wmf"/><Relationship Id="rId51" Type="http://schemas.openxmlformats.org/officeDocument/2006/relationships/oleObject" Target="embeddings/oleObject20.bin"/><Relationship Id="rId50" Type="http://schemas.openxmlformats.org/officeDocument/2006/relationships/oleObject" Target="embeddings/oleObject19.bin"/><Relationship Id="rId5" Type="http://schemas.openxmlformats.org/officeDocument/2006/relationships/footer" Target="footer2.xml"/><Relationship Id="rId49" Type="http://schemas.openxmlformats.org/officeDocument/2006/relationships/image" Target="media/image25.wmf"/><Relationship Id="rId48" Type="http://schemas.openxmlformats.org/officeDocument/2006/relationships/oleObject" Target="embeddings/oleObject18.bin"/><Relationship Id="rId47" Type="http://schemas.openxmlformats.org/officeDocument/2006/relationships/oleObject" Target="embeddings/oleObject17.bin"/><Relationship Id="rId46" Type="http://schemas.openxmlformats.org/officeDocument/2006/relationships/oleObject" Target="embeddings/oleObject16.bin"/><Relationship Id="rId45" Type="http://schemas.openxmlformats.org/officeDocument/2006/relationships/image" Target="media/image24.wmf"/><Relationship Id="rId44" Type="http://schemas.openxmlformats.org/officeDocument/2006/relationships/oleObject" Target="embeddings/oleObject15.bin"/><Relationship Id="rId43" Type="http://schemas.openxmlformats.org/officeDocument/2006/relationships/image" Target="media/image23.wmf"/><Relationship Id="rId42" Type="http://schemas.openxmlformats.org/officeDocument/2006/relationships/oleObject" Target="embeddings/oleObject14.bin"/><Relationship Id="rId41" Type="http://schemas.openxmlformats.org/officeDocument/2006/relationships/oleObject" Target="embeddings/oleObject13.bin"/><Relationship Id="rId40" Type="http://schemas.openxmlformats.org/officeDocument/2006/relationships/image" Target="media/image22.jpeg"/><Relationship Id="rId4" Type="http://schemas.openxmlformats.org/officeDocument/2006/relationships/footer" Target="footer1.xml"/><Relationship Id="rId39" Type="http://schemas.openxmlformats.org/officeDocument/2006/relationships/oleObject" Target="embeddings/oleObject12.bin"/><Relationship Id="rId38" Type="http://schemas.openxmlformats.org/officeDocument/2006/relationships/image" Target="media/image21.wmf"/><Relationship Id="rId37" Type="http://schemas.openxmlformats.org/officeDocument/2006/relationships/oleObject" Target="embeddings/oleObject11.bin"/><Relationship Id="rId36" Type="http://schemas.openxmlformats.org/officeDocument/2006/relationships/image" Target="media/image20.wmf"/><Relationship Id="rId35" Type="http://schemas.openxmlformats.org/officeDocument/2006/relationships/oleObject" Target="embeddings/oleObject10.bin"/><Relationship Id="rId34" Type="http://schemas.openxmlformats.org/officeDocument/2006/relationships/image" Target="media/image19.wmf"/><Relationship Id="rId33" Type="http://schemas.openxmlformats.org/officeDocument/2006/relationships/oleObject" Target="embeddings/oleObject9.bin"/><Relationship Id="rId32" Type="http://schemas.openxmlformats.org/officeDocument/2006/relationships/oleObject" Target="embeddings/oleObject8.bin"/><Relationship Id="rId31" Type="http://schemas.openxmlformats.org/officeDocument/2006/relationships/oleObject" Target="embeddings/oleObject7.bin"/><Relationship Id="rId30" Type="http://schemas.openxmlformats.org/officeDocument/2006/relationships/image" Target="media/image18.wmf"/><Relationship Id="rId3" Type="http://schemas.openxmlformats.org/officeDocument/2006/relationships/header" Target="header1.xml"/><Relationship Id="rId29" Type="http://schemas.openxmlformats.org/officeDocument/2006/relationships/oleObject" Target="embeddings/oleObject6.bin"/><Relationship Id="rId28" Type="http://schemas.openxmlformats.org/officeDocument/2006/relationships/oleObject" Target="embeddings/oleObject5.bin"/><Relationship Id="rId27" Type="http://schemas.openxmlformats.org/officeDocument/2006/relationships/image" Target="media/image17.wmf"/><Relationship Id="rId26" Type="http://schemas.openxmlformats.org/officeDocument/2006/relationships/oleObject" Target="embeddings/oleObject4.bin"/><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wmf"/><Relationship Id="rId16" Type="http://schemas.openxmlformats.org/officeDocument/2006/relationships/oleObject" Target="embeddings/oleObject3.bin"/><Relationship Id="rId15" Type="http://schemas.openxmlformats.org/officeDocument/2006/relationships/image" Target="media/image7.wmf"/><Relationship Id="rId14" Type="http://schemas.openxmlformats.org/officeDocument/2006/relationships/oleObject" Target="embeddings/oleObject2.bin"/><Relationship Id="rId13" Type="http://schemas.openxmlformats.org/officeDocument/2006/relationships/image" Target="media/image6.wmf"/><Relationship Id="rId12" Type="http://schemas.openxmlformats.org/officeDocument/2006/relationships/oleObject" Target="embeddings/oleObject1.bin"/><Relationship Id="rId116" Type="http://schemas.openxmlformats.org/officeDocument/2006/relationships/fontTable" Target="fontTable.xml"/><Relationship Id="rId115" Type="http://schemas.openxmlformats.org/officeDocument/2006/relationships/customXml" Target="../customXml/item2.xml"/><Relationship Id="rId114" Type="http://schemas.openxmlformats.org/officeDocument/2006/relationships/customXml" Target="../customXml/item1.xml"/><Relationship Id="rId113" Type="http://schemas.openxmlformats.org/officeDocument/2006/relationships/image" Target="media/image44.wmf"/><Relationship Id="rId112" Type="http://schemas.openxmlformats.org/officeDocument/2006/relationships/oleObject" Target="embeddings/oleObject63.bin"/><Relationship Id="rId111" Type="http://schemas.openxmlformats.org/officeDocument/2006/relationships/image" Target="media/image43.wmf"/><Relationship Id="rId110" Type="http://schemas.openxmlformats.org/officeDocument/2006/relationships/oleObject" Target="embeddings/oleObject62.bin"/><Relationship Id="rId11" Type="http://schemas.openxmlformats.org/officeDocument/2006/relationships/image" Target="media/image5.png"/><Relationship Id="rId109" Type="http://schemas.openxmlformats.org/officeDocument/2006/relationships/image" Target="media/image42.wmf"/><Relationship Id="rId108" Type="http://schemas.openxmlformats.org/officeDocument/2006/relationships/oleObject" Target="embeddings/oleObject61.bin"/><Relationship Id="rId107" Type="http://schemas.openxmlformats.org/officeDocument/2006/relationships/image" Target="media/image41.wmf"/><Relationship Id="rId106" Type="http://schemas.openxmlformats.org/officeDocument/2006/relationships/oleObject" Target="embeddings/oleObject60.bin"/><Relationship Id="rId105" Type="http://schemas.openxmlformats.org/officeDocument/2006/relationships/image" Target="media/image40.wmf"/><Relationship Id="rId104" Type="http://schemas.openxmlformats.org/officeDocument/2006/relationships/oleObject" Target="embeddings/oleObject59.bin"/><Relationship Id="rId103" Type="http://schemas.openxmlformats.org/officeDocument/2006/relationships/image" Target="media/image39.wmf"/><Relationship Id="rId102" Type="http://schemas.openxmlformats.org/officeDocument/2006/relationships/oleObject" Target="embeddings/oleObject58.bin"/><Relationship Id="rId101" Type="http://schemas.openxmlformats.org/officeDocument/2006/relationships/image" Target="media/image38.wmf"/><Relationship Id="rId100" Type="http://schemas.openxmlformats.org/officeDocument/2006/relationships/oleObject" Target="embeddings/oleObject57.bin"/><Relationship Id="rId10" Type="http://schemas.openxmlformats.org/officeDocument/2006/relationships/image" Target="media/image4.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esktop\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16A3D3-3519-478C-A1EC-6A8FBCBFDB7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2427</Words>
  <Characters>13836</Characters>
  <Lines>115</Lines>
  <Paragraphs>32</Paragraphs>
  <TotalTime>163</TotalTime>
  <ScaleCrop>false</ScaleCrop>
  <LinksUpToDate>false</LinksUpToDate>
  <CharactersWithSpaces>16231</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2018-07-18T12:41:00Z</dcterms:created>
  <dc:creator>CSCEC2B</dc:creator>
  <cp:lastModifiedBy>Lenovo</cp:lastModifiedBy>
  <cp:lastPrinted>2019-02-15T08:12:00Z</cp:lastPrinted>
  <dcterms:modified xsi:type="dcterms:W3CDTF">2019-04-09T08:26:22Z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